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556A6E" w14:textId="77777777" w:rsidR="00257716" w:rsidRPr="00687AEA" w:rsidRDefault="00257716" w:rsidP="00257716">
      <w:pPr>
        <w:pStyle w:val="SensirionSubtitle"/>
      </w:pPr>
    </w:p>
    <w:p w14:paraId="18E0F2C7" w14:textId="40FE9A53" w:rsidR="00257716" w:rsidRPr="00535BEC" w:rsidRDefault="005664F1" w:rsidP="00257716">
      <w:pPr>
        <w:pStyle w:val="SensirionSubtitle"/>
        <w:rPr>
          <w:lang w:val="de-CH"/>
        </w:rPr>
      </w:pPr>
      <w:r>
        <w:rPr>
          <w:lang w:val="de-CH"/>
        </w:rPr>
        <w:t>Medienmitteilung</w:t>
      </w:r>
    </w:p>
    <w:p w14:paraId="08CE7697" w14:textId="4F1A78EB" w:rsidR="00257716" w:rsidRPr="00535BEC" w:rsidRDefault="00C01970" w:rsidP="003C67F6">
      <w:pPr>
        <w:pStyle w:val="SensirionSubtitle"/>
        <w:pBdr>
          <w:bottom w:val="single" w:sz="4" w:space="1" w:color="auto"/>
        </w:pBdr>
        <w:rPr>
          <w:lang w:val="de-CH"/>
        </w:rPr>
      </w:pPr>
      <w:r>
        <w:rPr>
          <w:lang w:val="de-CH"/>
        </w:rPr>
        <w:t>09.09.2025</w:t>
      </w:r>
      <w:r w:rsidR="00257716" w:rsidRPr="00535BEC">
        <w:rPr>
          <w:lang w:val="de-CH"/>
        </w:rPr>
        <w:t>, Sensirion AG, 8712 Stäfa, Schweiz</w:t>
      </w:r>
    </w:p>
    <w:p w14:paraId="73A83E77" w14:textId="77777777" w:rsidR="00257716" w:rsidRPr="00535BEC" w:rsidRDefault="00257716" w:rsidP="00257716">
      <w:pPr>
        <w:rPr>
          <w:lang w:val="de-CH" w:eastAsia="de-DE"/>
        </w:rPr>
      </w:pPr>
    </w:p>
    <w:p w14:paraId="1871639A" w14:textId="527FE8F7" w:rsidR="00257716" w:rsidRPr="005664F1" w:rsidRDefault="005664F1" w:rsidP="00CD7EB4">
      <w:pPr>
        <w:jc w:val="both"/>
        <w:rPr>
          <w:rFonts w:ascii="Segoe UI Semibold" w:hAnsi="Segoe UI Semibold" w:cs="Segoe UI Semibold"/>
          <w:sz w:val="28"/>
          <w:szCs w:val="28"/>
          <w:lang w:val="de-CH" w:eastAsia="de-DE"/>
        </w:rPr>
      </w:pPr>
      <w:r w:rsidRPr="005664F1">
        <w:rPr>
          <w:rFonts w:ascii="Segoe UI Semibold" w:hAnsi="Segoe UI Semibold" w:cs="Segoe UI Semibold"/>
          <w:sz w:val="28"/>
          <w:szCs w:val="28"/>
          <w:lang w:val="de-CH" w:eastAsia="de-DE"/>
        </w:rPr>
        <w:t>Sensirion gibt weltweite Verfügbarkeit des SHT43-DemoBoards bekannt</w:t>
      </w:r>
    </w:p>
    <w:p w14:paraId="5106D4E6" w14:textId="77777777" w:rsidR="00257716" w:rsidRPr="00C01970" w:rsidRDefault="00257716" w:rsidP="00CD7EB4">
      <w:pPr>
        <w:jc w:val="both"/>
        <w:rPr>
          <w:lang w:val="de-CH" w:eastAsia="de-DE"/>
        </w:rPr>
      </w:pPr>
    </w:p>
    <w:p w14:paraId="722CF8D7" w14:textId="2D6D5682" w:rsidR="00FD1A8E" w:rsidRPr="005664F1" w:rsidRDefault="005664F1" w:rsidP="00CD7EB4">
      <w:pPr>
        <w:pStyle w:val="SensirionTitle"/>
        <w:jc w:val="both"/>
        <w:rPr>
          <w:sz w:val="20"/>
          <w:lang w:val="de-CH" w:eastAsia="de-DE"/>
        </w:rPr>
      </w:pPr>
      <w:r w:rsidRPr="005664F1">
        <w:rPr>
          <w:sz w:val="20"/>
          <w:lang w:val="de-CH" w:eastAsia="de-DE"/>
        </w:rPr>
        <w:t xml:space="preserve">Sensirion freut sich bekanntzugeben, dass das neue SHT43-DemoBoard ab sofort weltweit über das Vertriebsnetz verfügbar ist. Das kompakte Gerät verfügt über ein </w:t>
      </w:r>
      <w:proofErr w:type="gramStart"/>
      <w:r w:rsidRPr="005664F1">
        <w:rPr>
          <w:sz w:val="20"/>
          <w:lang w:val="de-CH" w:eastAsia="de-DE"/>
        </w:rPr>
        <w:t>LCD-Display</w:t>
      </w:r>
      <w:proofErr w:type="gramEnd"/>
      <w:r w:rsidRPr="005664F1">
        <w:rPr>
          <w:sz w:val="20"/>
          <w:lang w:val="de-CH" w:eastAsia="de-DE"/>
        </w:rPr>
        <w:t xml:space="preserve"> sowie Bluetooth-Konnektivität, wodurch sich die Messdaten über die MyAmbience-App abrufen lassen.</w:t>
      </w:r>
    </w:p>
    <w:p w14:paraId="656F9B91" w14:textId="056A71AE" w:rsidR="00257716" w:rsidRPr="00C01970" w:rsidRDefault="00257716" w:rsidP="00CD7EB4">
      <w:pPr>
        <w:jc w:val="both"/>
        <w:rPr>
          <w:lang w:val="de-CH" w:eastAsia="de-DE"/>
        </w:rPr>
      </w:pPr>
    </w:p>
    <w:p w14:paraId="314F6BFD" w14:textId="459DA7F0" w:rsidR="000F0080" w:rsidRPr="00B95DB6" w:rsidRDefault="008E48B3" w:rsidP="00CD7EB4">
      <w:pPr>
        <w:pBdr>
          <w:bottom w:val="single" w:sz="6" w:space="1" w:color="auto"/>
        </w:pBdr>
        <w:jc w:val="both"/>
        <w:rPr>
          <w:lang w:val="de-CH" w:eastAsia="de-DE"/>
        </w:rPr>
      </w:pPr>
      <w:r>
        <w:rPr>
          <w:noProof/>
          <w:lang w:eastAsia="de-DE"/>
        </w:rPr>
        <w:drawing>
          <wp:anchor distT="0" distB="0" distL="114300" distR="114300" simplePos="0" relativeHeight="251658240" behindDoc="0" locked="0" layoutInCell="1" allowOverlap="1" wp14:anchorId="57FFFAB5" wp14:editId="260A72A4">
            <wp:simplePos x="0" y="0"/>
            <wp:positionH relativeFrom="column">
              <wp:posOffset>-121920</wp:posOffset>
            </wp:positionH>
            <wp:positionV relativeFrom="paragraph">
              <wp:posOffset>110490</wp:posOffset>
            </wp:positionV>
            <wp:extent cx="2606675" cy="1615440"/>
            <wp:effectExtent l="0" t="0" r="0" b="0"/>
            <wp:wrapSquare wrapText="bothSides"/>
            <wp:docPr id="92259873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6637" t="15619" r="18304" b="19820"/>
                    <a:stretch>
                      <a:fillRect/>
                    </a:stretch>
                  </pic:blipFill>
                  <pic:spPr bwMode="auto">
                    <a:xfrm>
                      <a:off x="0" y="0"/>
                      <a:ext cx="2606675" cy="16154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F0080" w:rsidRPr="00B95DB6">
        <w:rPr>
          <w:lang w:val="de-CH" w:eastAsia="de-DE"/>
        </w:rPr>
        <w:t xml:space="preserve">Entwickelt für Präzision und Benutzerfreundlichkeit demonstriert das kompakte SHT43-DemoBoard die hohe Leistungsfähigkeit und einfache Handhabung unserer SHT4x-Feuchte- und Temperatursensoren. Darüber hinaus enthält es nun den SHT43, </w:t>
      </w:r>
      <w:proofErr w:type="spellStart"/>
      <w:r w:rsidR="000F0080" w:rsidRPr="00B95DB6">
        <w:rPr>
          <w:lang w:val="de-CH" w:eastAsia="de-DE"/>
        </w:rPr>
        <w:t>Sensirions</w:t>
      </w:r>
      <w:proofErr w:type="spellEnd"/>
      <w:r w:rsidR="000F0080" w:rsidRPr="00B95DB6">
        <w:rPr>
          <w:lang w:val="de-CH" w:eastAsia="de-DE"/>
        </w:rPr>
        <w:t xml:space="preserve"> nach ISO 17025 zertifizierten Sensor mit individuellem Kalibrierzertifikat.</w:t>
      </w:r>
    </w:p>
    <w:p w14:paraId="27F5EC46" w14:textId="5F47CF17" w:rsidR="00687AEA" w:rsidRPr="00B95DB6" w:rsidRDefault="00687AEA" w:rsidP="00CD7EB4">
      <w:pPr>
        <w:pBdr>
          <w:bottom w:val="single" w:sz="6" w:space="1" w:color="auto"/>
        </w:pBdr>
        <w:jc w:val="both"/>
        <w:rPr>
          <w:lang w:val="de-CH" w:eastAsia="de-DE"/>
        </w:rPr>
      </w:pPr>
      <w:r w:rsidRPr="00B95DB6">
        <w:rPr>
          <w:lang w:val="de-CH" w:eastAsia="de-DE"/>
        </w:rPr>
        <w:t> </w:t>
      </w:r>
    </w:p>
    <w:p w14:paraId="207602F0" w14:textId="60E0A0C3" w:rsidR="00687AEA" w:rsidRPr="00B95DB6" w:rsidRDefault="008E48B3" w:rsidP="00CD7EB4">
      <w:pPr>
        <w:pBdr>
          <w:bottom w:val="single" w:sz="6" w:space="1" w:color="auto"/>
        </w:pBdr>
        <w:jc w:val="both"/>
        <w:rPr>
          <w:lang w:val="de-CH" w:eastAsia="de-DE"/>
        </w:rPr>
      </w:pPr>
      <w:r w:rsidRPr="00B95DB6">
        <w:rPr>
          <w:noProof/>
          <w:lang w:val="de-CH"/>
        </w:rPr>
        <mc:AlternateContent>
          <mc:Choice Requires="wps">
            <w:drawing>
              <wp:anchor distT="0" distB="0" distL="114300" distR="114300" simplePos="0" relativeHeight="251660288" behindDoc="0" locked="0" layoutInCell="1" allowOverlap="1" wp14:anchorId="271130AC" wp14:editId="5CC6BEB6">
                <wp:simplePos x="0" y="0"/>
                <wp:positionH relativeFrom="column">
                  <wp:posOffset>-5080</wp:posOffset>
                </wp:positionH>
                <wp:positionV relativeFrom="paragraph">
                  <wp:posOffset>438785</wp:posOffset>
                </wp:positionV>
                <wp:extent cx="2492375" cy="635"/>
                <wp:effectExtent l="0" t="0" r="3175" b="635"/>
                <wp:wrapSquare wrapText="bothSides"/>
                <wp:docPr id="2042656352" name="Text Box 1"/>
                <wp:cNvGraphicFramePr/>
                <a:graphic xmlns:a="http://schemas.openxmlformats.org/drawingml/2006/main">
                  <a:graphicData uri="http://schemas.microsoft.com/office/word/2010/wordprocessingShape">
                    <wps:wsp>
                      <wps:cNvSpPr txBox="1"/>
                      <wps:spPr>
                        <a:xfrm>
                          <a:off x="0" y="0"/>
                          <a:ext cx="2492375" cy="635"/>
                        </a:xfrm>
                        <a:prstGeom prst="rect">
                          <a:avLst/>
                        </a:prstGeom>
                        <a:solidFill>
                          <a:prstClr val="white"/>
                        </a:solidFill>
                        <a:ln>
                          <a:noFill/>
                        </a:ln>
                      </wps:spPr>
                      <wps:txbx>
                        <w:txbxContent>
                          <w:p w14:paraId="7BFB1269" w14:textId="70225B60" w:rsidR="006A0F59" w:rsidRPr="00C01970" w:rsidRDefault="006A0F59" w:rsidP="006A0F59">
                            <w:pPr>
                              <w:pStyle w:val="Caption"/>
                              <w:rPr>
                                <w:noProof/>
                                <w:sz w:val="18"/>
                                <w:szCs w:val="18"/>
                                <w:lang w:val="de-CH" w:eastAsia="de-DE"/>
                              </w:rPr>
                            </w:pPr>
                            <w:r w:rsidRPr="00C01970">
                              <w:rPr>
                                <w:sz w:val="18"/>
                                <w:szCs w:val="18"/>
                                <w:lang w:val="de-CH"/>
                              </w:rPr>
                              <w:t xml:space="preserve">SHT43 DemoBoard </w:t>
                            </w:r>
                            <w:r w:rsidRPr="00C01970">
                              <w:rPr>
                                <w:i/>
                                <w:iCs/>
                                <w:sz w:val="18"/>
                                <w:szCs w:val="18"/>
                                <w:lang w:val="de-CH"/>
                              </w:rPr>
                              <w:t>(</w:t>
                            </w:r>
                            <w:r w:rsidR="000F0080" w:rsidRPr="00C01970">
                              <w:rPr>
                                <w:i/>
                                <w:iCs/>
                                <w:sz w:val="18"/>
                                <w:szCs w:val="18"/>
                                <w:lang w:val="de-CH"/>
                              </w:rPr>
                              <w:t>Quelle</w:t>
                            </w:r>
                            <w:r w:rsidRPr="00C01970">
                              <w:rPr>
                                <w:i/>
                                <w:iCs/>
                                <w:sz w:val="18"/>
                                <w:szCs w:val="18"/>
                                <w:lang w:val="de-CH"/>
                              </w:rPr>
                              <w:t>: Sensirion AG)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71130AC" id="_x0000_t202" coordsize="21600,21600" o:spt="202" path="m,l,21600r21600,l21600,xe">
                <v:stroke joinstyle="miter"/>
                <v:path gradientshapeok="t" o:connecttype="rect"/>
              </v:shapetype>
              <v:shape id="Text Box 1" o:spid="_x0000_s1026" type="#_x0000_t202" style="position:absolute;left:0;text-align:left;margin-left:-.4pt;margin-top:34.55pt;width:196.25pt;height:.0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" stroked="f">
                <v:textbox style="mso-fit-shape-to-text:t" inset="0,0,0,0">
                  <w:txbxContent>
                    <w:p w14:paraId="7BFB1269" w14:textId="70225B60" w:rsidR="006A0F59" w:rsidRPr="00C01970" w:rsidRDefault="006A0F59" w:rsidP="006A0F59">
                      <w:pPr>
                        <w:pStyle w:val="Caption"/>
                        <w:rPr>
                          <w:noProof/>
                          <w:sz w:val="18"/>
                          <w:szCs w:val="18"/>
                          <w:lang w:val="de-CH" w:eastAsia="de-DE"/>
                        </w:rPr>
                      </w:pPr>
                      <w:r w:rsidRPr="00C01970">
                        <w:rPr>
                          <w:sz w:val="18"/>
                          <w:szCs w:val="18"/>
                          <w:lang w:val="de-CH"/>
                        </w:rPr>
                        <w:t xml:space="preserve">SHT43 DemoBoard </w:t>
                      </w:r>
                      <w:r w:rsidRPr="00C01970">
                        <w:rPr>
                          <w:i/>
                          <w:iCs/>
                          <w:sz w:val="18"/>
                          <w:szCs w:val="18"/>
                          <w:lang w:val="de-CH"/>
                        </w:rPr>
                        <w:t>(</w:t>
                      </w:r>
                      <w:r w:rsidR="000F0080" w:rsidRPr="00C01970">
                        <w:rPr>
                          <w:i/>
                          <w:iCs/>
                          <w:sz w:val="18"/>
                          <w:szCs w:val="18"/>
                          <w:lang w:val="de-CH"/>
                        </w:rPr>
                        <w:t>Quelle</w:t>
                      </w:r>
                      <w:r w:rsidRPr="00C01970">
                        <w:rPr>
                          <w:i/>
                          <w:iCs/>
                          <w:sz w:val="18"/>
                          <w:szCs w:val="18"/>
                          <w:lang w:val="de-CH"/>
                        </w:rPr>
                        <w:t>: Sensirion AG)</w:t>
                      </w:r>
                    </w:p>
                  </w:txbxContent>
                </v:textbox>
                <w10:wrap type="square"/>
              </v:shape>
            </w:pict>
          </mc:Fallback>
        </mc:AlternateContent>
      </w:r>
      <w:r w:rsidR="000F0080" w:rsidRPr="00B95DB6">
        <w:rPr>
          <w:noProof/>
          <w:lang w:val="de-CH"/>
        </w:rPr>
        <w:t>Das Gerät verfügt über ein LCD-Display zur Anzeige von Feuchte- und Temperaturdaten und ist zusätzlich mit einem Bluetooth-Low-Energy-Modul für die Kommunikation mit Smartphones und anderen kompatiblen Geräten ausgestattet.</w:t>
      </w:r>
    </w:p>
    <w:p w14:paraId="6A5B6BEE" w14:textId="70774DB6" w:rsidR="00687AEA" w:rsidRPr="00B95DB6" w:rsidRDefault="00687AEA" w:rsidP="00CD7EB4">
      <w:pPr>
        <w:pBdr>
          <w:bottom w:val="single" w:sz="6" w:space="1" w:color="auto"/>
        </w:pBdr>
        <w:jc w:val="both"/>
        <w:rPr>
          <w:lang w:val="de-CH" w:eastAsia="de-DE"/>
        </w:rPr>
      </w:pPr>
      <w:r w:rsidRPr="00B95DB6">
        <w:rPr>
          <w:lang w:val="de-CH" w:eastAsia="de-DE"/>
        </w:rPr>
        <w:t> </w:t>
      </w:r>
    </w:p>
    <w:p w14:paraId="7D6BA0C5" w14:textId="46045F58" w:rsidR="00B95DB6" w:rsidRPr="00B95DB6" w:rsidRDefault="00B95DB6" w:rsidP="00CD7EB4">
      <w:pPr>
        <w:pBdr>
          <w:bottom w:val="single" w:sz="6" w:space="1" w:color="auto"/>
        </w:pBdr>
        <w:jc w:val="both"/>
        <w:rPr>
          <w:lang w:val="de-CH" w:eastAsia="de-DE"/>
        </w:rPr>
      </w:pPr>
      <w:r w:rsidRPr="00B95DB6">
        <w:rPr>
          <w:lang w:val="de-CH" w:eastAsia="de-DE"/>
        </w:rPr>
        <w:t>Das SHT43-DemoBoard ist mit unserer MyAmbience-Mobile-App kompatibel und ermöglicht es den Nutzern, ihre Umgebung zu visualisieren und besser zu verstehen, indem es Live-Daten anzeigt, Trends verfolgt, Muster erkennt und Daten von mehreren Geräten exportiert. Das Kalibrierzertifikat der 3-Punkt-Temperaturkalibrierung kann ebenfalls direkt über die MyAmbience-App abgerufen werden.</w:t>
      </w:r>
    </w:p>
    <w:p w14:paraId="14A86E99" w14:textId="77777777" w:rsidR="00B95DB6" w:rsidRPr="00C01970" w:rsidRDefault="00B95DB6" w:rsidP="00687AEA">
      <w:pPr>
        <w:pBdr>
          <w:bottom w:val="single" w:sz="6" w:space="1" w:color="auto"/>
        </w:pBdr>
        <w:rPr>
          <w:lang w:val="de-CH" w:eastAsia="de-DE"/>
        </w:rPr>
      </w:pPr>
    </w:p>
    <w:p w14:paraId="2AC388DE" w14:textId="4C2ECEAA" w:rsidR="005B1B49" w:rsidRPr="00C3605A" w:rsidRDefault="00C3605A" w:rsidP="005B1B49">
      <w:pPr>
        <w:pBdr>
          <w:bottom w:val="single" w:sz="6" w:space="1" w:color="auto"/>
        </w:pBdr>
        <w:rPr>
          <w:lang w:val="de-CH" w:eastAsia="de-DE"/>
        </w:rPr>
      </w:pPr>
      <w:r w:rsidRPr="00C3605A">
        <w:rPr>
          <w:lang w:val="de-CH" w:eastAsia="de-DE"/>
        </w:rPr>
        <w:t xml:space="preserve">Weitere Informationen finden Sie auf der </w:t>
      </w:r>
      <w:hyperlink r:id="rId12" w:history="1">
        <w:r w:rsidRPr="00C3605A">
          <w:rPr>
            <w:rStyle w:val="Hyperlink"/>
            <w:lang w:val="de-CH" w:eastAsia="de-DE"/>
          </w:rPr>
          <w:t>Produktseite</w:t>
        </w:r>
      </w:hyperlink>
      <w:r w:rsidRPr="00C3605A">
        <w:rPr>
          <w:lang w:val="de-CH" w:eastAsia="de-DE"/>
        </w:rPr>
        <w:t xml:space="preserve"> des SHT43-DemoBoards.</w:t>
      </w:r>
    </w:p>
    <w:p w14:paraId="5F8A806B" w14:textId="77777777" w:rsidR="003C67F6" w:rsidRPr="00C01970" w:rsidRDefault="003C67F6" w:rsidP="005B1B49">
      <w:pPr>
        <w:pBdr>
          <w:bottom w:val="single" w:sz="6" w:space="1" w:color="auto"/>
        </w:pBdr>
        <w:rPr>
          <w:lang w:val="de-CH" w:eastAsia="de-DE"/>
        </w:rPr>
      </w:pPr>
    </w:p>
    <w:p w14:paraId="2A667568" w14:textId="77777777" w:rsidR="00ED1987" w:rsidRPr="00C01970" w:rsidRDefault="00ED1987" w:rsidP="005B1B49">
      <w:pPr>
        <w:pBdr>
          <w:bottom w:val="single" w:sz="6" w:space="1" w:color="auto"/>
        </w:pBdr>
        <w:rPr>
          <w:lang w:val="de-CH" w:eastAsia="de-DE"/>
        </w:rPr>
      </w:pPr>
    </w:p>
    <w:p w14:paraId="37B2E412" w14:textId="77777777" w:rsidR="005B1B49" w:rsidRPr="00C01970" w:rsidRDefault="005B1B49" w:rsidP="005B1B49">
      <w:pPr>
        <w:rPr>
          <w:lang w:val="de-CH" w:eastAsia="de-DE"/>
        </w:rPr>
      </w:pPr>
    </w:p>
    <w:p w14:paraId="3CDBB43E" w14:textId="77777777" w:rsidR="005664F1" w:rsidRPr="000F0080" w:rsidRDefault="005664F1" w:rsidP="00645EB5">
      <w:pPr>
        <w:jc w:val="both"/>
        <w:rPr>
          <w:rFonts w:asciiTheme="majorHAnsi" w:hAnsiTheme="majorHAnsi"/>
          <w:lang w:val="de-CH" w:eastAsia="de-DE"/>
        </w:rPr>
      </w:pPr>
      <w:r w:rsidRPr="000F0080">
        <w:rPr>
          <w:rFonts w:asciiTheme="majorHAnsi" w:hAnsiTheme="majorHAnsi"/>
          <w:lang w:val="de-CH" w:eastAsia="de-DE"/>
        </w:rPr>
        <w:t>Sensirion – Experten für Umwelt- und Durchflusssensorlösungen</w:t>
      </w:r>
    </w:p>
    <w:p w14:paraId="44810425" w14:textId="4CC7A009" w:rsidR="00986756" w:rsidRPr="000F0080" w:rsidRDefault="005664F1" w:rsidP="005664F1">
      <w:pPr>
        <w:jc w:val="both"/>
        <w:rPr>
          <w:lang w:val="de-CH" w:eastAsia="de-DE"/>
        </w:rPr>
      </w:pPr>
      <w:r w:rsidRPr="000F0080">
        <w:rPr>
          <w:lang w:val="de-CH" w:eastAsia="de-DE"/>
        </w:rPr>
        <w:t>Sensirion ist einer der weltweit führenden Entwickler und Hersteller von Sensoren und Sensorlösungen, die für mehr Effizienz, Gesundheit, Sicherheit und Komfort sorgen. 1998 gegründet, beschäftigt das Unternehmen heute am Hauptsitz in Stäfa (Schweiz) sowie in zahlreichen internationalen Niederlassungen rund 1'200 Mitarbeitende. Mit seinen Sensoren lassen sich unterschiedlichste Umweltparameter sowie Durchflüsse präzise und zuverlässig messen. Als Innovationspionier entwickelt Sensirion Lösungen für die spezifischen Bedürfnisse von Kunden und Partnern aus der Automobilbranche, Industrie, Medizin, HLK und Unterhaltungselektronik sowie hochwertige Produkte für die kosteneffiziente Massenproduktion. Mehr Informationen und aktuelle Kennzahlen finden Sie auf www.sensirion.com.</w:t>
      </w:r>
    </w:p>
    <w:sectPr w:rsidR="00986756" w:rsidRPr="000F0080" w:rsidSect="00C5040D">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82A9D" w14:textId="77777777" w:rsidR="008441A6" w:rsidRDefault="008441A6" w:rsidP="0054380F">
      <w:pPr>
        <w:spacing w:line="240" w:lineRule="auto"/>
      </w:pPr>
      <w:r>
        <w:separator/>
      </w:r>
    </w:p>
  </w:endnote>
  <w:endnote w:type="continuationSeparator" w:id="0">
    <w:p w14:paraId="50756574" w14:textId="77777777" w:rsidR="008441A6" w:rsidRDefault="008441A6"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79A0" w14:textId="77777777" w:rsidR="00A5624A" w:rsidRDefault="00A562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44895"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8799C"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40A70D" w14:textId="77777777" w:rsidR="008441A6" w:rsidRDefault="008441A6" w:rsidP="0054380F">
      <w:pPr>
        <w:spacing w:line="240" w:lineRule="auto"/>
      </w:pPr>
      <w:r>
        <w:separator/>
      </w:r>
    </w:p>
  </w:footnote>
  <w:footnote w:type="continuationSeparator" w:id="0">
    <w:p w14:paraId="7ACDA407" w14:textId="77777777" w:rsidR="008441A6" w:rsidRDefault="008441A6"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65158" w14:textId="77777777" w:rsidR="00A5624A" w:rsidRDefault="00A562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993C3" w14:textId="77777777" w:rsidR="00D44150" w:rsidRDefault="00661641">
    <w:pPr>
      <w:pStyle w:val="Header"/>
    </w:pPr>
    <w:r>
      <w:rPr>
        <w:noProof/>
      </w:rPr>
      <w:drawing>
        <wp:anchor distT="0" distB="0" distL="0" distR="0" simplePos="0" relativeHeight="251655166" behindDoc="1" locked="1" layoutInCell="1" allowOverlap="1" wp14:anchorId="08BC154B" wp14:editId="328995B2">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9111" w14:textId="77777777" w:rsidR="00D44150" w:rsidRDefault="00EE0CB5">
    <w:pPr>
      <w:pStyle w:val="Header"/>
    </w:pPr>
    <w:r>
      <w:rPr>
        <w:noProof/>
      </w:rPr>
      <w:drawing>
        <wp:anchor distT="0" distB="0" distL="114300" distR="114300" simplePos="0" relativeHeight="251657216" behindDoc="1" locked="0" layoutInCell="1" allowOverlap="1" wp14:anchorId="63409106" wp14:editId="3F087855">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4531A8F"/>
    <w:multiLevelType w:val="hybridMultilevel"/>
    <w:tmpl w:val="24261F2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C6D6BD3"/>
    <w:multiLevelType w:val="multilevel"/>
    <w:tmpl w:val="0AACE874"/>
    <w:numStyleLink w:val="SensirionList123Heading"/>
  </w:abstractNum>
  <w:abstractNum w:abstractNumId="3"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4" w15:restartNumberingAfterBreak="0">
    <w:nsid w:val="237B4CB4"/>
    <w:multiLevelType w:val="hybridMultilevel"/>
    <w:tmpl w:val="BB342A0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6"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34584604"/>
    <w:multiLevelType w:val="hybridMultilevel"/>
    <w:tmpl w:val="A42E119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94681"/>
    <w:multiLevelType w:val="multilevel"/>
    <w:tmpl w:val="0AACE874"/>
    <w:numStyleLink w:val="SensirionList123Heading"/>
  </w:abstractNum>
  <w:abstractNum w:abstractNumId="9"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1"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2"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10"/>
  </w:num>
  <w:num w:numId="3" w16cid:durableId="1578400284">
    <w:abstractNumId w:val="5"/>
  </w:num>
  <w:num w:numId="4" w16cid:durableId="1091857931">
    <w:abstractNumId w:val="9"/>
  </w:num>
  <w:num w:numId="5" w16cid:durableId="996156133">
    <w:abstractNumId w:val="11"/>
  </w:num>
  <w:num w:numId="6" w16cid:durableId="15458258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6"/>
  </w:num>
  <w:num w:numId="8" w16cid:durableId="1556505634">
    <w:abstractNumId w:val="8"/>
  </w:num>
  <w:num w:numId="9" w16cid:durableId="425276189">
    <w:abstractNumId w:val="2"/>
  </w:num>
  <w:num w:numId="10" w16cid:durableId="1797064802">
    <w:abstractNumId w:val="3"/>
  </w:num>
  <w:num w:numId="11" w16cid:durableId="941187127">
    <w:abstractNumId w:val="12"/>
  </w:num>
  <w:num w:numId="12" w16cid:durableId="328680950">
    <w:abstractNumId w:val="7"/>
  </w:num>
  <w:num w:numId="13" w16cid:durableId="324746523">
    <w:abstractNumId w:val="1"/>
  </w:num>
  <w:num w:numId="14" w16cid:durableId="1228220746">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716"/>
    <w:rsid w:val="0002682B"/>
    <w:rsid w:val="000406CD"/>
    <w:rsid w:val="000700BD"/>
    <w:rsid w:val="000718AC"/>
    <w:rsid w:val="000903CE"/>
    <w:rsid w:val="00096D1E"/>
    <w:rsid w:val="000A522E"/>
    <w:rsid w:val="000B2869"/>
    <w:rsid w:val="000D523B"/>
    <w:rsid w:val="000D7F02"/>
    <w:rsid w:val="000F0080"/>
    <w:rsid w:val="000F24EC"/>
    <w:rsid w:val="000F4CED"/>
    <w:rsid w:val="00102207"/>
    <w:rsid w:val="00112447"/>
    <w:rsid w:val="00114D80"/>
    <w:rsid w:val="001156D3"/>
    <w:rsid w:val="00124F40"/>
    <w:rsid w:val="001326B8"/>
    <w:rsid w:val="00151C8E"/>
    <w:rsid w:val="001665A6"/>
    <w:rsid w:val="001966F3"/>
    <w:rsid w:val="001B29A6"/>
    <w:rsid w:val="001E1FA7"/>
    <w:rsid w:val="001E282A"/>
    <w:rsid w:val="001E6D3A"/>
    <w:rsid w:val="00227D72"/>
    <w:rsid w:val="00257716"/>
    <w:rsid w:val="002779AB"/>
    <w:rsid w:val="00285EB8"/>
    <w:rsid w:val="002F53B8"/>
    <w:rsid w:val="002F75B2"/>
    <w:rsid w:val="003067D8"/>
    <w:rsid w:val="0033350F"/>
    <w:rsid w:val="00347C1D"/>
    <w:rsid w:val="00365915"/>
    <w:rsid w:val="00372AC0"/>
    <w:rsid w:val="00374196"/>
    <w:rsid w:val="00384A16"/>
    <w:rsid w:val="00387466"/>
    <w:rsid w:val="00395AB5"/>
    <w:rsid w:val="003C67F6"/>
    <w:rsid w:val="003E3705"/>
    <w:rsid w:val="004062B3"/>
    <w:rsid w:val="00411C9F"/>
    <w:rsid w:val="00442153"/>
    <w:rsid w:val="004448D2"/>
    <w:rsid w:val="00461B49"/>
    <w:rsid w:val="0047464B"/>
    <w:rsid w:val="004754CC"/>
    <w:rsid w:val="00483F63"/>
    <w:rsid w:val="0049233D"/>
    <w:rsid w:val="00495788"/>
    <w:rsid w:val="004B6F57"/>
    <w:rsid w:val="004C0541"/>
    <w:rsid w:val="004D1E9E"/>
    <w:rsid w:val="004E47E0"/>
    <w:rsid w:val="005007DF"/>
    <w:rsid w:val="00527B1E"/>
    <w:rsid w:val="00535BEC"/>
    <w:rsid w:val="0054380F"/>
    <w:rsid w:val="005664F1"/>
    <w:rsid w:val="00584D18"/>
    <w:rsid w:val="00592B46"/>
    <w:rsid w:val="005A369D"/>
    <w:rsid w:val="005B1B49"/>
    <w:rsid w:val="005C0352"/>
    <w:rsid w:val="005E7EB2"/>
    <w:rsid w:val="005F24E3"/>
    <w:rsid w:val="006227DA"/>
    <w:rsid w:val="00642D96"/>
    <w:rsid w:val="00643690"/>
    <w:rsid w:val="00645EB5"/>
    <w:rsid w:val="00661641"/>
    <w:rsid w:val="00665C7D"/>
    <w:rsid w:val="00687AEA"/>
    <w:rsid w:val="006A0F59"/>
    <w:rsid w:val="006A5423"/>
    <w:rsid w:val="006C4645"/>
    <w:rsid w:val="006D30A0"/>
    <w:rsid w:val="006E5C06"/>
    <w:rsid w:val="00703360"/>
    <w:rsid w:val="00725B00"/>
    <w:rsid w:val="007267E3"/>
    <w:rsid w:val="007B0CAA"/>
    <w:rsid w:val="00805073"/>
    <w:rsid w:val="00811948"/>
    <w:rsid w:val="00840AA5"/>
    <w:rsid w:val="008441A6"/>
    <w:rsid w:val="008513ED"/>
    <w:rsid w:val="0089048B"/>
    <w:rsid w:val="008C3807"/>
    <w:rsid w:val="008C59CA"/>
    <w:rsid w:val="008E48B3"/>
    <w:rsid w:val="008F42AB"/>
    <w:rsid w:val="00923720"/>
    <w:rsid w:val="009249ED"/>
    <w:rsid w:val="00935B8D"/>
    <w:rsid w:val="00936C4F"/>
    <w:rsid w:val="00955D77"/>
    <w:rsid w:val="00957A44"/>
    <w:rsid w:val="00964ADD"/>
    <w:rsid w:val="00983337"/>
    <w:rsid w:val="0098564E"/>
    <w:rsid w:val="00986756"/>
    <w:rsid w:val="009B0132"/>
    <w:rsid w:val="009C0788"/>
    <w:rsid w:val="009C43FC"/>
    <w:rsid w:val="009D2A77"/>
    <w:rsid w:val="009E32A0"/>
    <w:rsid w:val="009E5A33"/>
    <w:rsid w:val="00A10CC5"/>
    <w:rsid w:val="00A131A9"/>
    <w:rsid w:val="00A32015"/>
    <w:rsid w:val="00A325E4"/>
    <w:rsid w:val="00A353C1"/>
    <w:rsid w:val="00A5624A"/>
    <w:rsid w:val="00A71276"/>
    <w:rsid w:val="00A722D2"/>
    <w:rsid w:val="00A9042D"/>
    <w:rsid w:val="00A92E20"/>
    <w:rsid w:val="00A93798"/>
    <w:rsid w:val="00AA5F6F"/>
    <w:rsid w:val="00AB465E"/>
    <w:rsid w:val="00AD470F"/>
    <w:rsid w:val="00AE1D8A"/>
    <w:rsid w:val="00AE77FB"/>
    <w:rsid w:val="00AF3525"/>
    <w:rsid w:val="00AF587E"/>
    <w:rsid w:val="00B0608A"/>
    <w:rsid w:val="00B36BAD"/>
    <w:rsid w:val="00B43297"/>
    <w:rsid w:val="00B54145"/>
    <w:rsid w:val="00B71553"/>
    <w:rsid w:val="00B730FE"/>
    <w:rsid w:val="00B757BD"/>
    <w:rsid w:val="00B95DB6"/>
    <w:rsid w:val="00BD1155"/>
    <w:rsid w:val="00BD1648"/>
    <w:rsid w:val="00BF17EC"/>
    <w:rsid w:val="00C01970"/>
    <w:rsid w:val="00C2279E"/>
    <w:rsid w:val="00C3605A"/>
    <w:rsid w:val="00C3756F"/>
    <w:rsid w:val="00C5040D"/>
    <w:rsid w:val="00C64E26"/>
    <w:rsid w:val="00CD7EB4"/>
    <w:rsid w:val="00CF2C8E"/>
    <w:rsid w:val="00CF5045"/>
    <w:rsid w:val="00CF7230"/>
    <w:rsid w:val="00D06FA3"/>
    <w:rsid w:val="00D44150"/>
    <w:rsid w:val="00D502C0"/>
    <w:rsid w:val="00D5508C"/>
    <w:rsid w:val="00D601C3"/>
    <w:rsid w:val="00D659F4"/>
    <w:rsid w:val="00D83E55"/>
    <w:rsid w:val="00D91EAB"/>
    <w:rsid w:val="00D9787E"/>
    <w:rsid w:val="00DA5EFF"/>
    <w:rsid w:val="00DB58D5"/>
    <w:rsid w:val="00DC1258"/>
    <w:rsid w:val="00DC7647"/>
    <w:rsid w:val="00E01F44"/>
    <w:rsid w:val="00E20478"/>
    <w:rsid w:val="00E32DB8"/>
    <w:rsid w:val="00E37B1D"/>
    <w:rsid w:val="00E76C33"/>
    <w:rsid w:val="00E94DCD"/>
    <w:rsid w:val="00EA3ECD"/>
    <w:rsid w:val="00EB1D5D"/>
    <w:rsid w:val="00EC096E"/>
    <w:rsid w:val="00ED119D"/>
    <w:rsid w:val="00ED1987"/>
    <w:rsid w:val="00EE0CB5"/>
    <w:rsid w:val="00EE28D7"/>
    <w:rsid w:val="00EF5079"/>
    <w:rsid w:val="00F07475"/>
    <w:rsid w:val="00F108E3"/>
    <w:rsid w:val="00F22AED"/>
    <w:rsid w:val="00F22EE5"/>
    <w:rsid w:val="00F40AFE"/>
    <w:rsid w:val="00F5617D"/>
    <w:rsid w:val="00F80C44"/>
    <w:rsid w:val="00FA2046"/>
    <w:rsid w:val="00FB08E7"/>
    <w:rsid w:val="00FD1A8E"/>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324C4B"/>
  <w15:chartTrackingRefBased/>
  <w15:docId w15:val="{C412BF6C-F681-4C5A-8F71-A8107A8D5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Revision">
    <w:name w:val="Revision"/>
    <w:hidden/>
    <w:uiPriority w:val="99"/>
    <w:semiHidden/>
    <w:rsid w:val="00196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de/produkte/katalog/SHT43-DemoBoard"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janjic\Downloads\Sensirion_PressRelease_SHT43_DemoBoard_EN.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Props1.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2.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3.xml><?xml version="1.0" encoding="utf-8"?>
<ds:datastoreItem xmlns:ds="http://schemas.openxmlformats.org/officeDocument/2006/customXml" ds:itemID="{52DFD023-C457-47C2-B984-AB379A6ABCB8}"/>
</file>

<file path=customXml/itemProps4.xml><?xml version="1.0" encoding="utf-8"?>
<ds:datastoreItem xmlns:ds="http://schemas.openxmlformats.org/officeDocument/2006/customXml" ds:itemID="{D6D7CF7A-0851-4313-B2FD-8DB4341E640C}">
  <ds:schemaRefs>
    <ds:schemaRef ds:uri="22226ec7-1124-4a59-96a7-46494b53e4e8"/>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b1fe39c8-28e8-4fc2-89c1-b80381c4dc8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Sensirion_PressRelease_SHT43_DemoBoard_EN</Template>
  <TotalTime>0</TotalTime>
  <Pages>1</Pages>
  <Words>320</Words>
  <Characters>2016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Mariela Janjic</dc:creator>
  <cp:keywords/>
  <dc:description/>
  <cp:lastModifiedBy>Alina Schuetz</cp:lastModifiedBy>
  <cp:revision>9</cp:revision>
  <cp:lastPrinted>2025-09-09T09:22:00Z</cp:lastPrinted>
  <dcterms:created xsi:type="dcterms:W3CDTF">2025-08-15T09:01:00Z</dcterms:created>
  <dcterms:modified xsi:type="dcterms:W3CDTF">2025-09-09T09:22:00Z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