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012E" w14:textId="77777777" w:rsidR="003D0041" w:rsidRPr="0061425C" w:rsidRDefault="003D0041" w:rsidP="003D0041">
      <w:pPr>
        <w:rPr>
          <w:rFonts w:ascii="Microsoft JhengHei" w:eastAsia="Microsoft JhengHei" w:hAnsi="Microsoft JhengHei"/>
          <w:b/>
          <w:bCs/>
          <w:lang w:eastAsia="de-DE"/>
        </w:rPr>
      </w:pPr>
      <w:proofErr w:type="spellStart"/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新闻发布</w:t>
      </w:r>
      <w:proofErr w:type="spellEnd"/>
    </w:p>
    <w:p w14:paraId="3A5E1B7A" w14:textId="4E59DEDC" w:rsidR="003D0041" w:rsidRPr="0061425C" w:rsidRDefault="00817831" w:rsidP="003D0041">
      <w:pPr>
        <w:rPr>
          <w:rFonts w:ascii="Microsoft JhengHei" w:eastAsia="Microsoft JhengHei" w:hAnsi="Microsoft JhengHei"/>
          <w:b/>
          <w:bCs/>
          <w:lang w:eastAsia="de-DE"/>
        </w:rPr>
      </w:pPr>
      <w:r>
        <w:rPr>
          <w:rFonts w:ascii="Microsoft JhengHei" w:eastAsia="Microsoft JhengHei" w:hAnsi="Microsoft JhengHei"/>
          <w:b/>
          <w:bCs/>
          <w:lang w:eastAsia="de-DE"/>
        </w:rPr>
        <w:t>28.10.2025</w:t>
      </w:r>
      <w:r w:rsidR="00E8757B">
        <w:rPr>
          <w:rFonts w:ascii="Microsoft JhengHei" w:eastAsia="Microsoft JhengHei" w:hAnsi="Microsoft JhengHei"/>
          <w:b/>
          <w:bCs/>
          <w:lang w:eastAsia="de-DE"/>
        </w:rPr>
        <w:t>,</w:t>
      </w:r>
      <w:r w:rsidR="003D0041" w:rsidRPr="0061425C">
        <w:rPr>
          <w:rFonts w:ascii="Microsoft JhengHei" w:eastAsia="Microsoft JhengHei" w:hAnsi="Microsoft JhengHei" w:hint="eastAsia"/>
          <w:b/>
          <w:bCs/>
          <w:lang w:eastAsia="de-DE"/>
        </w:rPr>
        <w:t xml:space="preserve"> Sensirion AG，</w:t>
      </w:r>
      <w:proofErr w:type="spellStart"/>
      <w:r w:rsidR="003D0041" w:rsidRPr="0061425C">
        <w:rPr>
          <w:rFonts w:ascii="Microsoft JhengHei" w:eastAsia="Microsoft JhengHei" w:hAnsi="Microsoft JhengHei" w:hint="eastAsia"/>
          <w:b/>
          <w:bCs/>
          <w:lang w:eastAsia="de-DE"/>
        </w:rPr>
        <w:t>瑞士Stäfa</w:t>
      </w:r>
      <w:proofErr w:type="spellEnd"/>
    </w:p>
    <w:p w14:paraId="53C69ED0" w14:textId="77777777" w:rsidR="00E07A88" w:rsidRPr="003D0041" w:rsidRDefault="00E07A88" w:rsidP="00E07A88">
      <w:pPr>
        <w:rPr>
          <w:lang w:eastAsia="de-DE"/>
        </w:rPr>
      </w:pPr>
      <w:r w:rsidRPr="003D0041">
        <w:rPr>
          <w:lang w:eastAsia="de-DE"/>
        </w:rPr>
        <w:t> </w:t>
      </w:r>
    </w:p>
    <w:p w14:paraId="153C05C5" w14:textId="7F7D42DB" w:rsidR="00C21E3E" w:rsidRPr="00FF19B4" w:rsidRDefault="00E07A88" w:rsidP="13D6C43B">
      <w:pPr>
        <w:pStyle w:val="SensirionTitle"/>
      </w:pPr>
      <w:r w:rsidRPr="000B7F17">
        <w:br/>
      </w:r>
      <w:r w:rsidR="000326DE" w:rsidRPr="000326DE">
        <w:t xml:space="preserve">Sensirion </w:t>
      </w:r>
      <w:r w:rsidR="000326DE" w:rsidRPr="000326DE">
        <w:rPr>
          <w:rFonts w:hint="eastAsia"/>
        </w:rPr>
        <w:t>推出新一代</w:t>
      </w:r>
      <w:r w:rsidR="000326DE" w:rsidRPr="000326DE">
        <w:t xml:space="preserve"> SGM5304 </w:t>
      </w:r>
      <w:r w:rsidR="000326DE" w:rsidRPr="000326DE">
        <w:rPr>
          <w:rFonts w:hint="eastAsia"/>
        </w:rPr>
        <w:t>燃气表模</w:t>
      </w:r>
      <w:r w:rsidR="000326DE" w:rsidRPr="000326DE">
        <w:rPr>
          <w:rFonts w:ascii="Microsoft YaHei" w:eastAsia="Microsoft YaHei" w:hAnsi="Microsoft YaHei" w:cs="Microsoft YaHei" w:hint="eastAsia"/>
        </w:rPr>
        <w:t>块</w:t>
      </w:r>
      <w:r w:rsidR="000326DE" w:rsidRPr="000326DE">
        <w:rPr>
          <w:rFonts w:ascii="MS Mincho" w:eastAsia="MS Mincho" w:hAnsi="MS Mincho" w:cs="MS Mincho" w:hint="eastAsia"/>
        </w:rPr>
        <w:t>——延</w:t>
      </w:r>
      <w:r w:rsidR="000326DE" w:rsidRPr="000326DE">
        <w:rPr>
          <w:rFonts w:ascii="Microsoft YaHei" w:eastAsia="Microsoft YaHei" w:hAnsi="Microsoft YaHei" w:cs="Microsoft YaHei" w:hint="eastAsia"/>
        </w:rPr>
        <w:t>续紧</w:t>
      </w:r>
      <w:r w:rsidR="000326DE" w:rsidRPr="000326DE">
        <w:rPr>
          <w:rFonts w:ascii="MS Mincho" w:eastAsia="MS Mincho" w:hAnsi="MS Mincho" w:cs="MS Mincho" w:hint="eastAsia"/>
        </w:rPr>
        <w:t>凑</w:t>
      </w:r>
      <w:r w:rsidR="000326DE" w:rsidRPr="000326DE">
        <w:rPr>
          <w:rFonts w:ascii="Microsoft YaHei" w:eastAsia="Microsoft YaHei" w:hAnsi="Microsoft YaHei" w:cs="Microsoft YaHei" w:hint="eastAsia"/>
        </w:rPr>
        <w:t>设计</w:t>
      </w:r>
      <w:r w:rsidR="000326DE" w:rsidRPr="000326DE">
        <w:rPr>
          <w:rFonts w:ascii="MS Mincho" w:eastAsia="MS Mincho" w:hAnsi="MS Mincho" w:cs="MS Mincho" w:hint="eastAsia"/>
        </w:rPr>
        <w:t>，性能面向未来</w:t>
      </w:r>
    </w:p>
    <w:p w14:paraId="5984CEEE" w14:textId="10BBF1CA" w:rsidR="69193E4C" w:rsidRPr="00062701" w:rsidRDefault="69193E4C" w:rsidP="69193E4C"/>
    <w:p w14:paraId="6A9591EF" w14:textId="045B7F99" w:rsidR="00BD7F02" w:rsidRPr="00D42305" w:rsidRDefault="000326DE" w:rsidP="13D6C43B">
      <w:pPr>
        <w:pStyle w:val="SensirionSubtitle"/>
        <w:rPr>
          <w:rFonts w:asciiTheme="minorHAnsi" w:hAnsiTheme="minorHAnsi" w:cstheme="minorHAnsi"/>
          <w:lang w:eastAsia="zh-CN"/>
        </w:rPr>
      </w:pPr>
      <w:r w:rsidRPr="000326DE">
        <w:rPr>
          <w:rFonts w:asciiTheme="minorHAnsi" w:hAnsiTheme="minorHAnsi" w:cstheme="minorHAnsi"/>
          <w:lang w:eastAsia="zh-CN"/>
        </w:rPr>
        <w:t xml:space="preserve">Sensirion </w:t>
      </w:r>
      <w:r w:rsidRPr="000326DE">
        <w:rPr>
          <w:rFonts w:asciiTheme="minorHAnsi" w:hAnsiTheme="minorHAnsi" w:cstheme="minorHAnsi" w:hint="eastAsia"/>
          <w:lang w:eastAsia="zh-CN"/>
        </w:rPr>
        <w:t>宣布推出全新</w:t>
      </w:r>
      <w:r w:rsidRPr="000326DE">
        <w:rPr>
          <w:rFonts w:asciiTheme="minorHAnsi" w:hAnsiTheme="minorHAnsi" w:cstheme="minorHAnsi"/>
          <w:lang w:eastAsia="zh-CN"/>
        </w:rPr>
        <w:t xml:space="preserve"> SGM5304 </w:t>
      </w:r>
      <w:r w:rsidRPr="000326DE">
        <w:rPr>
          <w:rFonts w:asciiTheme="minorHAnsi" w:hAnsiTheme="minorHAnsi" w:cstheme="minorHAnsi" w:hint="eastAsia"/>
          <w:lang w:eastAsia="zh-CN"/>
        </w:rPr>
        <w:t>燃气表模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块</w:t>
      </w:r>
      <w:r w:rsidRPr="000326DE">
        <w:rPr>
          <w:rFonts w:ascii="MS Mincho" w:eastAsia="MS Mincho" w:hAnsi="MS Mincho" w:cs="MS Mincho" w:hint="eastAsia"/>
          <w:lang w:eastAsia="zh-CN"/>
        </w:rPr>
        <w:t>。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该</w:t>
      </w:r>
      <w:r w:rsidRPr="000326DE">
        <w:rPr>
          <w:rFonts w:ascii="MS Mincho" w:eastAsia="MS Mincho" w:hAnsi="MS Mincho" w:cs="MS Mincho" w:hint="eastAsia"/>
          <w:lang w:eastAsia="zh-CN"/>
        </w:rPr>
        <w:t>模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块</w:t>
      </w:r>
      <w:r w:rsidRPr="000326DE">
        <w:rPr>
          <w:rFonts w:ascii="MS Mincho" w:eastAsia="MS Mincho" w:hAnsi="MS Mincho" w:cs="MS Mincho" w:hint="eastAsia"/>
          <w:lang w:eastAsia="zh-CN"/>
        </w:rPr>
        <w:t>延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续</w:t>
      </w:r>
      <w:r w:rsidRPr="000326DE">
        <w:rPr>
          <w:rFonts w:ascii="MS Mincho" w:eastAsia="MS Mincho" w:hAnsi="MS Mincho" w:cs="MS Mincho" w:hint="eastAsia"/>
          <w:lang w:eastAsia="zh-CN"/>
        </w:rPr>
        <w:t>前代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产</w:t>
      </w:r>
      <w:r w:rsidRPr="000326DE">
        <w:rPr>
          <w:rFonts w:ascii="MS Mincho" w:eastAsia="MS Mincho" w:hAnsi="MS Mincho" w:cs="MS Mincho" w:hint="eastAsia"/>
          <w:lang w:eastAsia="zh-CN"/>
        </w:rPr>
        <w:t>品的成功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经验</w:t>
      </w:r>
      <w:r w:rsidRPr="000326DE">
        <w:rPr>
          <w:rFonts w:ascii="MS Mincho" w:eastAsia="MS Mincho" w:hAnsi="MS Mincho" w:cs="MS Mincho" w:hint="eastAsia"/>
          <w:lang w:eastAsia="zh-CN"/>
        </w:rPr>
        <w:t>，融合低功耗、未来兼容性与无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缝</w:t>
      </w:r>
      <w:r w:rsidRPr="000326DE">
        <w:rPr>
          <w:rFonts w:ascii="MS Mincho" w:eastAsia="MS Mincho" w:hAnsi="MS Mincho" w:cs="MS Mincho" w:hint="eastAsia"/>
          <w:lang w:eastAsia="zh-CN"/>
        </w:rPr>
        <w:t>集成，并保持</w:t>
      </w:r>
      <w:r w:rsidRPr="000326DE">
        <w:rPr>
          <w:rFonts w:ascii="Microsoft YaHei" w:eastAsia="Microsoft YaHei" w:hAnsi="Microsoft YaHei" w:cs="Microsoft YaHei" w:hint="eastAsia"/>
          <w:lang w:eastAsia="zh-CN"/>
        </w:rPr>
        <w:t>紧</w:t>
      </w:r>
      <w:r w:rsidRPr="000326DE">
        <w:rPr>
          <w:rFonts w:ascii="MS Mincho" w:eastAsia="MS Mincho" w:hAnsi="MS Mincho" w:cs="MS Mincho" w:hint="eastAsia"/>
          <w:lang w:eastAsia="zh-CN"/>
        </w:rPr>
        <w:t>凑外形。</w:t>
      </w:r>
    </w:p>
    <w:p w14:paraId="4B1D6C61" w14:textId="77777777" w:rsidR="00062701" w:rsidRDefault="00062701" w:rsidP="00C21E3E"/>
    <w:p w14:paraId="49EF866E" w14:textId="7CE9A1C2" w:rsidR="00062701" w:rsidRDefault="0056414C" w:rsidP="00C21E3E">
      <w:r>
        <w:rPr>
          <w:noProof/>
        </w:rPr>
        <w:drawing>
          <wp:inline distT="0" distB="0" distL="0" distR="0" wp14:anchorId="75860D0C" wp14:editId="0794D1DC">
            <wp:extent cx="5759450" cy="3023235"/>
            <wp:effectExtent l="0" t="0" r="0" b="5715"/>
            <wp:docPr id="463149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2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40F23" w14:textId="77777777" w:rsidR="00BD7F02" w:rsidRDefault="00C21E3E" w:rsidP="00C21E3E">
      <w:pPr>
        <w:rPr>
          <w:lang w:eastAsia="de-DE"/>
        </w:rPr>
      </w:pPr>
      <w:r>
        <w:br/>
      </w:r>
    </w:p>
    <w:p w14:paraId="33BC13C2" w14:textId="7915EA99" w:rsidR="00C21E3E" w:rsidRDefault="00FE5706" w:rsidP="00C21E3E">
      <w:pPr>
        <w:rPr>
          <w:rFonts w:ascii="MS Mincho" w:eastAsia="MS Mincho" w:hAnsi="MS Mincho" w:cs="MS Mincho"/>
          <w:lang w:val="de-CH"/>
        </w:rPr>
      </w:pPr>
      <w:r w:rsidRPr="00FE5706">
        <w:t xml:space="preserve">SGM5304 </w:t>
      </w:r>
      <w:r w:rsidRPr="00FE5706">
        <w:rPr>
          <w:rFonts w:hint="eastAsia"/>
        </w:rPr>
        <w:t>是</w:t>
      </w:r>
      <w:r w:rsidRPr="00FE5706">
        <w:t xml:space="preserve"> Sensirion </w:t>
      </w:r>
      <w:r w:rsidRPr="00FE5706">
        <w:rPr>
          <w:rFonts w:hint="eastAsia"/>
        </w:rPr>
        <w:t>燃气</w:t>
      </w:r>
      <w:r w:rsidRPr="00FE5706">
        <w:rPr>
          <w:rFonts w:ascii="Microsoft YaHei" w:eastAsia="Microsoft YaHei" w:hAnsi="Microsoft YaHei" w:cs="Microsoft YaHei" w:hint="eastAsia"/>
        </w:rPr>
        <w:t>计</w:t>
      </w:r>
      <w:r w:rsidRPr="00FE5706">
        <w:rPr>
          <w:rFonts w:ascii="MS Mincho" w:eastAsia="MS Mincho" w:hAnsi="MS Mincho" w:cs="MS Mincho" w:hint="eastAsia"/>
        </w:rPr>
        <w:t>量</w:t>
      </w:r>
      <w:r w:rsidRPr="00FE5706">
        <w:rPr>
          <w:rFonts w:ascii="Microsoft YaHei" w:eastAsia="Microsoft YaHei" w:hAnsi="Microsoft YaHei" w:cs="Microsoft YaHei" w:hint="eastAsia"/>
        </w:rPr>
        <w:t>产</w:t>
      </w:r>
      <w:r w:rsidRPr="00FE5706">
        <w:rPr>
          <w:rFonts w:ascii="MS Mincho" w:eastAsia="MS Mincho" w:hAnsi="MS Mincho" w:cs="MS Mincho" w:hint="eastAsia"/>
        </w:rPr>
        <w:t>品的全新升</w:t>
      </w:r>
      <w:r w:rsidRPr="00FE5706">
        <w:rPr>
          <w:rFonts w:ascii="Microsoft YaHei" w:eastAsia="Microsoft YaHei" w:hAnsi="Microsoft YaHei" w:cs="Microsoft YaHei" w:hint="eastAsia"/>
        </w:rPr>
        <w:t>级</w:t>
      </w:r>
      <w:r w:rsidRPr="00FE5706">
        <w:rPr>
          <w:rFonts w:ascii="MS Mincho" w:eastAsia="MS Mincho" w:hAnsi="MS Mincho" w:cs="MS Mincho" w:hint="eastAsia"/>
        </w:rPr>
        <w:t>，延</w:t>
      </w:r>
      <w:r w:rsidRPr="00FE5706">
        <w:rPr>
          <w:rFonts w:ascii="Microsoft YaHei" w:eastAsia="Microsoft YaHei" w:hAnsi="Microsoft YaHei" w:cs="Microsoft YaHei" w:hint="eastAsia"/>
        </w:rPr>
        <w:t>续紧</w:t>
      </w:r>
      <w:r w:rsidRPr="00FE5706">
        <w:rPr>
          <w:rFonts w:ascii="MS Mincho" w:eastAsia="MS Mincho" w:hAnsi="MS Mincho" w:cs="MS Mincho" w:hint="eastAsia"/>
        </w:rPr>
        <w:t>凑尺寸，无需重新</w:t>
      </w:r>
      <w:r w:rsidRPr="00FE5706">
        <w:rPr>
          <w:rFonts w:ascii="Microsoft YaHei" w:eastAsia="Microsoft YaHei" w:hAnsi="Microsoft YaHei" w:cs="Microsoft YaHei" w:hint="eastAsia"/>
        </w:rPr>
        <w:t>设计</w:t>
      </w:r>
      <w:r w:rsidRPr="00FE5706">
        <w:rPr>
          <w:rFonts w:ascii="MS Mincho" w:eastAsia="MS Mincho" w:hAnsi="MS Mincho" w:cs="MS Mincho" w:hint="eastAsia"/>
        </w:rPr>
        <w:t>机械</w:t>
      </w:r>
      <w:r w:rsidRPr="00FE5706">
        <w:rPr>
          <w:rFonts w:ascii="Microsoft YaHei" w:eastAsia="Microsoft YaHei" w:hAnsi="Microsoft YaHei" w:cs="Microsoft YaHei" w:hint="eastAsia"/>
        </w:rPr>
        <w:t>结</w:t>
      </w:r>
      <w:r w:rsidRPr="00FE5706">
        <w:rPr>
          <w:rFonts w:ascii="MS Mincho" w:eastAsia="MS Mincho" w:hAnsi="MS Mincho" w:cs="MS Mincho" w:hint="eastAsia"/>
        </w:rPr>
        <w:t>构，</w:t>
      </w:r>
      <w:r w:rsidRPr="00FE5706">
        <w:rPr>
          <w:rFonts w:ascii="Microsoft YaHei" w:eastAsia="Microsoft YaHei" w:hAnsi="Microsoft YaHei" w:cs="Microsoft YaHei" w:hint="eastAsia"/>
        </w:rPr>
        <w:t>为</w:t>
      </w:r>
      <w:r w:rsidRPr="00FE5706">
        <w:rPr>
          <w:rFonts w:ascii="MS Mincho" w:eastAsia="MS Mincho" w:hAnsi="MS Mincho" w:cs="MS Mincho" w:hint="eastAsia"/>
        </w:rPr>
        <w:t>制造商提供便捷的升</w:t>
      </w:r>
      <w:r w:rsidRPr="00FE5706">
        <w:rPr>
          <w:rFonts w:ascii="Microsoft YaHei" w:eastAsia="Microsoft YaHei" w:hAnsi="Microsoft YaHei" w:cs="Microsoft YaHei" w:hint="eastAsia"/>
        </w:rPr>
        <w:t>级</w:t>
      </w:r>
      <w:r w:rsidRPr="00FE5706">
        <w:rPr>
          <w:rFonts w:ascii="MS Mincho" w:eastAsia="MS Mincho" w:hAnsi="MS Mincho" w:cs="MS Mincho" w:hint="eastAsia"/>
        </w:rPr>
        <w:t>方案。</w:t>
      </w:r>
    </w:p>
    <w:p w14:paraId="234B591C" w14:textId="77777777" w:rsidR="00FE5706" w:rsidRPr="00FE5706" w:rsidRDefault="00FE5706" w:rsidP="00C21E3E">
      <w:pPr>
        <w:rPr>
          <w:lang w:val="de-CH"/>
        </w:rPr>
      </w:pPr>
    </w:p>
    <w:p w14:paraId="5082BA53" w14:textId="69EB254B" w:rsidR="2A41159A" w:rsidRDefault="00FE5706" w:rsidP="2A41159A">
      <w:pPr>
        <w:rPr>
          <w:rFonts w:ascii="MS Mincho" w:eastAsia="MS Mincho" w:hAnsi="MS Mincho" w:cs="MS Mincho"/>
          <w:lang w:val="de-CH"/>
        </w:rPr>
      </w:pPr>
      <w:r w:rsidRPr="00FE5706">
        <w:t xml:space="preserve">SGM5304 </w:t>
      </w:r>
      <w:r w:rsidRPr="00FE5706">
        <w:rPr>
          <w:rFonts w:hint="eastAsia"/>
        </w:rPr>
        <w:t>提供</w:t>
      </w:r>
      <w:r w:rsidRPr="00FE5706">
        <w:rPr>
          <w:rFonts w:ascii="Microsoft YaHei" w:eastAsia="Microsoft YaHei" w:hAnsi="Microsoft YaHei" w:cs="Microsoft YaHei" w:hint="eastAsia"/>
        </w:rPr>
        <w:t>压</w:t>
      </w:r>
      <w:r w:rsidRPr="00FE5706">
        <w:rPr>
          <w:rFonts w:ascii="MS Mincho" w:eastAsia="MS Mincho" w:hAnsi="MS Mincho" w:cs="MS Mincho" w:hint="eastAsia"/>
        </w:rPr>
        <w:t>力</w:t>
      </w:r>
      <w:r w:rsidRPr="00FE5706">
        <w:rPr>
          <w:rFonts w:ascii="Microsoft YaHei" w:eastAsia="Microsoft YaHei" w:hAnsi="Microsoft YaHei" w:cs="Microsoft YaHei" w:hint="eastAsia"/>
        </w:rPr>
        <w:t>补偿</w:t>
      </w:r>
      <w:r w:rsidRPr="00FE5706">
        <w:rPr>
          <w:rFonts w:ascii="MS Mincho" w:eastAsia="MS Mincho" w:hAnsi="MS Mincho" w:cs="MS Mincho" w:hint="eastAsia"/>
        </w:rPr>
        <w:t>与非</w:t>
      </w:r>
      <w:r w:rsidRPr="00FE5706">
        <w:rPr>
          <w:rFonts w:ascii="Microsoft YaHei" w:eastAsia="Microsoft YaHei" w:hAnsi="Microsoft YaHei" w:cs="Microsoft YaHei" w:hint="eastAsia"/>
        </w:rPr>
        <w:t>补偿输</w:t>
      </w:r>
      <w:r w:rsidRPr="00FE5706">
        <w:rPr>
          <w:rFonts w:ascii="MS Mincho" w:eastAsia="MS Mincho" w:hAnsi="MS Mincho" w:cs="MS Mincho" w:hint="eastAsia"/>
        </w:rPr>
        <w:t>出，</w:t>
      </w:r>
      <w:r w:rsidRPr="00FE5706">
        <w:rPr>
          <w:rFonts w:ascii="Microsoft YaHei" w:eastAsia="Microsoft YaHei" w:hAnsi="Microsoft YaHei" w:cs="Microsoft YaHei" w:hint="eastAsia"/>
        </w:rPr>
        <w:t>满</w:t>
      </w:r>
      <w:r w:rsidRPr="00FE5706">
        <w:rPr>
          <w:rFonts w:ascii="MS Mincho" w:eastAsia="MS Mincho" w:hAnsi="MS Mincho" w:cs="MS Mincho" w:hint="eastAsia"/>
        </w:rPr>
        <w:t>足全球多地区的多</w:t>
      </w:r>
      <w:r w:rsidRPr="00FE5706">
        <w:rPr>
          <w:rFonts w:ascii="Microsoft YaHei" w:eastAsia="Microsoft YaHei" w:hAnsi="Microsoft YaHei" w:cs="Microsoft YaHei" w:hint="eastAsia"/>
        </w:rPr>
        <w:t>样</w:t>
      </w:r>
      <w:r w:rsidRPr="00FE5706">
        <w:rPr>
          <w:rFonts w:ascii="MS Mincho" w:eastAsia="MS Mincho" w:hAnsi="MS Mincho" w:cs="MS Mincho" w:hint="eastAsia"/>
        </w:rPr>
        <w:t>化需求。</w:t>
      </w:r>
      <w:r w:rsidRPr="00FE5706">
        <w:rPr>
          <w:rFonts w:ascii="Microsoft YaHei" w:eastAsia="Microsoft YaHei" w:hAnsi="Microsoft YaHei" w:cs="Microsoft YaHei" w:hint="eastAsia"/>
        </w:rPr>
        <w:t>优</w:t>
      </w:r>
      <w:r w:rsidRPr="00FE5706">
        <w:rPr>
          <w:rFonts w:ascii="MS Mincho" w:eastAsia="MS Mincho" w:hAnsi="MS Mincho" w:cs="MS Mincho" w:hint="eastAsia"/>
        </w:rPr>
        <w:t>化后的低功耗模式可</w:t>
      </w:r>
      <w:r w:rsidRPr="00FE5706">
        <w:rPr>
          <w:rFonts w:ascii="Microsoft YaHei" w:eastAsia="Microsoft YaHei" w:hAnsi="Microsoft YaHei" w:cs="Microsoft YaHei" w:hint="eastAsia"/>
        </w:rPr>
        <w:t>进</w:t>
      </w:r>
      <w:r w:rsidRPr="00FE5706">
        <w:rPr>
          <w:rFonts w:ascii="MS Mincho" w:eastAsia="MS Mincho" w:hAnsi="MS Mincho" w:cs="MS Mincho" w:hint="eastAsia"/>
        </w:rPr>
        <w:t>一步降低系</w:t>
      </w:r>
      <w:r w:rsidRPr="00FE5706">
        <w:rPr>
          <w:rFonts w:ascii="Microsoft YaHei" w:eastAsia="Microsoft YaHei" w:hAnsi="Microsoft YaHei" w:cs="Microsoft YaHei" w:hint="eastAsia"/>
        </w:rPr>
        <w:t>统</w:t>
      </w:r>
      <w:r w:rsidRPr="00FE5706">
        <w:rPr>
          <w:rFonts w:ascii="MS Mincho" w:eastAsia="MS Mincho" w:hAnsi="MS Mincho" w:cs="MS Mincho" w:hint="eastAsia"/>
        </w:rPr>
        <w:t>能耗，支持最</w:t>
      </w:r>
      <w:r w:rsidRPr="00FE5706">
        <w:rPr>
          <w:rFonts w:ascii="Microsoft YaHei" w:eastAsia="Microsoft YaHei" w:hAnsi="Microsoft YaHei" w:cs="Microsoft YaHei" w:hint="eastAsia"/>
        </w:rPr>
        <w:t>长</w:t>
      </w:r>
      <w:r w:rsidRPr="00FE5706">
        <w:t xml:space="preserve"> 25 </w:t>
      </w:r>
      <w:r w:rsidRPr="00FE5706">
        <w:rPr>
          <w:rFonts w:hint="eastAsia"/>
        </w:rPr>
        <w:t>年的使用寿命。模</w:t>
      </w:r>
      <w:r w:rsidRPr="00FE5706">
        <w:rPr>
          <w:rFonts w:ascii="Microsoft YaHei" w:eastAsia="Microsoft YaHei" w:hAnsi="Microsoft YaHei" w:cs="Microsoft YaHei" w:hint="eastAsia"/>
        </w:rPr>
        <w:t>块</w:t>
      </w:r>
      <w:r w:rsidRPr="00FE5706">
        <w:rPr>
          <w:rFonts w:ascii="MS Mincho" w:eastAsia="MS Mincho" w:hAnsi="MS Mincho" w:cs="MS Mincho" w:hint="eastAsia"/>
        </w:rPr>
        <w:t>可</w:t>
      </w:r>
      <w:r w:rsidRPr="00FE5706">
        <w:rPr>
          <w:rFonts w:ascii="Microsoft YaHei" w:eastAsia="Microsoft YaHei" w:hAnsi="Microsoft YaHei" w:cs="Microsoft YaHei" w:hint="eastAsia"/>
        </w:rPr>
        <w:t>处</w:t>
      </w:r>
      <w:r w:rsidRPr="00FE5706">
        <w:rPr>
          <w:rFonts w:ascii="MS Mincho" w:eastAsia="MS Mincho" w:hAnsi="MS Mincho" w:cs="MS Mincho" w:hint="eastAsia"/>
        </w:rPr>
        <w:t>理生物甲</w:t>
      </w:r>
      <w:r w:rsidRPr="00FE5706">
        <w:rPr>
          <w:rFonts w:ascii="Microsoft YaHei" w:eastAsia="Microsoft YaHei" w:hAnsi="Microsoft YaHei" w:cs="Microsoft YaHei" w:hint="eastAsia"/>
        </w:rPr>
        <w:t>烷</w:t>
      </w:r>
      <w:r w:rsidRPr="00FE5706">
        <w:rPr>
          <w:rFonts w:ascii="MS Mincho" w:eastAsia="MS Mincho" w:hAnsi="MS Mincho" w:cs="MS Mincho" w:hint="eastAsia"/>
        </w:rPr>
        <w:t>与</w:t>
      </w:r>
      <w:r w:rsidRPr="00FE5706">
        <w:rPr>
          <w:rFonts w:ascii="Microsoft YaHei" w:eastAsia="Microsoft YaHei" w:hAnsi="Microsoft YaHei" w:cs="Microsoft YaHei" w:hint="eastAsia"/>
        </w:rPr>
        <w:t>氢</w:t>
      </w:r>
      <w:r w:rsidRPr="00FE5706">
        <w:rPr>
          <w:rFonts w:ascii="MS Mincho" w:eastAsia="MS Mincho" w:hAnsi="MS Mincho" w:cs="MS Mincho" w:hint="eastAsia"/>
        </w:rPr>
        <w:t>气混合气体，确保未来燃气成分的</w:t>
      </w:r>
      <w:r w:rsidRPr="00FE5706">
        <w:rPr>
          <w:rFonts w:ascii="Microsoft YaHei" w:eastAsia="Microsoft YaHei" w:hAnsi="Microsoft YaHei" w:cs="Microsoft YaHei" w:hint="eastAsia"/>
        </w:rPr>
        <w:t>长</w:t>
      </w:r>
      <w:r w:rsidRPr="00FE5706">
        <w:rPr>
          <w:rFonts w:ascii="MS Mincho" w:eastAsia="MS Mincho" w:hAnsi="MS Mincho" w:cs="MS Mincho" w:hint="eastAsia"/>
        </w:rPr>
        <w:t>期兼容性。</w:t>
      </w:r>
    </w:p>
    <w:p w14:paraId="6A55CA2C" w14:textId="77777777" w:rsidR="00FE5706" w:rsidRPr="00FE5706" w:rsidRDefault="00FE5706" w:rsidP="2A41159A">
      <w:pPr>
        <w:rPr>
          <w:lang w:val="de-CH"/>
        </w:rPr>
      </w:pPr>
    </w:p>
    <w:p w14:paraId="030375F4" w14:textId="47DD2B9C" w:rsidR="00EE1E9A" w:rsidRDefault="0004720B" w:rsidP="00C21E3E">
      <w:pPr>
        <w:rPr>
          <w:rFonts w:ascii="MS Mincho" w:eastAsia="MS Mincho" w:hAnsi="MS Mincho" w:cs="MS Mincho"/>
          <w:lang w:val="de-CH"/>
        </w:rPr>
      </w:pPr>
      <w:r w:rsidRPr="0004720B">
        <w:rPr>
          <w:rFonts w:ascii="Microsoft YaHei" w:eastAsia="Microsoft YaHei" w:hAnsi="Microsoft YaHei" w:cs="Microsoft YaHei" w:hint="eastAsia"/>
        </w:rPr>
        <w:t>简</w:t>
      </w:r>
      <w:r w:rsidRPr="0004720B">
        <w:rPr>
          <w:rFonts w:ascii="MS Mincho" w:eastAsia="MS Mincho" w:hAnsi="MS Mincho" w:cs="MS Mincho" w:hint="eastAsia"/>
        </w:rPr>
        <w:t>化的接口与示例代</w:t>
      </w:r>
      <w:r w:rsidRPr="0004720B">
        <w:rPr>
          <w:rFonts w:ascii="Microsoft YaHei" w:eastAsia="Microsoft YaHei" w:hAnsi="Microsoft YaHei" w:cs="Microsoft YaHei" w:hint="eastAsia"/>
        </w:rPr>
        <w:t>码让</w:t>
      </w:r>
      <w:r w:rsidRPr="0004720B">
        <w:rPr>
          <w:rFonts w:ascii="MS Mincho" w:eastAsia="MS Mincho" w:hAnsi="MS Mincho" w:cs="MS Mincho" w:hint="eastAsia"/>
        </w:rPr>
        <w:t>集成更高效，降低开</w:t>
      </w:r>
      <w:r w:rsidRPr="0004720B">
        <w:rPr>
          <w:rFonts w:ascii="Microsoft YaHei" w:eastAsia="Microsoft YaHei" w:hAnsi="Microsoft YaHei" w:cs="Microsoft YaHei" w:hint="eastAsia"/>
        </w:rPr>
        <w:t>发</w:t>
      </w:r>
      <w:r w:rsidRPr="0004720B">
        <w:rPr>
          <w:rFonts w:ascii="MS Mincho" w:eastAsia="MS Mincho" w:hAnsi="MS Mincho" w:cs="MS Mincho" w:hint="eastAsia"/>
        </w:rPr>
        <w:t>成本，加快</w:t>
      </w:r>
      <w:r w:rsidRPr="0004720B">
        <w:rPr>
          <w:rFonts w:ascii="Microsoft YaHei" w:eastAsia="Microsoft YaHei" w:hAnsi="Microsoft YaHei" w:cs="Microsoft YaHei" w:hint="eastAsia"/>
        </w:rPr>
        <w:t>产</w:t>
      </w:r>
      <w:r w:rsidRPr="0004720B">
        <w:rPr>
          <w:rFonts w:ascii="MS Mincho" w:eastAsia="MS Mincho" w:hAnsi="MS Mincho" w:cs="MS Mincho" w:hint="eastAsia"/>
        </w:rPr>
        <w:t>品上市速度。</w:t>
      </w:r>
    </w:p>
    <w:p w14:paraId="22F7C081" w14:textId="77777777" w:rsidR="0004720B" w:rsidRPr="0004720B" w:rsidRDefault="0004720B" w:rsidP="00C21E3E">
      <w:pPr>
        <w:rPr>
          <w:lang w:val="de-CH"/>
        </w:rPr>
      </w:pPr>
    </w:p>
    <w:p w14:paraId="0F7A6BF1" w14:textId="720D6121" w:rsidR="009A1C46" w:rsidRDefault="0004720B" w:rsidP="00C21E3E">
      <w:pPr>
        <w:rPr>
          <w:rFonts w:ascii="MS Mincho" w:eastAsia="MS Mincho" w:hAnsi="MS Mincho" w:cs="MS Mincho"/>
          <w:lang w:val="de-CH"/>
        </w:rPr>
      </w:pPr>
      <w:r w:rsidRPr="0004720B">
        <w:t xml:space="preserve">SGM5304 </w:t>
      </w:r>
      <w:r w:rsidRPr="0004720B">
        <w:rPr>
          <w:rFonts w:hint="eastAsia"/>
        </w:rPr>
        <w:t>集可靠性、低功耗与未来兼容性于一体，</w:t>
      </w:r>
      <w:r w:rsidRPr="0004720B">
        <w:rPr>
          <w:rFonts w:ascii="Microsoft YaHei" w:eastAsia="Microsoft YaHei" w:hAnsi="Microsoft YaHei" w:cs="Microsoft YaHei" w:hint="eastAsia"/>
        </w:rPr>
        <w:t>为</w:t>
      </w:r>
      <w:r w:rsidRPr="0004720B">
        <w:rPr>
          <w:rFonts w:ascii="MS Mincho" w:eastAsia="MS Mincho" w:hAnsi="MS Mincho" w:cs="MS Mincho" w:hint="eastAsia"/>
        </w:rPr>
        <w:t>下一代智能燃气</w:t>
      </w:r>
      <w:r w:rsidRPr="0004720B">
        <w:rPr>
          <w:rFonts w:ascii="Microsoft YaHei" w:eastAsia="Microsoft YaHei" w:hAnsi="Microsoft YaHei" w:cs="Microsoft YaHei" w:hint="eastAsia"/>
        </w:rPr>
        <w:t>计</w:t>
      </w:r>
      <w:r w:rsidRPr="0004720B">
        <w:rPr>
          <w:rFonts w:ascii="MS Mincho" w:eastAsia="MS Mincho" w:hAnsi="MS Mincho" w:cs="MS Mincho" w:hint="eastAsia"/>
        </w:rPr>
        <w:t>量系</w:t>
      </w:r>
      <w:r w:rsidRPr="0004720B">
        <w:rPr>
          <w:rFonts w:ascii="Microsoft YaHei" w:eastAsia="Microsoft YaHei" w:hAnsi="Microsoft YaHei" w:cs="Microsoft YaHei" w:hint="eastAsia"/>
        </w:rPr>
        <w:t>统</w:t>
      </w:r>
      <w:r w:rsidRPr="0004720B">
        <w:rPr>
          <w:rFonts w:ascii="MS Mincho" w:eastAsia="MS Mincho" w:hAnsi="MS Mincho" w:cs="MS Mincho" w:hint="eastAsia"/>
        </w:rPr>
        <w:t>提供</w:t>
      </w:r>
      <w:r w:rsidRPr="0004720B">
        <w:rPr>
          <w:rFonts w:ascii="Microsoft YaHei" w:eastAsia="Microsoft YaHei" w:hAnsi="Microsoft YaHei" w:cs="Microsoft YaHei" w:hint="eastAsia"/>
        </w:rPr>
        <w:t>强</w:t>
      </w:r>
      <w:r w:rsidRPr="0004720B">
        <w:rPr>
          <w:rFonts w:ascii="MS Mincho" w:eastAsia="MS Mincho" w:hAnsi="MS Mincho" w:cs="MS Mincho" w:hint="eastAsia"/>
        </w:rPr>
        <w:t>大支持。</w:t>
      </w:r>
    </w:p>
    <w:p w14:paraId="6749F50B" w14:textId="77777777" w:rsidR="0004720B" w:rsidRPr="0004720B" w:rsidRDefault="0004720B" w:rsidP="00C21E3E">
      <w:pPr>
        <w:rPr>
          <w:lang w:val="de-CH"/>
        </w:rPr>
      </w:pPr>
    </w:p>
    <w:p w14:paraId="6553D661" w14:textId="037963E9" w:rsidR="00986756" w:rsidRPr="000846A2" w:rsidRDefault="00817831" w:rsidP="00986756">
      <w:pPr>
        <w:rPr>
          <w:rFonts w:eastAsia="MS Mincho" w:cstheme="minorHAnsi"/>
          <w:lang w:val="de-CH"/>
        </w:rPr>
      </w:pPr>
      <w:r w:rsidRPr="00817831">
        <w:rPr>
          <w:rFonts w:ascii="Microsoft YaHei" w:eastAsia="Microsoft YaHei" w:hAnsi="Microsoft YaHei" w:cs="Microsoft YaHei" w:hint="eastAsia"/>
        </w:rPr>
        <w:t>产</w:t>
      </w:r>
      <w:r w:rsidRPr="00817831">
        <w:rPr>
          <w:rFonts w:ascii="MS Mincho" w:eastAsia="MS Mincho" w:hAnsi="MS Mincho" w:cs="MS Mincho" w:hint="eastAsia"/>
        </w:rPr>
        <w:t>品</w:t>
      </w:r>
      <w:r w:rsidRPr="00817831">
        <w:rPr>
          <w:rFonts w:ascii="Microsoft YaHei" w:eastAsia="Microsoft YaHei" w:hAnsi="Microsoft YaHei" w:cs="Microsoft YaHei" w:hint="eastAsia"/>
        </w:rPr>
        <w:t>页</w:t>
      </w:r>
      <w:r w:rsidRPr="00817831">
        <w:rPr>
          <w:rFonts w:ascii="MS Mincho" w:eastAsia="MS Mincho" w:hAnsi="MS Mincho" w:cs="MS Mincho" w:hint="eastAsia"/>
        </w:rPr>
        <w:t>面提供</w:t>
      </w:r>
      <w:r w:rsidRPr="00817831">
        <w:rPr>
          <w:rFonts w:ascii="Microsoft YaHei" w:eastAsia="Microsoft YaHei" w:hAnsi="Microsoft YaHei" w:cs="Microsoft YaHei" w:hint="eastAsia"/>
        </w:rPr>
        <w:t>详细规</w:t>
      </w:r>
      <w:r w:rsidRPr="00817831">
        <w:rPr>
          <w:rFonts w:ascii="MS Mincho" w:eastAsia="MS Mincho" w:hAnsi="MS Mincho" w:cs="MS Mincho" w:hint="eastAsia"/>
        </w:rPr>
        <w:t>格与技</w:t>
      </w:r>
      <w:r w:rsidRPr="00817831">
        <w:rPr>
          <w:rFonts w:ascii="Microsoft YaHei" w:eastAsia="Microsoft YaHei" w:hAnsi="Microsoft YaHei" w:cs="Microsoft YaHei" w:hint="eastAsia"/>
        </w:rPr>
        <w:t>术</w:t>
      </w:r>
      <w:r w:rsidRPr="00817831">
        <w:rPr>
          <w:rFonts w:ascii="MS Mincho" w:eastAsia="MS Mincho" w:hAnsi="MS Mincho" w:cs="MS Mincho" w:hint="eastAsia"/>
        </w:rPr>
        <w:t>文档</w:t>
      </w:r>
      <w:r w:rsidRPr="000846A2">
        <w:rPr>
          <w:rFonts w:ascii="MS Mincho" w:eastAsia="MS Mincho" w:hAnsi="MS Mincho" w:cs="MS Mincho" w:hint="eastAsia"/>
          <w:lang w:val="de-CH"/>
        </w:rPr>
        <w:t>，</w:t>
      </w:r>
      <w:r w:rsidRPr="00817831">
        <w:rPr>
          <w:rFonts w:ascii="Microsoft YaHei" w:eastAsia="Microsoft YaHei" w:hAnsi="Microsoft YaHei" w:cs="Microsoft YaHei" w:hint="eastAsia"/>
        </w:rPr>
        <w:t>欢</w:t>
      </w:r>
      <w:r w:rsidRPr="00817831">
        <w:rPr>
          <w:rFonts w:ascii="MS Mincho" w:eastAsia="MS Mincho" w:hAnsi="MS Mincho" w:cs="MS Mincho" w:hint="eastAsia"/>
        </w:rPr>
        <w:t>迎</w:t>
      </w:r>
      <w:r w:rsidRPr="00817831">
        <w:rPr>
          <w:rFonts w:ascii="Microsoft YaHei" w:eastAsia="Microsoft YaHei" w:hAnsi="Microsoft YaHei" w:cs="Microsoft YaHei" w:hint="eastAsia"/>
        </w:rPr>
        <w:t>查阅</w:t>
      </w:r>
      <w:r w:rsidR="000846A2">
        <w:fldChar w:fldCharType="begin"/>
      </w:r>
      <w:r w:rsidR="000846A2" w:rsidRPr="00C76B06">
        <w:rPr>
          <w:lang w:val="de-CH"/>
        </w:rPr>
        <w:instrText>HYPERLINK "https://sensirion.com/cn/products/catalog/SGM5304"</w:instrText>
      </w:r>
      <w:r w:rsidR="000846A2">
        <w:fldChar w:fldCharType="separate"/>
      </w:r>
      <w:r w:rsidR="000846A2" w:rsidRPr="000846A2">
        <w:rPr>
          <w:rStyle w:val="Hyperlink"/>
          <w:rFonts w:eastAsia="MS Mincho" w:cstheme="minorHAnsi"/>
          <w:lang w:val="de-CH"/>
        </w:rPr>
        <w:t>https://sensirion.com/cn/products/catalog/SGM5304</w:t>
      </w:r>
      <w:r w:rsidR="000846A2">
        <w:fldChar w:fldCharType="end"/>
      </w:r>
      <w:r w:rsidR="000846A2" w:rsidRPr="000846A2">
        <w:rPr>
          <w:rFonts w:eastAsia="MS Mincho" w:cstheme="minorHAnsi"/>
          <w:lang w:val="de-CH"/>
        </w:rPr>
        <w:t xml:space="preserve"> </w:t>
      </w:r>
    </w:p>
    <w:p w14:paraId="4B7E1C05" w14:textId="77777777" w:rsidR="00817831" w:rsidRPr="00817831" w:rsidRDefault="00817831" w:rsidP="00986756">
      <w:pPr>
        <w:rPr>
          <w:lang w:val="de-CH"/>
        </w:rPr>
      </w:pPr>
    </w:p>
    <w:p w14:paraId="53539E96" w14:textId="27A3E757" w:rsidR="00817831" w:rsidRDefault="00817831" w:rsidP="006946F6">
      <w:pPr>
        <w:rPr>
          <w:rFonts w:ascii="Microsoft YaHei" w:eastAsia="Microsoft YaHei" w:hAnsi="Microsoft YaHei" w:cs="Microsoft YaHei"/>
          <w:color w:val="000000" w:themeColor="text1"/>
          <w:lang w:val="de-CH"/>
        </w:rPr>
      </w:pPr>
      <w:r w:rsidRPr="00817831">
        <w:rPr>
          <w:rFonts w:ascii="Microsoft YaHei" w:eastAsia="Microsoft YaHei" w:hAnsi="Microsoft YaHei" w:cs="Microsoft YaHei" w:hint="eastAsia"/>
          <w:color w:val="000000" w:themeColor="text1"/>
        </w:rPr>
        <w:t>欢迎莅临西班牙毕尔巴鄂</w:t>
      </w:r>
      <w:r w:rsidRPr="00817831">
        <w:rPr>
          <w:rFonts w:ascii="Segoe UI" w:eastAsia="Segoe UI" w:hAnsi="Segoe UI" w:cs="Segoe UI"/>
          <w:color w:val="000000" w:themeColor="text1"/>
        </w:rPr>
        <w:t xml:space="preserve"> ENLIT Europe </w:t>
      </w:r>
      <w:r w:rsidRPr="00817831">
        <w:rPr>
          <w:rFonts w:ascii="Microsoft YaHei" w:eastAsia="Microsoft YaHei" w:hAnsi="Microsoft YaHei" w:cs="Microsoft YaHei" w:hint="eastAsia"/>
          <w:color w:val="000000" w:themeColor="text1"/>
        </w:rPr>
        <w:t>展会现场，亲身体验新模块运行表现，并与我们的专家深入</w:t>
      </w:r>
      <w:proofErr w:type="gramStart"/>
      <w:r w:rsidRPr="00817831">
        <w:rPr>
          <w:rFonts w:ascii="Microsoft YaHei" w:eastAsia="Microsoft YaHei" w:hAnsi="Microsoft YaHei" w:cs="Microsoft YaHei" w:hint="eastAsia"/>
          <w:color w:val="000000" w:themeColor="text1"/>
        </w:rPr>
        <w:t>交流您</w:t>
      </w:r>
      <w:proofErr w:type="gramEnd"/>
      <w:r w:rsidRPr="00817831">
        <w:rPr>
          <w:rFonts w:ascii="Microsoft YaHei" w:eastAsia="Microsoft YaHei" w:hAnsi="Microsoft YaHei" w:cs="Microsoft YaHei" w:hint="eastAsia"/>
          <w:color w:val="000000" w:themeColor="text1"/>
        </w:rPr>
        <w:t>的燃气计量项目。</w:t>
      </w:r>
    </w:p>
    <w:p w14:paraId="4464893E" w14:textId="77777777" w:rsidR="00E8757B" w:rsidRDefault="00E8757B" w:rsidP="006946F6">
      <w:pPr>
        <w:rPr>
          <w:rFonts w:ascii="Microsoft YaHei" w:eastAsia="Microsoft YaHei" w:hAnsi="Microsoft YaHei" w:cs="Microsoft YaHei"/>
          <w:color w:val="000000" w:themeColor="text1"/>
          <w:lang w:val="de-CH"/>
        </w:rPr>
      </w:pPr>
    </w:p>
    <w:p w14:paraId="5F10E0C4" w14:textId="77777777" w:rsidR="00E8757B" w:rsidRDefault="00E8757B" w:rsidP="006946F6">
      <w:pPr>
        <w:rPr>
          <w:rFonts w:ascii="Microsoft YaHei" w:eastAsia="Microsoft YaHei" w:hAnsi="Microsoft YaHei" w:cs="Microsoft YaHei"/>
          <w:color w:val="000000" w:themeColor="text1"/>
          <w:lang w:val="de-CH"/>
        </w:rPr>
      </w:pPr>
    </w:p>
    <w:p w14:paraId="78FC3B56" w14:textId="77777777" w:rsidR="00E8757B" w:rsidRPr="00E8757B" w:rsidRDefault="00E8757B" w:rsidP="006946F6">
      <w:pPr>
        <w:rPr>
          <w:rFonts w:ascii="Microsoft YaHei" w:eastAsia="Microsoft YaHei" w:hAnsi="Microsoft YaHei" w:cs="Microsoft YaHei"/>
          <w:color w:val="000000" w:themeColor="text1"/>
          <w:lang w:val="de-CH"/>
        </w:rPr>
      </w:pPr>
    </w:p>
    <w:p w14:paraId="3A6BBB27" w14:textId="7C95D127" w:rsidR="006946F6" w:rsidRPr="006946F6" w:rsidRDefault="006946F6" w:rsidP="006946F6">
      <w:r>
        <w:lastRenderedPageBreak/>
        <w:t>_____________________________________________________________________________________________________________</w:t>
      </w:r>
    </w:p>
    <w:p w14:paraId="1497E9C4" w14:textId="77777777" w:rsidR="00A4486F" w:rsidRPr="0061425C" w:rsidRDefault="00A4486F" w:rsidP="00A4486F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22EFCD69" w14:textId="77777777" w:rsidR="00A4486F" w:rsidRPr="0061425C" w:rsidRDefault="00A4486F" w:rsidP="00A4486F">
      <w:pPr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</w:t>
      </w:r>
      <w:proofErr w:type="spellStart"/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</w:t>
      </w:r>
      <w:proofErr w:type="spellEnd"/>
      <w:r w:rsidRPr="0061425C">
        <w:rPr>
          <w:rFonts w:ascii="Microsoft JhengHei" w:eastAsia="Microsoft JhengHei" w:hAnsi="Microsoft JhengHei" w:hint="eastAsia"/>
          <w:lang w:eastAsia="de-DE"/>
        </w:rPr>
        <w:t>www.sensirion.com。</w:t>
      </w:r>
    </w:p>
    <w:p w14:paraId="64A7FA60" w14:textId="77777777" w:rsidR="00A4486F" w:rsidRPr="0061425C" w:rsidRDefault="00A4486F" w:rsidP="00A4486F">
      <w:pPr>
        <w:rPr>
          <w:rFonts w:ascii="Microsoft JhengHei" w:eastAsia="Microsoft JhengHei" w:hAnsi="Microsoft JhengHei"/>
          <w:lang w:eastAsia="de-DE"/>
        </w:rPr>
      </w:pPr>
    </w:p>
    <w:p w14:paraId="10457515" w14:textId="77777777" w:rsidR="006946F6" w:rsidRPr="006946F6" w:rsidRDefault="006946F6" w:rsidP="006946F6">
      <w:pPr>
        <w:rPr>
          <w:lang w:eastAsia="de-DE"/>
        </w:rPr>
      </w:pPr>
      <w:r w:rsidRPr="006946F6">
        <w:rPr>
          <w:lang w:eastAsia="de-DE"/>
        </w:rPr>
        <w:t> </w:t>
      </w:r>
    </w:p>
    <w:p w14:paraId="5D56A9C1" w14:textId="77777777" w:rsidR="006946F6" w:rsidRPr="00C21E3E" w:rsidRDefault="006946F6" w:rsidP="00986756">
      <w:pPr>
        <w:rPr>
          <w:lang w:eastAsia="de-DE"/>
        </w:rPr>
      </w:pPr>
    </w:p>
    <w:sectPr w:rsidR="006946F6" w:rsidRPr="00C21E3E" w:rsidSect="00C5040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96CC3" w14:textId="77777777" w:rsidR="002C054F" w:rsidRDefault="002C054F" w:rsidP="0054380F">
      <w:pPr>
        <w:spacing w:line="240" w:lineRule="auto"/>
      </w:pPr>
      <w:r>
        <w:separator/>
      </w:r>
    </w:p>
  </w:endnote>
  <w:endnote w:type="continuationSeparator" w:id="0">
    <w:p w14:paraId="0A18EC08" w14:textId="77777777" w:rsidR="002C054F" w:rsidRDefault="002C054F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7D480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D94FC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NUMPAGES   \* MERGEFORMAT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0A52" w14:textId="77777777" w:rsidR="002C054F" w:rsidRDefault="002C054F" w:rsidP="0054380F">
      <w:pPr>
        <w:spacing w:line="240" w:lineRule="auto"/>
      </w:pPr>
      <w:r>
        <w:separator/>
      </w:r>
    </w:p>
  </w:footnote>
  <w:footnote w:type="continuationSeparator" w:id="0">
    <w:p w14:paraId="4F4AA673" w14:textId="77777777" w:rsidR="002C054F" w:rsidRDefault="002C054F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CC286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6B04E7CB" wp14:editId="363D560D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>
            <a:extLst xmlns:a="http://schemas.openxmlformats.org/drawingml/2006/main">
              <a:ext uri="{FF2B5EF4-FFF2-40B4-BE49-F238E27FC236}">
                <a16:creationId xmlns:a16="http://schemas.microsoft.com/office/drawing/2014/main" id="{19FB3A16-7CF5-4568-978B-843A64A9D5A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2084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A1AFB93" wp14:editId="283221DA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>
            <a:extLst xmlns:a="http://schemas.openxmlformats.org/drawingml/2006/main">
              <a:ext uri="{FF2B5EF4-FFF2-40B4-BE49-F238E27FC236}">
                <a16:creationId xmlns:a16="http://schemas.microsoft.com/office/drawing/2014/main" id="{B3008253-D514-44B4-A78E-90B3BCF1E6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9C210B6"/>
    <w:multiLevelType w:val="multilevel"/>
    <w:tmpl w:val="AF42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1B0F46CF"/>
    <w:multiLevelType w:val="multilevel"/>
    <w:tmpl w:val="7010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5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6" w15:restartNumberingAfterBreak="0">
    <w:nsid w:val="28D7025B"/>
    <w:multiLevelType w:val="multilevel"/>
    <w:tmpl w:val="0C3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98755E"/>
    <w:multiLevelType w:val="multilevel"/>
    <w:tmpl w:val="C7F6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E394681"/>
    <w:multiLevelType w:val="multilevel"/>
    <w:tmpl w:val="0AACE874"/>
    <w:numStyleLink w:val="SensirionList123Heading"/>
  </w:abstractNum>
  <w:abstractNum w:abstractNumId="10" w15:restartNumberingAfterBreak="0">
    <w:nsid w:val="3FC814C9"/>
    <w:multiLevelType w:val="multilevel"/>
    <w:tmpl w:val="2314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2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4E816346"/>
    <w:multiLevelType w:val="multilevel"/>
    <w:tmpl w:val="5F6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5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16" w15:restartNumberingAfterBreak="0">
    <w:nsid w:val="73C763D2"/>
    <w:multiLevelType w:val="multilevel"/>
    <w:tmpl w:val="53D2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73D442E"/>
    <w:multiLevelType w:val="multilevel"/>
    <w:tmpl w:val="D882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341035">
    <w:abstractNumId w:val="0"/>
  </w:num>
  <w:num w:numId="2" w16cid:durableId="1091857931">
    <w:abstractNumId w:val="11"/>
  </w:num>
  <w:num w:numId="3" w16cid:durableId="1125005241">
    <w:abstractNumId w:val="3"/>
  </w:num>
  <w:num w:numId="4" w16cid:durableId="1274172068">
    <w:abstractNumId w:val="17"/>
  </w:num>
  <w:num w:numId="5" w16cid:durableId="1286962964">
    <w:abstractNumId w:val="16"/>
  </w:num>
  <w:num w:numId="6" w16cid:durableId="1465200474">
    <w:abstractNumId w:val="12"/>
  </w:num>
  <w:num w:numId="7" w16cid:durableId="1545825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6505634">
    <w:abstractNumId w:val="9"/>
  </w:num>
  <w:num w:numId="9" w16cid:durableId="1578400284">
    <w:abstractNumId w:val="5"/>
  </w:num>
  <w:num w:numId="10" w16cid:durableId="1595938107">
    <w:abstractNumId w:val="10"/>
  </w:num>
  <w:num w:numId="11" w16cid:durableId="1636837111">
    <w:abstractNumId w:val="7"/>
  </w:num>
  <w:num w:numId="12" w16cid:durableId="1657538958">
    <w:abstractNumId w:val="13"/>
  </w:num>
  <w:num w:numId="13" w16cid:durableId="1797064802">
    <w:abstractNumId w:val="4"/>
  </w:num>
  <w:num w:numId="14" w16cid:durableId="1940872374">
    <w:abstractNumId w:val="8"/>
  </w:num>
  <w:num w:numId="15" w16cid:durableId="2121559530">
    <w:abstractNumId w:val="6"/>
  </w:num>
  <w:num w:numId="16" w16cid:durableId="425276189">
    <w:abstractNumId w:val="2"/>
  </w:num>
  <w:num w:numId="17" w16cid:durableId="430010082">
    <w:abstractNumId w:val="1"/>
  </w:num>
  <w:num w:numId="18" w16cid:durableId="941187127">
    <w:abstractNumId w:val="15"/>
  </w:num>
  <w:num w:numId="19" w16cid:durableId="99615613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A88"/>
    <w:rsid w:val="0002682B"/>
    <w:rsid w:val="000326DE"/>
    <w:rsid w:val="000406CD"/>
    <w:rsid w:val="0004720B"/>
    <w:rsid w:val="00052BFC"/>
    <w:rsid w:val="00062701"/>
    <w:rsid w:val="000700BD"/>
    <w:rsid w:val="000718AC"/>
    <w:rsid w:val="000750EE"/>
    <w:rsid w:val="000846A2"/>
    <w:rsid w:val="000903CE"/>
    <w:rsid w:val="00096D1E"/>
    <w:rsid w:val="000B2869"/>
    <w:rsid w:val="000B79C5"/>
    <w:rsid w:val="000B7F17"/>
    <w:rsid w:val="000C0A6F"/>
    <w:rsid w:val="000D523B"/>
    <w:rsid w:val="000D7F02"/>
    <w:rsid w:val="000E0415"/>
    <w:rsid w:val="000E140C"/>
    <w:rsid w:val="000F24EC"/>
    <w:rsid w:val="000F3DBA"/>
    <w:rsid w:val="000F4CED"/>
    <w:rsid w:val="00102207"/>
    <w:rsid w:val="00112447"/>
    <w:rsid w:val="001132FE"/>
    <w:rsid w:val="00114D80"/>
    <w:rsid w:val="001156D3"/>
    <w:rsid w:val="00124F40"/>
    <w:rsid w:val="00151C8E"/>
    <w:rsid w:val="001557BC"/>
    <w:rsid w:val="001665A6"/>
    <w:rsid w:val="00170D94"/>
    <w:rsid w:val="001B29A6"/>
    <w:rsid w:val="001E1FA7"/>
    <w:rsid w:val="001E282A"/>
    <w:rsid w:val="001E6D3A"/>
    <w:rsid w:val="00210142"/>
    <w:rsid w:val="00227D72"/>
    <w:rsid w:val="002526F7"/>
    <w:rsid w:val="002779AB"/>
    <w:rsid w:val="002C054F"/>
    <w:rsid w:val="002F53B8"/>
    <w:rsid w:val="002F75B2"/>
    <w:rsid w:val="003067D8"/>
    <w:rsid w:val="0033350F"/>
    <w:rsid w:val="00352F9E"/>
    <w:rsid w:val="00363A78"/>
    <w:rsid w:val="00365915"/>
    <w:rsid w:val="00372AC0"/>
    <w:rsid w:val="00374196"/>
    <w:rsid w:val="00384A16"/>
    <w:rsid w:val="00387466"/>
    <w:rsid w:val="00395AB5"/>
    <w:rsid w:val="003D0041"/>
    <w:rsid w:val="003E3705"/>
    <w:rsid w:val="003F3D6D"/>
    <w:rsid w:val="00411C9F"/>
    <w:rsid w:val="00442153"/>
    <w:rsid w:val="004448D2"/>
    <w:rsid w:val="00444F4D"/>
    <w:rsid w:val="004465C6"/>
    <w:rsid w:val="004635C1"/>
    <w:rsid w:val="0047464B"/>
    <w:rsid w:val="004754CC"/>
    <w:rsid w:val="00483F63"/>
    <w:rsid w:val="0049233D"/>
    <w:rsid w:val="00492564"/>
    <w:rsid w:val="00494A60"/>
    <w:rsid w:val="00495788"/>
    <w:rsid w:val="004A5E90"/>
    <w:rsid w:val="004B6F57"/>
    <w:rsid w:val="004C0541"/>
    <w:rsid w:val="004D071A"/>
    <w:rsid w:val="004E2976"/>
    <w:rsid w:val="004E47E0"/>
    <w:rsid w:val="005007DF"/>
    <w:rsid w:val="00527B1E"/>
    <w:rsid w:val="0053096B"/>
    <w:rsid w:val="0054380F"/>
    <w:rsid w:val="00555C93"/>
    <w:rsid w:val="0056414C"/>
    <w:rsid w:val="00584D18"/>
    <w:rsid w:val="00592B46"/>
    <w:rsid w:val="005A245B"/>
    <w:rsid w:val="005B17DF"/>
    <w:rsid w:val="005C0352"/>
    <w:rsid w:val="005D2BE0"/>
    <w:rsid w:val="005D60EE"/>
    <w:rsid w:val="005E7EB2"/>
    <w:rsid w:val="005F24E3"/>
    <w:rsid w:val="005F5F8D"/>
    <w:rsid w:val="00604651"/>
    <w:rsid w:val="00612083"/>
    <w:rsid w:val="006227DA"/>
    <w:rsid w:val="00626375"/>
    <w:rsid w:val="00632BC7"/>
    <w:rsid w:val="0064251D"/>
    <w:rsid w:val="00642A3D"/>
    <w:rsid w:val="00661641"/>
    <w:rsid w:val="00665C7D"/>
    <w:rsid w:val="00666445"/>
    <w:rsid w:val="00677862"/>
    <w:rsid w:val="006946F6"/>
    <w:rsid w:val="006A298E"/>
    <w:rsid w:val="006A5423"/>
    <w:rsid w:val="006B7323"/>
    <w:rsid w:val="006C4645"/>
    <w:rsid w:val="006D018C"/>
    <w:rsid w:val="006D30A0"/>
    <w:rsid w:val="006E49A5"/>
    <w:rsid w:val="006E5C06"/>
    <w:rsid w:val="00703360"/>
    <w:rsid w:val="00711F67"/>
    <w:rsid w:val="007257E0"/>
    <w:rsid w:val="007267E3"/>
    <w:rsid w:val="00745366"/>
    <w:rsid w:val="007B0CAA"/>
    <w:rsid w:val="007D7774"/>
    <w:rsid w:val="007E76D6"/>
    <w:rsid w:val="00811652"/>
    <w:rsid w:val="00811948"/>
    <w:rsid w:val="00817831"/>
    <w:rsid w:val="00833054"/>
    <w:rsid w:val="00840AA5"/>
    <w:rsid w:val="00874956"/>
    <w:rsid w:val="00877F8B"/>
    <w:rsid w:val="008A1DE8"/>
    <w:rsid w:val="008C3807"/>
    <w:rsid w:val="008C4A17"/>
    <w:rsid w:val="008C59CA"/>
    <w:rsid w:val="008F3B46"/>
    <w:rsid w:val="009106DC"/>
    <w:rsid w:val="00923720"/>
    <w:rsid w:val="009249ED"/>
    <w:rsid w:val="00932F69"/>
    <w:rsid w:val="00935B8D"/>
    <w:rsid w:val="00936C4F"/>
    <w:rsid w:val="00950213"/>
    <w:rsid w:val="00957A44"/>
    <w:rsid w:val="00964ADD"/>
    <w:rsid w:val="00986756"/>
    <w:rsid w:val="009A1C46"/>
    <w:rsid w:val="009C0788"/>
    <w:rsid w:val="009C43FC"/>
    <w:rsid w:val="009D2A77"/>
    <w:rsid w:val="009E32A0"/>
    <w:rsid w:val="009E5A33"/>
    <w:rsid w:val="00A10CC5"/>
    <w:rsid w:val="00A131A9"/>
    <w:rsid w:val="00A14F9A"/>
    <w:rsid w:val="00A32015"/>
    <w:rsid w:val="00A325E4"/>
    <w:rsid w:val="00A353C1"/>
    <w:rsid w:val="00A4486F"/>
    <w:rsid w:val="00A5624A"/>
    <w:rsid w:val="00A71276"/>
    <w:rsid w:val="00A722D2"/>
    <w:rsid w:val="00A7592D"/>
    <w:rsid w:val="00A76CEE"/>
    <w:rsid w:val="00A9042D"/>
    <w:rsid w:val="00A93798"/>
    <w:rsid w:val="00AA5F6F"/>
    <w:rsid w:val="00AB465E"/>
    <w:rsid w:val="00AD470F"/>
    <w:rsid w:val="00AE1D8A"/>
    <w:rsid w:val="00AE77FB"/>
    <w:rsid w:val="00AF2F49"/>
    <w:rsid w:val="00AF3525"/>
    <w:rsid w:val="00AF587E"/>
    <w:rsid w:val="00B0608A"/>
    <w:rsid w:val="00B16C25"/>
    <w:rsid w:val="00B36BAD"/>
    <w:rsid w:val="00B43297"/>
    <w:rsid w:val="00B54145"/>
    <w:rsid w:val="00B56857"/>
    <w:rsid w:val="00B71553"/>
    <w:rsid w:val="00B730FE"/>
    <w:rsid w:val="00B757BD"/>
    <w:rsid w:val="00B87F2D"/>
    <w:rsid w:val="00BA6CF4"/>
    <w:rsid w:val="00BC385A"/>
    <w:rsid w:val="00BD1648"/>
    <w:rsid w:val="00BD7F02"/>
    <w:rsid w:val="00C10E6F"/>
    <w:rsid w:val="00C14508"/>
    <w:rsid w:val="00C21E3E"/>
    <w:rsid w:val="00C34D27"/>
    <w:rsid w:val="00C3756F"/>
    <w:rsid w:val="00C5040D"/>
    <w:rsid w:val="00C55D7E"/>
    <w:rsid w:val="00C64E26"/>
    <w:rsid w:val="00C670A6"/>
    <w:rsid w:val="00C76B06"/>
    <w:rsid w:val="00CA0A4E"/>
    <w:rsid w:val="00CC4D54"/>
    <w:rsid w:val="00CF2C8E"/>
    <w:rsid w:val="00CF7230"/>
    <w:rsid w:val="00D06FA3"/>
    <w:rsid w:val="00D07A42"/>
    <w:rsid w:val="00D148EF"/>
    <w:rsid w:val="00D42305"/>
    <w:rsid w:val="00D44150"/>
    <w:rsid w:val="00D502C0"/>
    <w:rsid w:val="00D5508C"/>
    <w:rsid w:val="00D601C3"/>
    <w:rsid w:val="00D7794F"/>
    <w:rsid w:val="00D83E55"/>
    <w:rsid w:val="00D91EAB"/>
    <w:rsid w:val="00D9787E"/>
    <w:rsid w:val="00DA5EFF"/>
    <w:rsid w:val="00DB58D5"/>
    <w:rsid w:val="00DC1383"/>
    <w:rsid w:val="00DC3623"/>
    <w:rsid w:val="00DC7647"/>
    <w:rsid w:val="00DD5891"/>
    <w:rsid w:val="00E01F44"/>
    <w:rsid w:val="00E07A88"/>
    <w:rsid w:val="00E20478"/>
    <w:rsid w:val="00E32C9A"/>
    <w:rsid w:val="00E32DB8"/>
    <w:rsid w:val="00E34311"/>
    <w:rsid w:val="00E37B1D"/>
    <w:rsid w:val="00E76C33"/>
    <w:rsid w:val="00E86D9D"/>
    <w:rsid w:val="00E8757B"/>
    <w:rsid w:val="00E94DCD"/>
    <w:rsid w:val="00EB0C7D"/>
    <w:rsid w:val="00EC0440"/>
    <w:rsid w:val="00EC096E"/>
    <w:rsid w:val="00ED119D"/>
    <w:rsid w:val="00EE0CB5"/>
    <w:rsid w:val="00EE1E9A"/>
    <w:rsid w:val="00EE28D7"/>
    <w:rsid w:val="00EF5079"/>
    <w:rsid w:val="00EF6C90"/>
    <w:rsid w:val="00F07475"/>
    <w:rsid w:val="00F108E3"/>
    <w:rsid w:val="00F11482"/>
    <w:rsid w:val="00F22AED"/>
    <w:rsid w:val="00F40AFE"/>
    <w:rsid w:val="00F47F40"/>
    <w:rsid w:val="00F5617D"/>
    <w:rsid w:val="00F615C0"/>
    <w:rsid w:val="00F61848"/>
    <w:rsid w:val="00F625FE"/>
    <w:rsid w:val="00F7673F"/>
    <w:rsid w:val="00F80C44"/>
    <w:rsid w:val="00F9577B"/>
    <w:rsid w:val="00FA2046"/>
    <w:rsid w:val="00FB08E7"/>
    <w:rsid w:val="00FC643C"/>
    <w:rsid w:val="00FE1331"/>
    <w:rsid w:val="00FE5706"/>
    <w:rsid w:val="00FE7FCB"/>
    <w:rsid w:val="00FF19B4"/>
    <w:rsid w:val="00FF1FC1"/>
    <w:rsid w:val="00FF2B08"/>
    <w:rsid w:val="0DDE59DA"/>
    <w:rsid w:val="102B9D90"/>
    <w:rsid w:val="13D6C43B"/>
    <w:rsid w:val="1E5D28FA"/>
    <w:rsid w:val="217F7F00"/>
    <w:rsid w:val="26175E73"/>
    <w:rsid w:val="2A41159A"/>
    <w:rsid w:val="2E58A735"/>
    <w:rsid w:val="39F0D9A8"/>
    <w:rsid w:val="3EEBD49B"/>
    <w:rsid w:val="41E1FA14"/>
    <w:rsid w:val="4653066C"/>
    <w:rsid w:val="46D8D9F1"/>
    <w:rsid w:val="4989D070"/>
    <w:rsid w:val="49A064A2"/>
    <w:rsid w:val="4D56847F"/>
    <w:rsid w:val="52514252"/>
    <w:rsid w:val="53BA6976"/>
    <w:rsid w:val="55048B92"/>
    <w:rsid w:val="5E7BFE2C"/>
    <w:rsid w:val="5EF405A5"/>
    <w:rsid w:val="5FEEA35B"/>
    <w:rsid w:val="68A7ADA3"/>
    <w:rsid w:val="69193E4C"/>
    <w:rsid w:val="6DC18D03"/>
    <w:rsid w:val="7327A262"/>
    <w:rsid w:val="787F243A"/>
    <w:rsid w:val="79FC71A3"/>
    <w:rsid w:val="7C90A9AF"/>
    <w:rsid w:val="7F42C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A0647DB"/>
  <w15:chartTrackingRefBased/>
  <w15:docId w15:val="{086A5857-B73C-4AE6-AC1A-759EBD86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14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14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14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14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14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2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2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2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2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19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19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19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19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19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19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8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19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3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Klavika Basic Regular" w:eastAsia="Times New Roman" w:hAnsi="Klavika Basic Regular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19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19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14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3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8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E07A88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E07A88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E07A88"/>
    <w:rPr>
      <w:b/>
      <w:bCs/>
      <w:smallCaps/>
      <w:color w:val="4C9826" w:themeColor="accent1" w:themeShade="BF"/>
      <w:spacing w:val="5"/>
    </w:rPr>
  </w:style>
  <w:style w:type="paragraph" w:styleId="Revision">
    <w:name w:val="Revision"/>
    <w:hidden/>
    <w:uiPriority w:val="99"/>
    <w:semiHidden/>
    <w:rsid w:val="00FF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ab5617a8e5e10cff8fd89275935b09ad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ff906c8aa3f027616f37d28d64aff08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F138D205-51DF-4117-B965-635E68EAD38C}"/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916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Kim Ceresola</dc:creator>
  <cp:keywords/>
  <dc:description/>
  <cp:lastModifiedBy>Kim Ceresola</cp:lastModifiedBy>
  <cp:revision>202</cp:revision>
  <cp:lastPrinted>2025-10-27T16:42:00Z</cp:lastPrinted>
  <dcterms:created xsi:type="dcterms:W3CDTF">2025-10-13T06:31:00Z</dcterms:created>
  <dcterms:modified xsi:type="dcterms:W3CDTF">2025-10-27T16:42:00Z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