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1EDD0" w14:textId="570B4B16" w:rsidR="00986756" w:rsidRDefault="00856AF5" w:rsidP="00986756">
      <w:pPr>
        <w:rPr>
          <w:lang w:val="de-CH" w:eastAsia="ja-JP"/>
        </w:rPr>
      </w:pPr>
      <w:r w:rsidRPr="00856AF5">
        <w:rPr>
          <w:rFonts w:cstheme="minorHAnsi"/>
          <w:lang w:eastAsia="ja-JP"/>
        </w:rPr>
        <w:t>メディアリリース</w:t>
      </w:r>
      <w:r w:rsidRPr="00856AF5">
        <w:rPr>
          <w:rFonts w:cstheme="minorHAnsi"/>
          <w:lang w:eastAsia="ja-JP"/>
        </w:rPr>
        <w:br/>
        <w:t>2026</w:t>
      </w:r>
      <w:r w:rsidRPr="00856AF5">
        <w:rPr>
          <w:rFonts w:cstheme="minorHAnsi"/>
          <w:lang w:eastAsia="ja-JP"/>
        </w:rPr>
        <w:t>年</w:t>
      </w:r>
      <w:r w:rsidR="000F6513">
        <w:rPr>
          <w:rFonts w:cstheme="minorHAnsi"/>
          <w:lang w:eastAsia="ja-JP"/>
        </w:rPr>
        <w:t>9</w:t>
      </w:r>
      <w:r w:rsidRPr="00856AF5">
        <w:rPr>
          <w:rFonts w:cstheme="minorHAnsi"/>
          <w:lang w:eastAsia="ja-JP"/>
        </w:rPr>
        <w:t>月</w:t>
      </w:r>
      <w:r w:rsidR="000F6513">
        <w:rPr>
          <w:rFonts w:cstheme="minorHAnsi"/>
          <w:lang w:eastAsia="ja-JP"/>
        </w:rPr>
        <w:t>15</w:t>
      </w:r>
      <w:r w:rsidRPr="00856AF5">
        <w:rPr>
          <w:rFonts w:cstheme="minorHAnsi"/>
          <w:lang w:eastAsia="ja-JP"/>
        </w:rPr>
        <w:t>日、</w:t>
      </w:r>
      <w:r w:rsidRPr="00856AF5">
        <w:rPr>
          <w:rFonts w:cstheme="minorHAnsi"/>
          <w:lang w:eastAsia="ja-JP"/>
        </w:rPr>
        <w:t>Sensirion AG</w:t>
      </w:r>
      <w:r w:rsidRPr="00856AF5">
        <w:rPr>
          <w:rFonts w:cstheme="minorHAnsi"/>
          <w:lang w:eastAsia="ja-JP"/>
        </w:rPr>
        <w:t>、</w:t>
      </w:r>
      <w:r w:rsidRPr="00856AF5">
        <w:rPr>
          <w:rFonts w:cstheme="minorHAnsi"/>
          <w:lang w:eastAsia="ja-JP"/>
        </w:rPr>
        <w:t xml:space="preserve">8712 </w:t>
      </w:r>
      <w:r w:rsidRPr="00856AF5">
        <w:rPr>
          <w:rFonts w:cstheme="minorHAnsi"/>
          <w:lang w:eastAsia="ja-JP"/>
        </w:rPr>
        <w:t>シュテーファ、スイス</w:t>
      </w:r>
    </w:p>
    <w:p w14:paraId="479C6632" w14:textId="77777777" w:rsidR="00D9105A" w:rsidRDefault="00D9105A" w:rsidP="00986756">
      <w:pPr>
        <w:rPr>
          <w:lang w:val="de-CH" w:eastAsia="ja-JP"/>
        </w:rPr>
      </w:pPr>
    </w:p>
    <w:p w14:paraId="3DF8BA39" w14:textId="532F8E98" w:rsidR="00D9105A" w:rsidRPr="0010644D" w:rsidRDefault="0010644D" w:rsidP="00D9105A">
      <w:pPr>
        <w:rPr>
          <w:rFonts w:asciiTheme="majorHAnsi" w:hAnsiTheme="majorHAnsi" w:cstheme="majorHAnsi"/>
          <w:sz w:val="32"/>
          <w:szCs w:val="32"/>
          <w:lang w:val="de-CH" w:eastAsia="ja-JP"/>
        </w:rPr>
      </w:pPr>
      <w:r w:rsidRPr="0010644D">
        <w:rPr>
          <w:rFonts w:asciiTheme="majorHAnsi" w:hAnsiTheme="majorHAnsi" w:cstheme="majorHAnsi"/>
          <w:sz w:val="32"/>
          <w:szCs w:val="32"/>
          <w:lang w:eastAsia="ja-JP"/>
        </w:rPr>
        <w:t>Sensirion</w:t>
      </w:r>
      <w:r w:rsidRPr="0010644D">
        <w:rPr>
          <w:rFonts w:asciiTheme="majorHAnsi" w:hAnsiTheme="majorHAnsi" w:cstheme="majorHAnsi"/>
          <w:sz w:val="32"/>
          <w:szCs w:val="32"/>
          <w:lang w:eastAsia="ja-JP"/>
        </w:rPr>
        <w:t>、室内空気質用途向け</w:t>
      </w:r>
      <w:r w:rsidRPr="0010644D">
        <w:rPr>
          <w:rFonts w:asciiTheme="majorHAnsi" w:hAnsiTheme="majorHAnsi" w:cstheme="majorHAnsi"/>
          <w:sz w:val="32"/>
          <w:szCs w:val="32"/>
          <w:lang w:eastAsia="ja-JP"/>
        </w:rPr>
        <w:t>SFA40</w:t>
      </w:r>
      <w:r w:rsidRPr="0010644D">
        <w:rPr>
          <w:rFonts w:asciiTheme="majorHAnsi" w:hAnsiTheme="majorHAnsi" w:cstheme="majorHAnsi"/>
          <w:sz w:val="32"/>
          <w:szCs w:val="32"/>
          <w:lang w:eastAsia="ja-JP"/>
        </w:rPr>
        <w:t>ホルムアルデヒドセンサーの世界展開を発表</w:t>
      </w:r>
    </w:p>
    <w:p w14:paraId="61B4AE03" w14:textId="77777777" w:rsidR="0010644D" w:rsidRPr="0010644D" w:rsidRDefault="0010644D" w:rsidP="00D9105A">
      <w:pPr>
        <w:rPr>
          <w:lang w:val="de-CH" w:eastAsia="ja-JP"/>
        </w:rPr>
      </w:pPr>
    </w:p>
    <w:p w14:paraId="4E899629" w14:textId="2BB8A0AE" w:rsidR="00A016ED" w:rsidRDefault="0010644D" w:rsidP="00D9105A">
      <w:pPr>
        <w:rPr>
          <w:rFonts w:asciiTheme="majorHAnsi" w:hAnsiTheme="majorHAnsi" w:cstheme="majorHAnsi"/>
          <w:lang w:val="de-CH" w:eastAsia="ja-JP"/>
        </w:rPr>
      </w:pPr>
      <w:r w:rsidRPr="0010644D">
        <w:rPr>
          <w:rFonts w:asciiTheme="majorHAnsi" w:hAnsiTheme="majorHAnsi" w:cstheme="majorHAnsi"/>
          <w:lang w:eastAsia="ja-JP"/>
        </w:rPr>
        <w:t>Sensirion</w:t>
      </w:r>
      <w:r w:rsidRPr="0010644D">
        <w:rPr>
          <w:rFonts w:asciiTheme="majorHAnsi" w:hAnsiTheme="majorHAnsi" w:cstheme="majorHAnsi"/>
          <w:lang w:eastAsia="ja-JP"/>
        </w:rPr>
        <w:t>の</w:t>
      </w:r>
      <w:r w:rsidRPr="0010644D">
        <w:rPr>
          <w:rFonts w:asciiTheme="majorHAnsi" w:hAnsiTheme="majorHAnsi" w:cstheme="majorHAnsi"/>
          <w:lang w:eastAsia="ja-JP"/>
        </w:rPr>
        <w:t>SFA40</w:t>
      </w:r>
      <w:r w:rsidRPr="0010644D">
        <w:rPr>
          <w:rFonts w:asciiTheme="majorHAnsi" w:hAnsiTheme="majorHAnsi" w:cstheme="majorHAnsi"/>
          <w:lang w:eastAsia="ja-JP"/>
        </w:rPr>
        <w:t>は、空気清浄機、エアコン、室内空気質モニターへのシームレスな組み込みを想定して設計されており、現在、</w:t>
      </w:r>
      <w:r w:rsidRPr="0010644D">
        <w:rPr>
          <w:rFonts w:asciiTheme="majorHAnsi" w:hAnsiTheme="majorHAnsi" w:cstheme="majorHAnsi"/>
          <w:lang w:eastAsia="ja-JP"/>
        </w:rPr>
        <w:t>Sensirion</w:t>
      </w:r>
      <w:r w:rsidRPr="0010644D">
        <w:rPr>
          <w:rFonts w:asciiTheme="majorHAnsi" w:hAnsiTheme="majorHAnsi" w:cstheme="majorHAnsi"/>
          <w:lang w:eastAsia="ja-JP"/>
        </w:rPr>
        <w:t>の世界各地の認定販売代理店ネットワークを通じて提供されています。</w:t>
      </w:r>
    </w:p>
    <w:p w14:paraId="452B8851" w14:textId="77777777" w:rsidR="0010644D" w:rsidRPr="0010644D" w:rsidRDefault="0010644D" w:rsidP="00D9105A">
      <w:pPr>
        <w:rPr>
          <w:lang w:val="de-CH" w:eastAsia="ja-JP"/>
        </w:rPr>
      </w:pPr>
    </w:p>
    <w:p w14:paraId="1B28E172" w14:textId="1ED44858" w:rsidR="00221940" w:rsidRPr="00221940" w:rsidRDefault="00221940" w:rsidP="00221940">
      <w:pPr>
        <w:rPr>
          <w:lang w:val="de-CH" w:eastAsia="de-DE"/>
        </w:rPr>
      </w:pPr>
      <w:r w:rsidRPr="00221940">
        <w:rPr>
          <w:noProof/>
          <w:lang w:val="de-CH" w:eastAsia="de-DE"/>
        </w:rPr>
        <w:drawing>
          <wp:inline distT="0" distB="0" distL="0" distR="0" wp14:anchorId="27344431" wp14:editId="1A8C98F2">
            <wp:extent cx="5759450" cy="3023870"/>
            <wp:effectExtent l="0" t="0" r="0" b="5080"/>
            <wp:docPr id="15873367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3023870"/>
                    </a:xfrm>
                    <a:prstGeom prst="rect">
                      <a:avLst/>
                    </a:prstGeom>
                    <a:noFill/>
                    <a:ln>
                      <a:noFill/>
                    </a:ln>
                  </pic:spPr>
                </pic:pic>
              </a:graphicData>
            </a:graphic>
          </wp:inline>
        </w:drawing>
      </w:r>
    </w:p>
    <w:p w14:paraId="5C139F72" w14:textId="77777777" w:rsidR="00D9105A" w:rsidRDefault="00D9105A" w:rsidP="00D9105A">
      <w:pPr>
        <w:rPr>
          <w:lang w:eastAsia="de-DE"/>
        </w:rPr>
      </w:pPr>
    </w:p>
    <w:p w14:paraId="52DE3E1F" w14:textId="41FAA459" w:rsidR="00D86F6A" w:rsidRDefault="00232D97" w:rsidP="00D9105A">
      <w:pPr>
        <w:rPr>
          <w:rFonts w:cstheme="minorHAnsi"/>
          <w:lang w:val="de-CH" w:eastAsia="ja-JP"/>
        </w:rPr>
      </w:pPr>
      <w:r w:rsidRPr="00232D97">
        <w:rPr>
          <w:rFonts w:cstheme="minorHAnsi"/>
          <w:lang w:eastAsia="ja-JP"/>
        </w:rPr>
        <w:t>SFA40</w:t>
      </w:r>
      <w:r w:rsidRPr="00232D97">
        <w:rPr>
          <w:rFonts w:cstheme="minorHAnsi"/>
          <w:lang w:eastAsia="ja-JP"/>
        </w:rPr>
        <w:t>は、</w:t>
      </w:r>
      <w:r w:rsidRPr="00232D97">
        <w:rPr>
          <w:rFonts w:cstheme="minorHAnsi"/>
          <w:lang w:eastAsia="ja-JP"/>
        </w:rPr>
        <w:t>Sensirion</w:t>
      </w:r>
      <w:r w:rsidRPr="00232D97">
        <w:rPr>
          <w:rFonts w:cstheme="minorHAnsi"/>
          <w:lang w:eastAsia="ja-JP"/>
        </w:rPr>
        <w:t>の小型電気化学式ホルムアルデヒド（</w:t>
      </w:r>
      <w:r w:rsidRPr="00232D97">
        <w:rPr>
          <w:rFonts w:cstheme="minorHAnsi"/>
          <w:lang w:eastAsia="ja-JP"/>
        </w:rPr>
        <w:t>HCHO</w:t>
      </w:r>
      <w:r w:rsidRPr="00232D97">
        <w:rPr>
          <w:rFonts w:cstheme="minorHAnsi"/>
          <w:lang w:eastAsia="ja-JP"/>
        </w:rPr>
        <w:t>）センサーです。ホルムアルデヒドに対して非常に優れた選択性を備えるとともに、エタノールや二酸化窒素など、室内に一般的に存在するガスに対する交差感度が極めて低いことが特長です。これにより、他の揮発性有機化合物が存在する複雑な実環境においても、優れた測定精度を実現します。そのため、空気清浄機、室内空気質モニター、エアコンに最適なセンサーです。</w:t>
      </w:r>
    </w:p>
    <w:p w14:paraId="323192B7" w14:textId="77777777" w:rsidR="00232D97" w:rsidRPr="00232D97" w:rsidRDefault="00232D97" w:rsidP="00D9105A">
      <w:pPr>
        <w:rPr>
          <w:rFonts w:cstheme="minorHAnsi"/>
          <w:lang w:val="de-CH" w:eastAsia="ja-JP"/>
        </w:rPr>
      </w:pPr>
    </w:p>
    <w:p w14:paraId="6FCF8503" w14:textId="1C979860" w:rsidR="00D86F6A" w:rsidRDefault="00232D97" w:rsidP="00D9105A">
      <w:pPr>
        <w:rPr>
          <w:rFonts w:cstheme="minorHAnsi"/>
          <w:lang w:val="de-CH" w:eastAsia="ja-JP"/>
        </w:rPr>
      </w:pPr>
      <w:r w:rsidRPr="00232D97">
        <w:rPr>
          <w:rFonts w:cstheme="minorHAnsi"/>
          <w:lang w:eastAsia="ja-JP"/>
        </w:rPr>
        <w:t>このセンサーは、優れたセンシング性能と超低消費電力、コンパクトなサイズを兼ね備えています。標準的な平均消費電流はわずか</w:t>
      </w:r>
      <w:r w:rsidRPr="00232D97">
        <w:rPr>
          <w:rFonts w:cstheme="minorHAnsi"/>
          <w:lang w:eastAsia="ja-JP"/>
        </w:rPr>
        <w:t>80 µA</w:t>
      </w:r>
      <w:r w:rsidRPr="00232D97">
        <w:rPr>
          <w:rFonts w:cstheme="minorHAnsi"/>
          <w:lang w:eastAsia="ja-JP"/>
        </w:rPr>
        <w:t>で、</w:t>
      </w:r>
      <w:r w:rsidRPr="00232D97">
        <w:rPr>
          <w:rFonts w:cstheme="minorHAnsi"/>
          <w:lang w:eastAsia="ja-JP"/>
        </w:rPr>
        <w:t>6</w:t>
      </w:r>
      <w:r w:rsidRPr="00232D97">
        <w:rPr>
          <w:rFonts w:cstheme="minorHAnsi"/>
          <w:lang w:eastAsia="ja-JP"/>
        </w:rPr>
        <w:t>年以上の長寿命を実現しているため、信頼性の高い長期運用を維持しながら、省エネルギーでバッテリー駆動の機器の開発を可能にします。</w:t>
      </w:r>
    </w:p>
    <w:p w14:paraId="2F42728D" w14:textId="77777777" w:rsidR="00232D97" w:rsidRPr="00232D97" w:rsidRDefault="00232D97" w:rsidP="00D9105A">
      <w:pPr>
        <w:rPr>
          <w:rFonts w:cstheme="minorHAnsi"/>
          <w:lang w:val="de-CH" w:eastAsia="ja-JP"/>
        </w:rPr>
      </w:pPr>
    </w:p>
    <w:p w14:paraId="077F6094" w14:textId="1980B321" w:rsidR="00D9105A" w:rsidRDefault="00B6679A" w:rsidP="00D9105A">
      <w:pPr>
        <w:rPr>
          <w:rFonts w:cstheme="minorHAnsi"/>
          <w:lang w:val="de-CH" w:eastAsia="ja-JP"/>
        </w:rPr>
      </w:pPr>
      <w:r w:rsidRPr="00B6679A">
        <w:rPr>
          <w:rFonts w:cstheme="minorHAnsi"/>
          <w:lang w:eastAsia="ja-JP"/>
        </w:rPr>
        <w:t>SFA40</w:t>
      </w:r>
      <w:r w:rsidRPr="00B6679A">
        <w:rPr>
          <w:rFonts w:cstheme="minorHAnsi"/>
          <w:lang w:eastAsia="ja-JP"/>
        </w:rPr>
        <w:t>はすべてスイスで工場出荷時に校正されており、標準</w:t>
      </w:r>
      <w:r w:rsidRPr="00B6679A">
        <w:rPr>
          <w:rFonts w:cstheme="minorHAnsi"/>
          <w:lang w:eastAsia="ja-JP"/>
        </w:rPr>
        <w:t>I²C</w:t>
      </w:r>
      <w:r w:rsidRPr="00B6679A">
        <w:rPr>
          <w:rFonts w:cstheme="minorHAnsi"/>
          <w:lang w:eastAsia="ja-JP"/>
        </w:rPr>
        <w:t>インターフェースを介して校正済みのデジタル出力を提供するため、最終製品への組み込みを容易にします。センサーに採用された先進的な耐乾燥技術は、優れた長寿命と長期安定性に貢献し、室内空気質を継続的にモニタリングするための信頼性の高いソリューションを実現します。</w:t>
      </w:r>
    </w:p>
    <w:p w14:paraId="6A56C25D" w14:textId="77777777" w:rsidR="00B6679A" w:rsidRPr="00B6679A" w:rsidRDefault="00B6679A" w:rsidP="00D9105A">
      <w:pPr>
        <w:rPr>
          <w:rFonts w:cstheme="minorHAnsi"/>
          <w:lang w:val="de-CH" w:eastAsia="ja-JP"/>
        </w:rPr>
      </w:pPr>
    </w:p>
    <w:p w14:paraId="5E307928" w14:textId="6D7C4B9F" w:rsidR="00D9105A" w:rsidRDefault="00B6679A" w:rsidP="00D9105A">
      <w:pPr>
        <w:rPr>
          <w:rFonts w:cstheme="minorHAnsi"/>
          <w:lang w:val="de-CH" w:eastAsia="ja-JP"/>
        </w:rPr>
      </w:pPr>
      <w:r w:rsidRPr="00B6679A">
        <w:rPr>
          <w:rFonts w:cstheme="minorHAnsi"/>
          <w:lang w:eastAsia="ja-JP"/>
        </w:rPr>
        <w:t>小型サイズの設計により、</w:t>
      </w:r>
      <w:r w:rsidRPr="00B6679A">
        <w:rPr>
          <w:rFonts w:cstheme="minorHAnsi"/>
          <w:lang w:eastAsia="ja-JP"/>
        </w:rPr>
        <w:t>WHO</w:t>
      </w:r>
      <w:r w:rsidRPr="00B6679A">
        <w:rPr>
          <w:rFonts w:cstheme="minorHAnsi"/>
          <w:lang w:eastAsia="ja-JP"/>
        </w:rPr>
        <w:t>（世界保健機関）ガイドライン、</w:t>
      </w:r>
      <w:r w:rsidRPr="00B6679A">
        <w:rPr>
          <w:rFonts w:cstheme="minorHAnsi"/>
          <w:lang w:eastAsia="ja-JP"/>
        </w:rPr>
        <w:t>WELL Building Standard™</w:t>
      </w:r>
      <w:r w:rsidRPr="00B6679A">
        <w:rPr>
          <w:rFonts w:cstheme="minorHAnsi"/>
          <w:lang w:eastAsia="ja-JP"/>
        </w:rPr>
        <w:t>、中国国家標準</w:t>
      </w:r>
      <w:r w:rsidRPr="00B6679A">
        <w:rPr>
          <w:rFonts w:cstheme="minorHAnsi"/>
          <w:lang w:eastAsia="ja-JP"/>
        </w:rPr>
        <w:t>GB/T 18883-2022</w:t>
      </w:r>
      <w:r w:rsidRPr="00B6679A">
        <w:rPr>
          <w:rFonts w:cstheme="minorHAnsi"/>
          <w:lang w:eastAsia="ja-JP"/>
        </w:rPr>
        <w:t>など、主要な健康</w:t>
      </w:r>
      <w:r w:rsidRPr="00B6679A">
        <w:rPr>
          <w:rFonts w:ascii="Microsoft YaHei" w:eastAsia="Microsoft YaHei" w:hAnsi="Microsoft YaHei" w:cs="Microsoft YaHei" w:hint="eastAsia"/>
          <w:lang w:eastAsia="ja-JP"/>
        </w:rPr>
        <w:t>・</w:t>
      </w:r>
      <w:r w:rsidRPr="00B6679A">
        <w:rPr>
          <w:rFonts w:ascii="SimSun" w:eastAsia="SimSun" w:hAnsi="SimSun" w:cs="SimSun" w:hint="eastAsia"/>
          <w:lang w:eastAsia="ja-JP"/>
        </w:rPr>
        <w:t>建築基準で定められた基準値を下回る低濃度のホルムアルデヒドを検出することができます</w:t>
      </w:r>
      <w:r w:rsidRPr="00B6679A">
        <w:rPr>
          <w:rFonts w:cstheme="minorHAnsi"/>
          <w:lang w:eastAsia="ja-JP"/>
        </w:rPr>
        <w:t>。</w:t>
      </w:r>
    </w:p>
    <w:p w14:paraId="6DB89BE4" w14:textId="77777777" w:rsidR="00B6679A" w:rsidRPr="00B6679A" w:rsidRDefault="00B6679A" w:rsidP="00D9105A">
      <w:pPr>
        <w:rPr>
          <w:rFonts w:cstheme="minorHAnsi"/>
          <w:lang w:val="de-CH" w:eastAsia="ja-JP"/>
        </w:rPr>
      </w:pPr>
    </w:p>
    <w:p w14:paraId="08167F71" w14:textId="67930AE2" w:rsidR="00301B78" w:rsidRDefault="00680F6D" w:rsidP="00D9105A">
      <w:pPr>
        <w:rPr>
          <w:rFonts w:cstheme="minorHAnsi"/>
          <w:lang w:eastAsia="ja-JP"/>
        </w:rPr>
      </w:pPr>
      <w:r w:rsidRPr="00680F6D">
        <w:rPr>
          <w:rFonts w:cstheme="minorHAnsi"/>
          <w:lang w:eastAsia="ja-JP"/>
        </w:rPr>
        <w:t>「</w:t>
      </w:r>
      <w:r w:rsidRPr="00680F6D">
        <w:rPr>
          <w:rFonts w:cstheme="minorHAnsi"/>
          <w:lang w:eastAsia="ja-JP"/>
        </w:rPr>
        <w:t>SFA40</w:t>
      </w:r>
      <w:r w:rsidRPr="00680F6D">
        <w:rPr>
          <w:rFonts w:cstheme="minorHAnsi"/>
          <w:lang w:eastAsia="ja-JP"/>
        </w:rPr>
        <w:t>により、高精度なホルムアルデヒド検知技術を、幅広い室内空気質用途でより利用しやすくしました」と</w:t>
      </w:r>
      <w:r w:rsidRPr="00680F6D">
        <w:rPr>
          <w:rFonts w:cstheme="minorHAnsi"/>
          <w:lang w:eastAsia="ja-JP"/>
        </w:rPr>
        <w:t>Sensirion</w:t>
      </w:r>
      <w:r w:rsidRPr="00680F6D">
        <w:rPr>
          <w:rFonts w:cstheme="minorHAnsi"/>
          <w:lang w:eastAsia="ja-JP"/>
        </w:rPr>
        <w:t>のプロダクトマネージャー、</w:t>
      </w:r>
      <w:r w:rsidRPr="00680F6D">
        <w:rPr>
          <w:rFonts w:cstheme="minorHAnsi"/>
          <w:lang w:eastAsia="ja-JP"/>
        </w:rPr>
        <w:t>Felix Drescher</w:t>
      </w:r>
      <w:r w:rsidRPr="00680F6D">
        <w:rPr>
          <w:rFonts w:cstheme="minorHAnsi"/>
          <w:lang w:eastAsia="ja-JP"/>
        </w:rPr>
        <w:t>は述べています。「</w:t>
      </w:r>
      <w:r w:rsidRPr="00680F6D">
        <w:rPr>
          <w:rFonts w:cstheme="minorHAnsi"/>
          <w:lang w:eastAsia="ja-JP"/>
        </w:rPr>
        <w:t>SFA40</w:t>
      </w:r>
      <w:r w:rsidRPr="00680F6D">
        <w:rPr>
          <w:rFonts w:cstheme="minorHAnsi"/>
          <w:lang w:eastAsia="ja-JP"/>
        </w:rPr>
        <w:t>は、メーカーが革新的な製品をより迅速に市場投入することを支援するとともに、正確で信頼性の高い室内空気質モニタリングを実現すると確信しています。」</w:t>
      </w:r>
    </w:p>
    <w:p w14:paraId="3C1BF266" w14:textId="0192329D" w:rsidR="005A04E6" w:rsidRDefault="00680F6D" w:rsidP="00D9105A">
      <w:pPr>
        <w:rPr>
          <w:rFonts w:cstheme="minorHAnsi"/>
          <w:lang w:val="de-CH" w:eastAsia="ja-JP"/>
        </w:rPr>
      </w:pPr>
      <w:r w:rsidRPr="00680F6D">
        <w:rPr>
          <w:rFonts w:cstheme="minorHAnsi"/>
          <w:lang w:eastAsia="ja-JP"/>
        </w:rPr>
        <w:lastRenderedPageBreak/>
        <w:t>詳細情報や</w:t>
      </w:r>
      <w:r w:rsidRPr="00680F6D">
        <w:rPr>
          <w:rFonts w:cstheme="minorHAnsi"/>
          <w:lang w:eastAsia="ja-JP"/>
        </w:rPr>
        <w:t>SFA40</w:t>
      </w:r>
      <w:r w:rsidRPr="00680F6D">
        <w:rPr>
          <w:rFonts w:cstheme="minorHAnsi"/>
          <w:lang w:eastAsia="ja-JP"/>
        </w:rPr>
        <w:t>のご購入については、当社ウェブサイトをご覧いただくか、お近くの</w:t>
      </w:r>
      <w:r w:rsidRPr="00680F6D">
        <w:rPr>
          <w:rFonts w:cstheme="minorHAnsi"/>
          <w:lang w:eastAsia="ja-JP"/>
        </w:rPr>
        <w:t>Sensirion</w:t>
      </w:r>
      <w:r w:rsidRPr="00680F6D">
        <w:rPr>
          <w:rFonts w:cstheme="minorHAnsi"/>
          <w:lang w:eastAsia="ja-JP"/>
        </w:rPr>
        <w:t>販売代理店までお問い合わせください。</w:t>
      </w:r>
    </w:p>
    <w:p w14:paraId="76DE5B8C" w14:textId="77777777" w:rsidR="00680F6D" w:rsidRPr="00680F6D" w:rsidRDefault="00680F6D" w:rsidP="00D9105A">
      <w:pPr>
        <w:rPr>
          <w:rFonts w:cstheme="minorHAnsi"/>
          <w:lang w:val="de-CH" w:eastAsia="ja-JP"/>
        </w:rPr>
      </w:pPr>
    </w:p>
    <w:p w14:paraId="5CFAF804" w14:textId="77777777" w:rsidR="002B359E" w:rsidRPr="002B359E" w:rsidRDefault="002B359E" w:rsidP="002B359E">
      <w:pPr>
        <w:pStyle w:val="ListParagraph"/>
        <w:ind w:left="0"/>
        <w:rPr>
          <w:rFonts w:cstheme="minorHAnsi"/>
          <w:lang w:eastAsia="ja-JP"/>
        </w:rPr>
      </w:pPr>
      <w:r w:rsidRPr="002B359E">
        <w:rPr>
          <w:rFonts w:asciiTheme="majorHAnsi" w:hAnsiTheme="majorHAnsi" w:cstheme="majorHAnsi"/>
          <w:lang w:eastAsia="ja-JP"/>
        </w:rPr>
        <w:t>関連リンク：</w:t>
      </w:r>
    </w:p>
    <w:p w14:paraId="508E7478" w14:textId="25FC4942" w:rsidR="005A04E6" w:rsidRPr="005A04E6" w:rsidRDefault="002B359E" w:rsidP="005A04E6">
      <w:pPr>
        <w:pStyle w:val="ListParagraph"/>
        <w:numPr>
          <w:ilvl w:val="0"/>
          <w:numId w:val="12"/>
        </w:numPr>
        <w:rPr>
          <w:rFonts w:cstheme="minorHAnsi"/>
          <w:lang w:eastAsia="ja-JP"/>
        </w:rPr>
      </w:pPr>
      <w:hyperlink r:id="rId12" w:history="1">
        <w:r w:rsidRPr="00F865FF">
          <w:rPr>
            <w:rStyle w:val="Hyperlink"/>
            <w:rFonts w:cstheme="minorHAnsi"/>
            <w:lang w:eastAsia="ja-JP"/>
          </w:rPr>
          <w:t>Sensirion</w:t>
        </w:r>
        <w:r w:rsidRPr="00F865FF">
          <w:rPr>
            <w:rStyle w:val="Hyperlink"/>
            <w:rFonts w:cstheme="minorHAnsi"/>
            <w:lang w:eastAsia="ja-JP"/>
          </w:rPr>
          <w:t>の</w:t>
        </w:r>
        <w:r w:rsidRPr="00F865FF">
          <w:rPr>
            <w:rStyle w:val="Hyperlink"/>
            <w:rFonts w:cstheme="minorHAnsi"/>
            <w:lang w:eastAsia="ja-JP"/>
          </w:rPr>
          <w:t>SFA40</w:t>
        </w:r>
        <w:r w:rsidRPr="00F865FF">
          <w:rPr>
            <w:rStyle w:val="Hyperlink"/>
            <w:rFonts w:cstheme="minorHAnsi"/>
            <w:lang w:eastAsia="ja-JP"/>
          </w:rPr>
          <w:t>について詳しく見る</w:t>
        </w:r>
      </w:hyperlink>
    </w:p>
    <w:p w14:paraId="2599E536" w14:textId="77777777" w:rsidR="00D9105A" w:rsidRPr="005A04E6" w:rsidRDefault="00D9105A" w:rsidP="00D9105A">
      <w:pPr>
        <w:pBdr>
          <w:bottom w:val="single" w:sz="6" w:space="1" w:color="auto"/>
        </w:pBdr>
        <w:rPr>
          <w:rFonts w:cstheme="minorHAnsi"/>
          <w:lang w:eastAsia="ja-JP"/>
        </w:rPr>
      </w:pPr>
    </w:p>
    <w:p w14:paraId="1BFB1CB0" w14:textId="77777777" w:rsidR="00D9105A" w:rsidRPr="005A04E6" w:rsidRDefault="00D9105A" w:rsidP="00D9105A">
      <w:pPr>
        <w:rPr>
          <w:rFonts w:cstheme="minorHAnsi"/>
          <w:lang w:eastAsia="ja-JP"/>
        </w:rPr>
      </w:pPr>
    </w:p>
    <w:p w14:paraId="6A593DCC" w14:textId="77777777" w:rsidR="005F4BE4" w:rsidRPr="005F4BE4" w:rsidRDefault="005F4BE4" w:rsidP="005F4BE4">
      <w:pPr>
        <w:rPr>
          <w:rFonts w:asciiTheme="majorHAnsi" w:hAnsiTheme="majorHAnsi" w:cstheme="majorHAnsi"/>
          <w:b/>
          <w:bCs/>
          <w:lang w:val="de-CH" w:eastAsia="ja-JP"/>
        </w:rPr>
      </w:pPr>
      <w:r w:rsidRPr="005F4BE4">
        <w:rPr>
          <w:rFonts w:asciiTheme="majorHAnsi" w:hAnsiTheme="majorHAnsi" w:cstheme="majorHAnsi"/>
          <w:b/>
          <w:bCs/>
          <w:lang w:val="de-CH" w:eastAsia="ja-JP"/>
        </w:rPr>
        <w:t>Sensirion</w:t>
      </w:r>
      <w:r w:rsidRPr="005F4BE4">
        <w:rPr>
          <w:rFonts w:asciiTheme="majorHAnsi" w:hAnsiTheme="majorHAnsi" w:cstheme="majorHAnsi"/>
          <w:b/>
          <w:bCs/>
          <w:lang w:val="de-CH" w:eastAsia="ja-JP"/>
        </w:rPr>
        <w:t>について</w:t>
      </w:r>
      <w:r w:rsidRPr="005F4BE4">
        <w:rPr>
          <w:rFonts w:asciiTheme="majorHAnsi" w:hAnsiTheme="majorHAnsi" w:cstheme="majorHAnsi"/>
          <w:b/>
          <w:bCs/>
          <w:lang w:val="de-CH" w:eastAsia="ja-JP"/>
        </w:rPr>
        <w:t xml:space="preserve"> ― </w:t>
      </w:r>
      <w:r w:rsidRPr="005F4BE4">
        <w:rPr>
          <w:rFonts w:asciiTheme="majorHAnsi" w:hAnsiTheme="majorHAnsi" w:cstheme="majorHAnsi"/>
          <w:b/>
          <w:bCs/>
          <w:lang w:val="de-CH" w:eastAsia="ja-JP"/>
        </w:rPr>
        <w:t>環境</w:t>
      </w:r>
      <w:r w:rsidRPr="005F4BE4">
        <w:rPr>
          <w:rFonts w:ascii="Microsoft YaHei" w:eastAsia="Microsoft YaHei" w:hAnsi="Microsoft YaHei" w:cs="Microsoft YaHei" w:hint="eastAsia"/>
          <w:b/>
          <w:bCs/>
          <w:lang w:val="de-CH" w:eastAsia="ja-JP"/>
        </w:rPr>
        <w:t>・</w:t>
      </w:r>
      <w:r w:rsidRPr="005F4BE4">
        <w:rPr>
          <w:rFonts w:ascii="SimSun" w:eastAsia="SimSun" w:hAnsi="SimSun" w:cs="SimSun" w:hint="eastAsia"/>
          <w:b/>
          <w:bCs/>
          <w:lang w:val="de-CH" w:eastAsia="ja-JP"/>
        </w:rPr>
        <w:t>流量センサーソリューションのエキスパー</w:t>
      </w:r>
      <w:r w:rsidRPr="005F4BE4">
        <w:rPr>
          <w:rFonts w:asciiTheme="majorHAnsi" w:hAnsiTheme="majorHAnsi" w:cstheme="majorHAnsi"/>
          <w:b/>
          <w:bCs/>
          <w:lang w:val="de-CH" w:eastAsia="ja-JP"/>
        </w:rPr>
        <w:t>ト</w:t>
      </w:r>
    </w:p>
    <w:p w14:paraId="574A4D57" w14:textId="77777777" w:rsidR="005F4BE4" w:rsidRPr="000510D4" w:rsidRDefault="005F4BE4" w:rsidP="005F4BE4">
      <w:pPr>
        <w:rPr>
          <w:rFonts w:asciiTheme="minorEastAsia" w:hAnsiTheme="minorEastAsia" w:cstheme="minorHAnsi"/>
          <w:color w:val="000000" w:themeColor="text1"/>
          <w:lang w:val="de-CH" w:eastAsia="ja-JP"/>
        </w:rPr>
      </w:pPr>
      <w:r w:rsidRPr="000510D4">
        <w:rPr>
          <w:rFonts w:asciiTheme="minorEastAsia" w:hAnsiTheme="minorEastAsia" w:cstheme="minorHAnsi"/>
          <w:color w:val="000000" w:themeColor="text1"/>
          <w:lang w:val="de-CH" w:eastAsia="ja-JP"/>
        </w:rPr>
        <w:t>Sensirionは、効率性、健康、安全性、快適性の向上に貢献するセンサーおよびセンサーソリューションの世界有数の開発</w:t>
      </w:r>
      <w:r w:rsidRPr="000510D4">
        <w:rPr>
          <w:rFonts w:ascii="Microsoft YaHei" w:eastAsia="Microsoft YaHei" w:hAnsi="Microsoft YaHei" w:cs="Microsoft YaHei" w:hint="eastAsia"/>
          <w:color w:val="000000" w:themeColor="text1"/>
          <w:lang w:val="de-CH" w:eastAsia="ja-JP"/>
        </w:rPr>
        <w:t>・</w:t>
      </w:r>
      <w:r w:rsidRPr="000510D4">
        <w:rPr>
          <w:rFonts w:ascii="SimSun" w:eastAsia="SimSun" w:hAnsi="SimSun" w:cs="SimSun" w:hint="eastAsia"/>
          <w:color w:val="000000" w:themeColor="text1"/>
          <w:lang w:val="de-CH" w:eastAsia="ja-JP"/>
        </w:rPr>
        <w:t>製造企業です。</w:t>
      </w:r>
      <w:r w:rsidRPr="000510D4">
        <w:rPr>
          <w:rFonts w:asciiTheme="minorEastAsia" w:hAnsiTheme="minorEastAsia" w:cstheme="minorHAnsi"/>
          <w:color w:val="000000" w:themeColor="text1"/>
          <w:lang w:val="de-CH" w:eastAsia="ja-JP"/>
        </w:rPr>
        <w:t>1998年に設立され、現在ではスイス</w:t>
      </w:r>
      <w:r w:rsidRPr="000510D4">
        <w:rPr>
          <w:rFonts w:ascii="Microsoft YaHei" w:eastAsia="Microsoft YaHei" w:hAnsi="Microsoft YaHei" w:cs="Microsoft YaHei" w:hint="eastAsia"/>
          <w:color w:val="000000" w:themeColor="text1"/>
          <w:lang w:val="de-CH" w:eastAsia="ja-JP"/>
        </w:rPr>
        <w:t>・</w:t>
      </w:r>
      <w:r w:rsidRPr="000510D4">
        <w:rPr>
          <w:rFonts w:ascii="SimSun" w:eastAsia="SimSun" w:hAnsi="SimSun" w:cs="SimSun" w:hint="eastAsia"/>
          <w:color w:val="000000" w:themeColor="text1"/>
          <w:lang w:val="de-CH" w:eastAsia="ja-JP"/>
        </w:rPr>
        <w:t>シュテーファの本社および世界各地の多数の子会社で約</w:t>
      </w:r>
      <w:r w:rsidRPr="000510D4">
        <w:rPr>
          <w:rFonts w:asciiTheme="minorEastAsia" w:hAnsiTheme="minorEastAsia" w:cstheme="minorHAnsi"/>
          <w:color w:val="000000" w:themeColor="text1"/>
          <w:lang w:val="de-CH" w:eastAsia="ja-JP"/>
        </w:rPr>
        <w:t>1,200人の従業員を擁しています。</w:t>
      </w:r>
    </w:p>
    <w:p w14:paraId="5885F22C" w14:textId="77777777" w:rsidR="005F4BE4" w:rsidRPr="000510D4" w:rsidRDefault="005F4BE4" w:rsidP="005F4BE4">
      <w:pPr>
        <w:rPr>
          <w:rFonts w:asciiTheme="minorEastAsia" w:hAnsiTheme="minorEastAsia" w:cstheme="minorHAnsi"/>
          <w:color w:val="000000" w:themeColor="text1"/>
          <w:lang w:val="de-CH" w:eastAsia="ja-JP"/>
        </w:rPr>
      </w:pPr>
      <w:r w:rsidRPr="000510D4">
        <w:rPr>
          <w:rFonts w:asciiTheme="minorEastAsia" w:hAnsiTheme="minorEastAsia" w:cstheme="minorHAnsi"/>
          <w:color w:val="000000" w:themeColor="text1"/>
          <w:lang w:val="de-CH" w:eastAsia="ja-JP"/>
        </w:rPr>
        <w:t>同社の製品ラインアップには、湿度</w:t>
      </w:r>
      <w:r w:rsidRPr="000510D4">
        <w:rPr>
          <w:rFonts w:ascii="Microsoft YaHei" w:eastAsia="Microsoft YaHei" w:hAnsi="Microsoft YaHei" w:cs="Microsoft YaHei" w:hint="eastAsia"/>
          <w:color w:val="000000" w:themeColor="text1"/>
          <w:lang w:val="de-CH" w:eastAsia="ja-JP"/>
        </w:rPr>
        <w:t>・</w:t>
      </w:r>
      <w:r w:rsidRPr="000510D4">
        <w:rPr>
          <w:rFonts w:ascii="SimSun" w:eastAsia="SimSun" w:hAnsi="SimSun" w:cs="SimSun" w:hint="eastAsia"/>
          <w:color w:val="000000" w:themeColor="text1"/>
          <w:lang w:val="de-CH" w:eastAsia="ja-JP"/>
        </w:rPr>
        <w:t>温度、揮発性有機化合物（</w:t>
      </w:r>
      <w:r w:rsidRPr="000510D4">
        <w:rPr>
          <w:rFonts w:asciiTheme="minorEastAsia" w:hAnsiTheme="minorEastAsia" w:cstheme="minorHAnsi"/>
          <w:color w:val="000000" w:themeColor="text1"/>
          <w:lang w:val="de-CH" w:eastAsia="ja-JP"/>
        </w:rPr>
        <w:t>VOC）、窒素酸化物（NOx）、二酸化炭素（CO</w:t>
      </w:r>
      <w:r w:rsidRPr="000510D4">
        <w:rPr>
          <w:rFonts w:ascii="Cambria Math" w:hAnsi="Cambria Math" w:cs="Cambria Math"/>
          <w:color w:val="000000" w:themeColor="text1"/>
          <w:lang w:val="de-CH" w:eastAsia="ja-JP"/>
        </w:rPr>
        <w:t>₂</w:t>
      </w:r>
      <w:r w:rsidRPr="000510D4">
        <w:rPr>
          <w:rFonts w:asciiTheme="minorEastAsia" w:hAnsiTheme="minorEastAsia" w:cstheme="minorHAnsi"/>
          <w:color w:val="000000" w:themeColor="text1"/>
          <w:lang w:val="de-CH" w:eastAsia="ja-JP"/>
        </w:rPr>
        <w:t>）、ホルムアルデヒド、微粒子状物質（PM2.5）を高精度かつ高い信頼性で測定する環境センサーをはじめ、気体</w:t>
      </w:r>
      <w:r w:rsidRPr="000510D4">
        <w:rPr>
          <w:rFonts w:ascii="Microsoft YaHei" w:eastAsia="Microsoft YaHei" w:hAnsi="Microsoft YaHei" w:cs="Microsoft YaHei" w:hint="eastAsia"/>
          <w:color w:val="000000" w:themeColor="text1"/>
          <w:lang w:val="de-CH" w:eastAsia="ja-JP"/>
        </w:rPr>
        <w:t>・</w:t>
      </w:r>
      <w:r w:rsidRPr="000510D4">
        <w:rPr>
          <w:rFonts w:ascii="SimSun" w:eastAsia="SimSun" w:hAnsi="SimSun" w:cs="SimSun" w:hint="eastAsia"/>
          <w:color w:val="000000" w:themeColor="text1"/>
          <w:lang w:val="de-CH" w:eastAsia="ja-JP"/>
        </w:rPr>
        <w:t>液体用流量センサー、差圧センサー、ガス漏れセンサーなどがあります。</w:t>
      </w:r>
    </w:p>
    <w:p w14:paraId="25A86D95" w14:textId="77777777" w:rsidR="005F4BE4" w:rsidRPr="000510D4" w:rsidRDefault="005F4BE4" w:rsidP="005F4BE4">
      <w:pPr>
        <w:rPr>
          <w:rFonts w:asciiTheme="minorEastAsia" w:hAnsiTheme="minorEastAsia" w:cstheme="minorHAnsi"/>
          <w:color w:val="000000" w:themeColor="text1"/>
          <w:lang w:val="de-CH" w:eastAsia="ja-JP"/>
        </w:rPr>
      </w:pPr>
      <w:r w:rsidRPr="000510D4">
        <w:rPr>
          <w:rFonts w:asciiTheme="minorEastAsia" w:hAnsiTheme="minorEastAsia" w:cstheme="minorHAnsi"/>
          <w:color w:val="000000" w:themeColor="text1"/>
          <w:lang w:val="de-CH" w:eastAsia="ja-JP"/>
        </w:rPr>
        <w:t>これらのソリューションは、幅広い用途で活用されています。イノベーションのパイオニアとして、Sensirionは自動車、産業、医療、HVAC、コンシューマーエレクトロニクスなどの市場におけるお客様やパートナーの特定のニーズに応えるソリューションを開発するとともに、コスト効率の高い大量生産に適した高品質な製品を提供しています。</w:t>
      </w:r>
    </w:p>
    <w:p w14:paraId="4980C0AC" w14:textId="4FFF5350" w:rsidR="005F4BE4" w:rsidRPr="000510D4" w:rsidRDefault="005F4BE4" w:rsidP="005F4BE4">
      <w:pPr>
        <w:rPr>
          <w:rFonts w:asciiTheme="minorEastAsia" w:hAnsiTheme="minorEastAsia" w:cstheme="minorHAnsi"/>
          <w:color w:val="000000" w:themeColor="text1"/>
          <w:lang w:val="de-CH" w:eastAsia="ja-JP"/>
        </w:rPr>
      </w:pPr>
      <w:r w:rsidRPr="000510D4">
        <w:rPr>
          <w:rFonts w:asciiTheme="minorEastAsia" w:hAnsiTheme="minorEastAsia" w:cstheme="minorHAnsi"/>
          <w:color w:val="000000" w:themeColor="text1"/>
          <w:lang w:val="de-CH" w:eastAsia="ja-JP"/>
        </w:rPr>
        <w:t>詳細情報および最新の主要数値については、</w:t>
      </w:r>
      <w:hyperlink r:id="rId13" w:history="1">
        <w:r w:rsidRPr="000510D4">
          <w:rPr>
            <w:rStyle w:val="Hyperlink"/>
            <w:rFonts w:asciiTheme="minorEastAsia" w:hAnsiTheme="minorEastAsia" w:cstheme="minorHAnsi"/>
            <w:lang w:val="de-CH" w:eastAsia="ja-JP"/>
          </w:rPr>
          <w:t>www.sensirion.com</w:t>
        </w:r>
        <w:r w:rsidR="00E45C28" w:rsidRPr="000510D4">
          <w:rPr>
            <w:rStyle w:val="Hyperlink"/>
            <w:rFonts w:asciiTheme="minorEastAsia" w:hAnsiTheme="minorEastAsia" w:cstheme="minorHAnsi"/>
            <w:lang w:val="de-CH" w:eastAsia="ja-JP"/>
          </w:rPr>
          <w:t>/jp</w:t>
        </w:r>
      </w:hyperlink>
      <w:r w:rsidRPr="000510D4">
        <w:rPr>
          <w:rFonts w:asciiTheme="minorEastAsia" w:hAnsiTheme="minorEastAsia" w:cstheme="minorHAnsi"/>
          <w:color w:val="000000" w:themeColor="text1"/>
          <w:lang w:val="de-CH" w:eastAsia="ja-JP"/>
        </w:rPr>
        <w:t>をご覧ください。</w:t>
      </w:r>
    </w:p>
    <w:p w14:paraId="43419306" w14:textId="77777777" w:rsidR="00D9105A" w:rsidRPr="000510D4" w:rsidRDefault="00D9105A" w:rsidP="005F4BE4">
      <w:pPr>
        <w:rPr>
          <w:rFonts w:cstheme="minorHAnsi"/>
          <w:lang w:val="de-CH" w:eastAsia="ja-JP"/>
        </w:rPr>
      </w:pPr>
    </w:p>
    <w:sectPr w:rsidR="00D9105A" w:rsidRPr="000510D4" w:rsidSect="00C5040D">
      <w:headerReference w:type="default" r:id="rId14"/>
      <w:footerReference w:type="default" r:id="rId15"/>
      <w:headerReference w:type="first" r:id="rId16"/>
      <w:footerReference w:type="first" r:id="rId17"/>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1A0D7" w14:textId="77777777" w:rsidR="0080734E" w:rsidRDefault="0080734E" w:rsidP="0054380F">
      <w:pPr>
        <w:spacing w:line="240" w:lineRule="auto"/>
      </w:pPr>
      <w:r>
        <w:separator/>
      </w:r>
    </w:p>
  </w:endnote>
  <w:endnote w:type="continuationSeparator" w:id="0">
    <w:p w14:paraId="7F443891" w14:textId="77777777" w:rsidR="0080734E" w:rsidRDefault="0080734E"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84691"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0EA84" w14:textId="77777777" w:rsidR="00D44150" w:rsidRDefault="00D44150">
    <w:pPr>
      <w:pStyle w:val="Footer"/>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1B6ED" w14:textId="77777777" w:rsidR="0080734E" w:rsidRDefault="0080734E" w:rsidP="0054380F">
      <w:pPr>
        <w:spacing w:line="240" w:lineRule="auto"/>
      </w:pPr>
      <w:r>
        <w:separator/>
      </w:r>
    </w:p>
  </w:footnote>
  <w:footnote w:type="continuationSeparator" w:id="0">
    <w:p w14:paraId="02E0A791" w14:textId="77777777" w:rsidR="0080734E" w:rsidRDefault="0080734E"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43B86" w14:textId="77777777" w:rsidR="00D44150" w:rsidRDefault="00661641">
    <w:pPr>
      <w:pStyle w:val="Header"/>
    </w:pPr>
    <w:r>
      <w:rPr>
        <w:noProof/>
      </w:rPr>
      <w:drawing>
        <wp:anchor distT="0" distB="0" distL="0" distR="0" simplePos="0" relativeHeight="251655166" behindDoc="1" locked="1" layoutInCell="1" allowOverlap="1" wp14:anchorId="247019A5" wp14:editId="7B94881C">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0C6E2" w14:textId="77777777" w:rsidR="00D44150" w:rsidRDefault="00EE0CB5">
    <w:pPr>
      <w:pStyle w:val="Header"/>
    </w:pPr>
    <w:r>
      <w:rPr>
        <w:noProof/>
      </w:rPr>
      <w:drawing>
        <wp:anchor distT="0" distB="0" distL="114300" distR="114300" simplePos="0" relativeHeight="251657216" behindDoc="1" locked="0" layoutInCell="1" allowOverlap="1" wp14:anchorId="0C368AB8" wp14:editId="237461B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0" w15:restartNumberingAfterBreak="0">
    <w:nsid w:val="75B32772"/>
    <w:multiLevelType w:val="hybridMultilevel"/>
    <w:tmpl w:val="13B682F0"/>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 w:numId="12" w16cid:durableId="159123823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05A"/>
    <w:rsid w:val="0002682B"/>
    <w:rsid w:val="000406CD"/>
    <w:rsid w:val="000510D4"/>
    <w:rsid w:val="00057FAE"/>
    <w:rsid w:val="000700BD"/>
    <w:rsid w:val="000718AC"/>
    <w:rsid w:val="000903CE"/>
    <w:rsid w:val="00096D1E"/>
    <w:rsid w:val="000B2869"/>
    <w:rsid w:val="000D523B"/>
    <w:rsid w:val="000D7F02"/>
    <w:rsid w:val="000F24EC"/>
    <w:rsid w:val="000F4CED"/>
    <w:rsid w:val="000F6513"/>
    <w:rsid w:val="00102207"/>
    <w:rsid w:val="0010644D"/>
    <w:rsid w:val="00112447"/>
    <w:rsid w:val="00114D80"/>
    <w:rsid w:val="001156D3"/>
    <w:rsid w:val="00124F40"/>
    <w:rsid w:val="00141CC7"/>
    <w:rsid w:val="00151C8E"/>
    <w:rsid w:val="001665A6"/>
    <w:rsid w:val="001B29A6"/>
    <w:rsid w:val="001E1FA7"/>
    <w:rsid w:val="001E282A"/>
    <w:rsid w:val="001E6D3A"/>
    <w:rsid w:val="00221940"/>
    <w:rsid w:val="00227D72"/>
    <w:rsid w:val="00232D97"/>
    <w:rsid w:val="00274F54"/>
    <w:rsid w:val="002779AB"/>
    <w:rsid w:val="002805C4"/>
    <w:rsid w:val="002B359E"/>
    <w:rsid w:val="002F53B8"/>
    <w:rsid w:val="002F75B2"/>
    <w:rsid w:val="00301B78"/>
    <w:rsid w:val="003067D8"/>
    <w:rsid w:val="0033350F"/>
    <w:rsid w:val="0033787E"/>
    <w:rsid w:val="00365915"/>
    <w:rsid w:val="00372AC0"/>
    <w:rsid w:val="00374196"/>
    <w:rsid w:val="00384A16"/>
    <w:rsid w:val="00387466"/>
    <w:rsid w:val="00395AB5"/>
    <w:rsid w:val="003B2768"/>
    <w:rsid w:val="003E3705"/>
    <w:rsid w:val="003E412C"/>
    <w:rsid w:val="00411C9F"/>
    <w:rsid w:val="00442153"/>
    <w:rsid w:val="004448D2"/>
    <w:rsid w:val="00444CE8"/>
    <w:rsid w:val="0047464B"/>
    <w:rsid w:val="004754CC"/>
    <w:rsid w:val="00483F63"/>
    <w:rsid w:val="0049233D"/>
    <w:rsid w:val="00495788"/>
    <w:rsid w:val="004B6F57"/>
    <w:rsid w:val="004C0541"/>
    <w:rsid w:val="004E47E0"/>
    <w:rsid w:val="005007DF"/>
    <w:rsid w:val="00511647"/>
    <w:rsid w:val="00527B1E"/>
    <w:rsid w:val="0054380F"/>
    <w:rsid w:val="00557C42"/>
    <w:rsid w:val="00584D18"/>
    <w:rsid w:val="00592B46"/>
    <w:rsid w:val="005A04E6"/>
    <w:rsid w:val="005B68BF"/>
    <w:rsid w:val="005C0352"/>
    <w:rsid w:val="005E1B87"/>
    <w:rsid w:val="005E7EB2"/>
    <w:rsid w:val="005F24E3"/>
    <w:rsid w:val="005F42E9"/>
    <w:rsid w:val="005F4BE4"/>
    <w:rsid w:val="006227DA"/>
    <w:rsid w:val="00643548"/>
    <w:rsid w:val="00661641"/>
    <w:rsid w:val="00665930"/>
    <w:rsid w:val="00665C7D"/>
    <w:rsid w:val="00680F6D"/>
    <w:rsid w:val="006A5423"/>
    <w:rsid w:val="006C4645"/>
    <w:rsid w:val="006D2B59"/>
    <w:rsid w:val="006D30A0"/>
    <w:rsid w:val="006E5C06"/>
    <w:rsid w:val="00703360"/>
    <w:rsid w:val="007125A0"/>
    <w:rsid w:val="007267E3"/>
    <w:rsid w:val="007B0CAA"/>
    <w:rsid w:val="007E3A92"/>
    <w:rsid w:val="0080734E"/>
    <w:rsid w:val="00811948"/>
    <w:rsid w:val="00840AA5"/>
    <w:rsid w:val="00856AF5"/>
    <w:rsid w:val="00880E1F"/>
    <w:rsid w:val="008C3807"/>
    <w:rsid w:val="008C59CA"/>
    <w:rsid w:val="008D2134"/>
    <w:rsid w:val="00912E9F"/>
    <w:rsid w:val="00923720"/>
    <w:rsid w:val="009249ED"/>
    <w:rsid w:val="00934CA0"/>
    <w:rsid w:val="00935B8D"/>
    <w:rsid w:val="00936C4F"/>
    <w:rsid w:val="00937EA4"/>
    <w:rsid w:val="00957A44"/>
    <w:rsid w:val="00964ADD"/>
    <w:rsid w:val="00986756"/>
    <w:rsid w:val="009B6956"/>
    <w:rsid w:val="009C0788"/>
    <w:rsid w:val="009C43FC"/>
    <w:rsid w:val="009D2A77"/>
    <w:rsid w:val="009E19D6"/>
    <w:rsid w:val="009E32A0"/>
    <w:rsid w:val="009E5A33"/>
    <w:rsid w:val="00A016ED"/>
    <w:rsid w:val="00A10CC5"/>
    <w:rsid w:val="00A131A9"/>
    <w:rsid w:val="00A32015"/>
    <w:rsid w:val="00A325E4"/>
    <w:rsid w:val="00A353C1"/>
    <w:rsid w:val="00A5624A"/>
    <w:rsid w:val="00A71276"/>
    <w:rsid w:val="00A722D2"/>
    <w:rsid w:val="00A748B1"/>
    <w:rsid w:val="00A9042D"/>
    <w:rsid w:val="00A93798"/>
    <w:rsid w:val="00AA5F6F"/>
    <w:rsid w:val="00AB465E"/>
    <w:rsid w:val="00AD470F"/>
    <w:rsid w:val="00AE1D8A"/>
    <w:rsid w:val="00AE77FB"/>
    <w:rsid w:val="00AF3525"/>
    <w:rsid w:val="00AF587E"/>
    <w:rsid w:val="00B0608A"/>
    <w:rsid w:val="00B06EAD"/>
    <w:rsid w:val="00B32DCB"/>
    <w:rsid w:val="00B36BAD"/>
    <w:rsid w:val="00B40607"/>
    <w:rsid w:val="00B43297"/>
    <w:rsid w:val="00B451FD"/>
    <w:rsid w:val="00B54145"/>
    <w:rsid w:val="00B6679A"/>
    <w:rsid w:val="00B71553"/>
    <w:rsid w:val="00B730FE"/>
    <w:rsid w:val="00B757BD"/>
    <w:rsid w:val="00BC5202"/>
    <w:rsid w:val="00BD1648"/>
    <w:rsid w:val="00C3756F"/>
    <w:rsid w:val="00C46CCB"/>
    <w:rsid w:val="00C5040D"/>
    <w:rsid w:val="00C64E26"/>
    <w:rsid w:val="00C66736"/>
    <w:rsid w:val="00C808EF"/>
    <w:rsid w:val="00CF2C8E"/>
    <w:rsid w:val="00CF7230"/>
    <w:rsid w:val="00D06FA3"/>
    <w:rsid w:val="00D25A87"/>
    <w:rsid w:val="00D44150"/>
    <w:rsid w:val="00D502C0"/>
    <w:rsid w:val="00D5508C"/>
    <w:rsid w:val="00D601C3"/>
    <w:rsid w:val="00D83E55"/>
    <w:rsid w:val="00D86F6A"/>
    <w:rsid w:val="00D9105A"/>
    <w:rsid w:val="00D91EAB"/>
    <w:rsid w:val="00D9787E"/>
    <w:rsid w:val="00DA5EFF"/>
    <w:rsid w:val="00DB58D5"/>
    <w:rsid w:val="00DC7647"/>
    <w:rsid w:val="00DF36FE"/>
    <w:rsid w:val="00E01F44"/>
    <w:rsid w:val="00E20478"/>
    <w:rsid w:val="00E32DB8"/>
    <w:rsid w:val="00E37B1D"/>
    <w:rsid w:val="00E45C28"/>
    <w:rsid w:val="00E67D62"/>
    <w:rsid w:val="00E76C33"/>
    <w:rsid w:val="00E94DCD"/>
    <w:rsid w:val="00EC096E"/>
    <w:rsid w:val="00ED119D"/>
    <w:rsid w:val="00EE0CB5"/>
    <w:rsid w:val="00EE28D7"/>
    <w:rsid w:val="00EF5079"/>
    <w:rsid w:val="00F028B7"/>
    <w:rsid w:val="00F07475"/>
    <w:rsid w:val="00F108E3"/>
    <w:rsid w:val="00F22AED"/>
    <w:rsid w:val="00F271F1"/>
    <w:rsid w:val="00F40AFE"/>
    <w:rsid w:val="00F5617D"/>
    <w:rsid w:val="00F80C44"/>
    <w:rsid w:val="00F865FF"/>
    <w:rsid w:val="00FA2046"/>
    <w:rsid w:val="00FB08E7"/>
    <w:rsid w:val="00FE1331"/>
    <w:rsid w:val="00FE7FCB"/>
    <w:rsid w:val="00FF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F6AFC"/>
  <w15:chartTrackingRefBased/>
  <w15:docId w15:val="{1F1527FD-B976-4E26-8DBB-D3EAF2AE3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paragraph" w:styleId="IntenseQuote">
    <w:name w:val="Intense Quote"/>
    <w:basedOn w:val="Normal"/>
    <w:next w:val="Normal"/>
    <w:link w:val="IntenseQuoteChar"/>
    <w:uiPriority w:val="99"/>
    <w:semiHidden/>
    <w:unhideWhenUsed/>
    <w:qFormat/>
    <w:rsid w:val="00D9105A"/>
    <w:pPr>
      <w:pBdr>
        <w:top w:val="single" w:sz="4" w:space="10" w:color="4C9826" w:themeColor="accent1" w:themeShade="BF"/>
        <w:bottom w:val="single" w:sz="4" w:space="10" w:color="4C9826" w:themeColor="accent1" w:themeShade="BF"/>
      </w:pBdr>
      <w:spacing w:before="360" w:after="360"/>
      <w:ind w:left="864" w:right="864"/>
      <w:jc w:val="center"/>
    </w:pPr>
    <w:rPr>
      <w:i/>
      <w:iCs/>
      <w:color w:val="4C9826" w:themeColor="accent1" w:themeShade="BF"/>
    </w:rPr>
  </w:style>
  <w:style w:type="character" w:customStyle="1" w:styleId="IntenseQuoteChar">
    <w:name w:val="Intense Quote Char"/>
    <w:basedOn w:val="DefaultParagraphFont"/>
    <w:link w:val="IntenseQuote"/>
    <w:uiPriority w:val="99"/>
    <w:semiHidden/>
    <w:rsid w:val="00D9105A"/>
    <w:rPr>
      <w:i/>
      <w:iCs/>
      <w:color w:val="4C9826" w:themeColor="accent1" w:themeShade="BF"/>
    </w:rPr>
  </w:style>
  <w:style w:type="character" w:styleId="IntenseReference">
    <w:name w:val="Intense Reference"/>
    <w:basedOn w:val="DefaultParagraphFont"/>
    <w:uiPriority w:val="99"/>
    <w:semiHidden/>
    <w:unhideWhenUsed/>
    <w:qFormat/>
    <w:rsid w:val="00D9105A"/>
    <w:rPr>
      <w:b/>
      <w:bCs/>
      <w:smallCaps/>
      <w:color w:val="4C9826" w:themeColor="accent1" w:themeShade="BF"/>
      <w:spacing w:val="5"/>
    </w:rPr>
  </w:style>
  <w:style w:type="character" w:styleId="CommentReference">
    <w:name w:val="annotation reference"/>
    <w:basedOn w:val="DefaultParagraphFont"/>
    <w:uiPriority w:val="99"/>
    <w:semiHidden/>
    <w:unhideWhenUsed/>
    <w:rsid w:val="00141CC7"/>
    <w:rPr>
      <w:sz w:val="16"/>
      <w:szCs w:val="16"/>
    </w:rPr>
  </w:style>
  <w:style w:type="paragraph" w:styleId="CommentText">
    <w:name w:val="annotation text"/>
    <w:basedOn w:val="Normal"/>
    <w:link w:val="CommentTextChar"/>
    <w:uiPriority w:val="99"/>
    <w:unhideWhenUsed/>
    <w:rsid w:val="00141CC7"/>
    <w:pPr>
      <w:spacing w:line="240" w:lineRule="auto"/>
    </w:pPr>
  </w:style>
  <w:style w:type="character" w:customStyle="1" w:styleId="CommentTextChar">
    <w:name w:val="Comment Text Char"/>
    <w:basedOn w:val="DefaultParagraphFont"/>
    <w:link w:val="CommentText"/>
    <w:uiPriority w:val="99"/>
    <w:rsid w:val="00141CC7"/>
  </w:style>
  <w:style w:type="paragraph" w:styleId="CommentSubject">
    <w:name w:val="annotation subject"/>
    <w:basedOn w:val="CommentText"/>
    <w:next w:val="CommentText"/>
    <w:link w:val="CommentSubjectChar"/>
    <w:uiPriority w:val="99"/>
    <w:semiHidden/>
    <w:unhideWhenUsed/>
    <w:rsid w:val="00141CC7"/>
    <w:rPr>
      <w:b/>
      <w:bCs/>
    </w:rPr>
  </w:style>
  <w:style w:type="character" w:customStyle="1" w:styleId="CommentSubjectChar">
    <w:name w:val="Comment Subject Char"/>
    <w:basedOn w:val="CommentTextChar"/>
    <w:link w:val="CommentSubject"/>
    <w:uiPriority w:val="99"/>
    <w:semiHidden/>
    <w:rsid w:val="00141C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ensirion.com/j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ensirion.com/jp/products/catalog/SFA4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21" ma:contentTypeDescription="Create a new document." ma:contentTypeScope="" ma:versionID="9369e3724803ae82ca35df04c1878927">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1e977a06b8c601b79292eeb9236f1930"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Props1.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2.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3.xml><?xml version="1.0" encoding="utf-8"?>
<ds:datastoreItem xmlns:ds="http://schemas.openxmlformats.org/officeDocument/2006/customXml" ds:itemID="{6F9E154A-DAB3-4906-A33A-FF97F6C80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239</Words>
  <Characters>1507</Characters>
  <Application>Microsoft Office Word</Application>
  <DocSecurity>4</DocSecurity>
  <Lines>12</Lines>
  <Paragraphs>3</Paragraphs>
  <ScaleCrop>false</ScaleCrop>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Kim Ceresola</dc:creator>
  <cp:keywords/>
  <dc:description/>
  <cp:lastModifiedBy>Kim Ceresola</cp:lastModifiedBy>
  <cp:revision>2</cp:revision>
  <cp:lastPrinted>2023-10-09T08:18:00Z</cp:lastPrinted>
  <dcterms:created xsi:type="dcterms:W3CDTF">2026-09-11T09:24:00Z</dcterms:created>
  <dcterms:modified xsi:type="dcterms:W3CDTF">2026-09-11T09:24:00Z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833d12-c387-4ee1-b3ed-d59690047b70_Enabled">
    <vt:lpwstr>true</vt:lpwstr>
  </property>
  <property fmtid="{D5CDD505-2E9C-101B-9397-08002B2CF9AE}" pid="3" name="MSIP_Label_8b833d12-c387-4ee1-b3ed-d59690047b70_SetDate">
    <vt:lpwstr>2026-06-22T09:18:02Z</vt:lpwstr>
  </property>
  <property fmtid="{D5CDD505-2E9C-101B-9397-08002B2CF9AE}" pid="4" name="MSIP_Label_8b833d12-c387-4ee1-b3ed-d59690047b70_Method">
    <vt:lpwstr>Standard</vt:lpwstr>
  </property>
  <property fmtid="{D5CDD505-2E9C-101B-9397-08002B2CF9AE}" pid="5" name="MSIP_Label_8b833d12-c387-4ee1-b3ed-d59690047b70_Name">
    <vt:lpwstr>D5</vt:lpwstr>
  </property>
  <property fmtid="{D5CDD505-2E9C-101B-9397-08002B2CF9AE}" pid="6" name="MSIP_Label_8b833d12-c387-4ee1-b3ed-d59690047b70_SiteId">
    <vt:lpwstr>97b70348-6168-425b-8cee-4328b09d7ddd</vt:lpwstr>
  </property>
  <property fmtid="{D5CDD505-2E9C-101B-9397-08002B2CF9AE}" pid="7" name="MSIP_Label_8b833d12-c387-4ee1-b3ed-d59690047b70_ActionId">
    <vt:lpwstr>385a66f9-90ef-4e71-b8af-588ea28cd7d1</vt:lpwstr>
  </property>
  <property fmtid="{D5CDD505-2E9C-101B-9397-08002B2CF9AE}" pid="8" name="MSIP_Label_8b833d12-c387-4ee1-b3ed-d59690047b70_ContentBits">
    <vt:lpwstr>0</vt:lpwstr>
  </property>
  <property fmtid="{D5CDD505-2E9C-101B-9397-08002B2CF9AE}" pid="9" name="MSIP_Label_8b833d12-c387-4ee1-b3ed-d59690047b70_Tag">
    <vt:lpwstr>10, 3, 0, 1</vt:lpwstr>
  </property>
</Properties>
</file>