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943C2" w14:textId="77777777" w:rsidR="00D9105A" w:rsidRPr="005A04E6" w:rsidRDefault="00D9105A" w:rsidP="00D9105A">
      <w:pPr>
        <w:pStyle w:val="SensirionSubtitle"/>
        <w:rPr>
          <w:rFonts w:asciiTheme="minorHAnsi" w:hAnsiTheme="minorHAnsi" w:cstheme="minorHAnsi"/>
          <w:lang w:val="de-CH"/>
        </w:rPr>
      </w:pPr>
      <w:r w:rsidRPr="005A04E6">
        <w:rPr>
          <w:rFonts w:asciiTheme="minorHAnsi" w:hAnsiTheme="minorHAnsi" w:cstheme="minorHAnsi"/>
          <w:lang w:val="de-CH"/>
        </w:rPr>
        <w:t>Media Release</w:t>
      </w:r>
    </w:p>
    <w:p w14:paraId="6A591D53" w14:textId="3443563F" w:rsidR="00D9105A" w:rsidRPr="005A04E6" w:rsidRDefault="00902FE9" w:rsidP="00D9105A">
      <w:pPr>
        <w:pStyle w:val="SensirionSubtitle"/>
        <w:rPr>
          <w:rFonts w:asciiTheme="minorHAnsi" w:hAnsiTheme="minorHAnsi" w:cstheme="minorHAnsi"/>
          <w:lang w:val="de-CH"/>
        </w:rPr>
      </w:pPr>
      <w:r>
        <w:rPr>
          <w:rFonts w:asciiTheme="minorHAnsi" w:hAnsiTheme="minorHAnsi" w:cstheme="minorHAnsi"/>
          <w:lang w:val="de-CH"/>
        </w:rPr>
        <w:t>15</w:t>
      </w:r>
      <w:r w:rsidR="005A04E6" w:rsidRPr="005A04E6">
        <w:rPr>
          <w:rFonts w:asciiTheme="minorHAnsi" w:hAnsiTheme="minorHAnsi" w:cstheme="minorHAnsi"/>
          <w:lang w:val="de-CH"/>
        </w:rPr>
        <w:t>.0</w:t>
      </w:r>
      <w:r>
        <w:rPr>
          <w:rFonts w:asciiTheme="minorHAnsi" w:hAnsiTheme="minorHAnsi" w:cstheme="minorHAnsi"/>
          <w:lang w:val="de-CH"/>
        </w:rPr>
        <w:t>9</w:t>
      </w:r>
      <w:r w:rsidR="005A04E6" w:rsidRPr="005A04E6">
        <w:rPr>
          <w:rFonts w:asciiTheme="minorHAnsi" w:hAnsiTheme="minorHAnsi" w:cstheme="minorHAnsi"/>
          <w:lang w:val="de-CH"/>
        </w:rPr>
        <w:t>.2026</w:t>
      </w:r>
      <w:r w:rsidR="00D9105A" w:rsidRPr="005A04E6">
        <w:rPr>
          <w:rFonts w:asciiTheme="minorHAnsi" w:hAnsiTheme="minorHAnsi" w:cstheme="minorHAnsi"/>
          <w:lang w:val="de-CH"/>
        </w:rPr>
        <w:t xml:space="preserve">, Sensirion AG, 8712 Stäfa, </w:t>
      </w:r>
      <w:r w:rsidR="009E19D6">
        <w:rPr>
          <w:rFonts w:asciiTheme="minorHAnsi" w:hAnsiTheme="minorHAnsi" w:cstheme="minorHAnsi"/>
          <w:lang w:val="de-CH"/>
        </w:rPr>
        <w:t>Switzerland</w:t>
      </w:r>
    </w:p>
    <w:p w14:paraId="5051EDD0" w14:textId="77777777" w:rsidR="00986756" w:rsidRDefault="00986756" w:rsidP="00986756">
      <w:pPr>
        <w:rPr>
          <w:lang w:val="de-CH" w:eastAsia="de-DE"/>
        </w:rPr>
      </w:pPr>
    </w:p>
    <w:p w14:paraId="479C6632" w14:textId="77777777" w:rsidR="00D9105A" w:rsidRDefault="00D9105A" w:rsidP="00986756">
      <w:pPr>
        <w:rPr>
          <w:lang w:val="de-CH" w:eastAsia="de-DE"/>
        </w:rPr>
      </w:pPr>
    </w:p>
    <w:p w14:paraId="4B10A770" w14:textId="77777777" w:rsidR="00D9105A" w:rsidRPr="004F3A84" w:rsidRDefault="00D9105A" w:rsidP="00D9105A">
      <w:pPr>
        <w:rPr>
          <w:rFonts w:asciiTheme="majorHAnsi" w:hAnsiTheme="majorHAnsi" w:cstheme="majorHAnsi"/>
          <w:sz w:val="32"/>
          <w:szCs w:val="32"/>
          <w:lang w:eastAsia="de-DE"/>
        </w:rPr>
      </w:pPr>
      <w:r w:rsidRPr="004F3A84">
        <w:rPr>
          <w:rFonts w:asciiTheme="majorHAnsi" w:hAnsiTheme="majorHAnsi" w:cstheme="majorHAnsi"/>
          <w:sz w:val="32"/>
          <w:szCs w:val="32"/>
          <w:lang w:eastAsia="de-DE"/>
        </w:rPr>
        <w:t>Sensirion announces global availability of the SFA40 formaldehyde sensor for indoor air quality applications</w:t>
      </w:r>
    </w:p>
    <w:p w14:paraId="3DF8BA39" w14:textId="77777777" w:rsidR="00D9105A" w:rsidRDefault="00D9105A" w:rsidP="00D9105A">
      <w:pPr>
        <w:rPr>
          <w:lang w:eastAsia="de-DE"/>
        </w:rPr>
      </w:pPr>
    </w:p>
    <w:p w14:paraId="7F183602" w14:textId="1D587A28" w:rsidR="00D9105A" w:rsidRPr="006D2B59" w:rsidRDefault="00A016ED" w:rsidP="00D9105A">
      <w:pPr>
        <w:rPr>
          <w:rFonts w:asciiTheme="majorHAnsi" w:hAnsiTheme="majorHAnsi" w:cstheme="majorHAnsi"/>
          <w:lang w:eastAsia="de-DE"/>
        </w:rPr>
      </w:pPr>
      <w:r w:rsidRPr="006D2B59">
        <w:rPr>
          <w:rFonts w:asciiTheme="majorHAnsi" w:hAnsiTheme="majorHAnsi" w:cstheme="majorHAnsi"/>
          <w:lang w:eastAsia="de-DE"/>
        </w:rPr>
        <w:t xml:space="preserve">Designed for seamless integration into air purifiers, air conditioners, and indoor air quality monitors, </w:t>
      </w:r>
      <w:proofErr w:type="spellStart"/>
      <w:r w:rsidR="006D2B59" w:rsidRPr="006D2B59">
        <w:rPr>
          <w:rFonts w:asciiTheme="majorHAnsi" w:hAnsiTheme="majorHAnsi" w:cstheme="majorHAnsi"/>
          <w:lang w:eastAsia="de-DE"/>
        </w:rPr>
        <w:t>Sensirion’s</w:t>
      </w:r>
      <w:proofErr w:type="spellEnd"/>
      <w:r w:rsidR="006D2B59" w:rsidRPr="006D2B59">
        <w:rPr>
          <w:rFonts w:asciiTheme="majorHAnsi" w:hAnsiTheme="majorHAnsi" w:cstheme="majorHAnsi"/>
          <w:lang w:eastAsia="de-DE"/>
        </w:rPr>
        <w:t xml:space="preserve"> SFA40</w:t>
      </w:r>
      <w:r w:rsidRPr="006D2B59">
        <w:rPr>
          <w:rFonts w:asciiTheme="majorHAnsi" w:hAnsiTheme="majorHAnsi" w:cstheme="majorHAnsi"/>
          <w:lang w:eastAsia="de-DE"/>
        </w:rPr>
        <w:t xml:space="preserve"> is now available through </w:t>
      </w:r>
      <w:proofErr w:type="spellStart"/>
      <w:r w:rsidRPr="006D2B59">
        <w:rPr>
          <w:rFonts w:asciiTheme="majorHAnsi" w:hAnsiTheme="majorHAnsi" w:cstheme="majorHAnsi"/>
          <w:lang w:eastAsia="de-DE"/>
        </w:rPr>
        <w:t>Sensirion’s</w:t>
      </w:r>
      <w:proofErr w:type="spellEnd"/>
      <w:r w:rsidRPr="006D2B59">
        <w:rPr>
          <w:rFonts w:asciiTheme="majorHAnsi" w:hAnsiTheme="majorHAnsi" w:cstheme="majorHAnsi"/>
          <w:lang w:eastAsia="de-DE"/>
        </w:rPr>
        <w:t xml:space="preserve"> global network of authorized distribution partners.</w:t>
      </w:r>
    </w:p>
    <w:p w14:paraId="4E899629" w14:textId="77777777" w:rsidR="00A016ED" w:rsidRDefault="00A016ED" w:rsidP="00D9105A">
      <w:pPr>
        <w:rPr>
          <w:lang w:eastAsia="de-DE"/>
        </w:rPr>
      </w:pPr>
    </w:p>
    <w:p w14:paraId="1B28E172" w14:textId="1ED44858" w:rsidR="00221940" w:rsidRPr="00221940" w:rsidRDefault="00221940" w:rsidP="00221940">
      <w:pPr>
        <w:rPr>
          <w:lang w:val="de-CH" w:eastAsia="de-DE"/>
        </w:rPr>
      </w:pPr>
      <w:r w:rsidRPr="00221940">
        <w:rPr>
          <w:noProof/>
          <w:lang w:val="de-CH" w:eastAsia="de-DE"/>
        </w:rPr>
        <w:drawing>
          <wp:inline distT="0" distB="0" distL="0" distR="0" wp14:anchorId="27344431" wp14:editId="1A8C98F2">
            <wp:extent cx="5759450" cy="3023870"/>
            <wp:effectExtent l="0" t="0" r="0" b="5080"/>
            <wp:docPr id="15873367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5C139F72" w14:textId="77777777" w:rsidR="00D9105A" w:rsidRDefault="00D9105A" w:rsidP="00D9105A">
      <w:pPr>
        <w:rPr>
          <w:lang w:eastAsia="de-DE"/>
        </w:rPr>
      </w:pPr>
    </w:p>
    <w:p w14:paraId="32BC45AB" w14:textId="43A2A5F8" w:rsidR="00D9105A" w:rsidRDefault="00D86F6A" w:rsidP="00D9105A">
      <w:pPr>
        <w:rPr>
          <w:rFonts w:cstheme="minorHAnsi"/>
          <w:lang w:eastAsia="de-DE"/>
        </w:rPr>
      </w:pPr>
      <w:r w:rsidRPr="00D86F6A">
        <w:rPr>
          <w:rFonts w:cstheme="minorHAnsi"/>
          <w:lang w:eastAsia="de-DE"/>
        </w:rPr>
        <w:t>The SFA40 is Sensirion’s miniature electrochemical formaldehyde (HCHO) sensor, offering exceptional selectivity to formaldehyde and extremely low cross-sensitivity to common indoor gases such as ethanol and nitrogen dioxide. This ensures outstanding accuracy even in complex real-world environments where other volatile organic compounds are present, making it an ideal choice for air purifiers, indoor air quality monitors, and air conditioners.</w:t>
      </w:r>
    </w:p>
    <w:p w14:paraId="52DE3E1F" w14:textId="77777777" w:rsidR="00D86F6A" w:rsidRPr="005A04E6" w:rsidRDefault="00D86F6A" w:rsidP="00D9105A">
      <w:pPr>
        <w:rPr>
          <w:rFonts w:cstheme="minorHAnsi"/>
          <w:lang w:eastAsia="de-DE"/>
        </w:rPr>
      </w:pPr>
    </w:p>
    <w:p w14:paraId="5A4E202E" w14:textId="57EEC23C" w:rsidR="00D9105A" w:rsidRPr="005A04E6" w:rsidRDefault="00B451FD" w:rsidP="00D9105A">
      <w:pPr>
        <w:rPr>
          <w:rFonts w:cstheme="minorHAnsi"/>
          <w:lang w:eastAsia="de-DE"/>
        </w:rPr>
      </w:pPr>
      <w:r w:rsidRPr="005A04E6">
        <w:rPr>
          <w:rFonts w:cstheme="minorHAnsi"/>
          <w:lang w:eastAsia="de-DE"/>
        </w:rPr>
        <w:t>T</w:t>
      </w:r>
      <w:r w:rsidR="00D9105A" w:rsidRPr="005A04E6">
        <w:rPr>
          <w:rFonts w:cstheme="minorHAnsi"/>
          <w:lang w:eastAsia="de-DE"/>
        </w:rPr>
        <w:t xml:space="preserve">he </w:t>
      </w:r>
      <w:r w:rsidR="00880E1F">
        <w:rPr>
          <w:rFonts w:cstheme="minorHAnsi"/>
          <w:lang w:eastAsia="de-DE"/>
        </w:rPr>
        <w:t>sensor</w:t>
      </w:r>
      <w:r w:rsidR="00D9105A" w:rsidRPr="005A04E6">
        <w:rPr>
          <w:rFonts w:cstheme="minorHAnsi"/>
          <w:lang w:eastAsia="de-DE"/>
        </w:rPr>
        <w:t xml:space="preserve"> combines excellent sensing performance with ultra-low power consumption and a compact footprint. With a typical </w:t>
      </w:r>
      <w:r w:rsidR="00B06EAD" w:rsidRPr="005A04E6">
        <w:rPr>
          <w:rFonts w:cstheme="minorHAnsi"/>
          <w:lang w:eastAsia="de-DE"/>
        </w:rPr>
        <w:t xml:space="preserve">average </w:t>
      </w:r>
      <w:r w:rsidR="00D9105A" w:rsidRPr="005A04E6">
        <w:rPr>
          <w:rFonts w:cstheme="minorHAnsi"/>
          <w:lang w:eastAsia="de-DE"/>
        </w:rPr>
        <w:t>current consumption of only 80 µA and a lifetime of more than six years, the sensor enables the development of energy-efficient, battery-powered devices while maintaining reliable long-term operation.</w:t>
      </w:r>
    </w:p>
    <w:p w14:paraId="6FCF8503" w14:textId="77777777" w:rsidR="00D86F6A" w:rsidRDefault="00D86F6A" w:rsidP="00D9105A">
      <w:pPr>
        <w:rPr>
          <w:rFonts w:cstheme="minorHAnsi"/>
          <w:lang w:eastAsia="de-DE"/>
        </w:rPr>
      </w:pPr>
    </w:p>
    <w:p w14:paraId="023574CF" w14:textId="330206E6" w:rsidR="00D9105A" w:rsidRPr="005A04E6" w:rsidRDefault="00D9105A" w:rsidP="00D9105A">
      <w:pPr>
        <w:rPr>
          <w:rFonts w:cstheme="minorHAnsi"/>
          <w:lang w:eastAsia="de-DE"/>
        </w:rPr>
      </w:pPr>
      <w:r w:rsidRPr="005A04E6">
        <w:rPr>
          <w:rFonts w:cstheme="minorHAnsi"/>
          <w:lang w:eastAsia="de-DE"/>
        </w:rPr>
        <w:t>Each SFA40 is factory-calibrated in Switzerland and provides a calibrated digital output via a standard I²C interface, simplifying integration into end products. The sensor’s advanced anti-dry technology contributes to its exceptional lifetime and long-term stability, making it a dependable solution for continuous indoor air quality monitoring.</w:t>
      </w:r>
    </w:p>
    <w:p w14:paraId="077F6094" w14:textId="77777777" w:rsidR="00D9105A" w:rsidRPr="005A04E6" w:rsidRDefault="00D9105A" w:rsidP="00D9105A">
      <w:pPr>
        <w:rPr>
          <w:rFonts w:cstheme="minorHAnsi"/>
          <w:lang w:eastAsia="de-DE"/>
        </w:rPr>
      </w:pPr>
    </w:p>
    <w:p w14:paraId="57CED27C" w14:textId="55BFA1CD" w:rsidR="00D9105A" w:rsidRPr="005A04E6" w:rsidRDefault="00D9105A" w:rsidP="00D9105A">
      <w:pPr>
        <w:rPr>
          <w:rFonts w:cstheme="minorHAnsi"/>
          <w:lang w:eastAsia="de-DE"/>
        </w:rPr>
      </w:pPr>
      <w:r w:rsidRPr="005A04E6">
        <w:rPr>
          <w:rFonts w:cstheme="minorHAnsi"/>
          <w:lang w:eastAsia="de-DE"/>
        </w:rPr>
        <w:t xml:space="preserve">The </w:t>
      </w:r>
      <w:r w:rsidR="00A748B1">
        <w:rPr>
          <w:rFonts w:cstheme="minorHAnsi"/>
          <w:lang w:eastAsia="de-DE"/>
        </w:rPr>
        <w:t>min</w:t>
      </w:r>
      <w:r w:rsidR="005F42E9">
        <w:rPr>
          <w:rFonts w:cstheme="minorHAnsi"/>
          <w:lang w:eastAsia="de-DE"/>
        </w:rPr>
        <w:t>iature-size</w:t>
      </w:r>
      <w:r w:rsidR="00C66736">
        <w:rPr>
          <w:rFonts w:cstheme="minorHAnsi"/>
          <w:lang w:eastAsia="de-DE"/>
        </w:rPr>
        <w:t xml:space="preserve"> </w:t>
      </w:r>
      <w:r w:rsidRPr="005A04E6">
        <w:rPr>
          <w:rFonts w:cstheme="minorHAnsi"/>
          <w:lang w:eastAsia="de-DE"/>
        </w:rPr>
        <w:t xml:space="preserve">is designed to detect low formaldehyde concentrations below the limits established by leading health and building standards, including WHO guidelines, the WELL Building Standard™ and the Chinese National Standard GB/T 18883-2022. </w:t>
      </w:r>
    </w:p>
    <w:p w14:paraId="5E307928" w14:textId="77777777" w:rsidR="00D9105A" w:rsidRPr="005A04E6" w:rsidRDefault="00D9105A" w:rsidP="00D9105A">
      <w:pPr>
        <w:rPr>
          <w:rFonts w:cstheme="minorHAnsi"/>
          <w:lang w:eastAsia="de-DE"/>
        </w:rPr>
      </w:pPr>
    </w:p>
    <w:p w14:paraId="4976D980" w14:textId="6B95D673" w:rsidR="00301B78" w:rsidRDefault="00301B78" w:rsidP="00D9105A">
      <w:pPr>
        <w:rPr>
          <w:rFonts w:cstheme="minorHAnsi"/>
          <w:lang w:eastAsia="de-DE"/>
        </w:rPr>
      </w:pPr>
      <w:r w:rsidRPr="00301B78">
        <w:rPr>
          <w:rFonts w:cstheme="minorHAnsi"/>
          <w:lang w:eastAsia="de-DE"/>
        </w:rPr>
        <w:t>“With the SFA40, we are making high-accuracy formaldehyde sensing more accessible for a wide range of indoor air quality applications,” says Felix Drescher, Product Manager at Sensirion</w:t>
      </w:r>
      <w:r>
        <w:rPr>
          <w:rFonts w:cstheme="minorHAnsi"/>
          <w:lang w:eastAsia="de-DE"/>
        </w:rPr>
        <w:t xml:space="preserve">. </w:t>
      </w:r>
      <w:r w:rsidRPr="00301B78">
        <w:rPr>
          <w:rFonts w:cstheme="minorHAnsi"/>
          <w:lang w:eastAsia="de-DE"/>
        </w:rPr>
        <w:t xml:space="preserve">“We believe the </w:t>
      </w:r>
      <w:r w:rsidRPr="00301B78">
        <w:rPr>
          <w:rFonts w:cstheme="minorHAnsi"/>
          <w:lang w:eastAsia="de-DE"/>
        </w:rPr>
        <w:lastRenderedPageBreak/>
        <w:t xml:space="preserve">SFA40 will help manufacturers bring innovative products to market faster while delivering accurate and dependable indoor air quality </w:t>
      </w:r>
      <w:proofErr w:type="gramStart"/>
      <w:r w:rsidRPr="00301B78">
        <w:rPr>
          <w:rFonts w:cstheme="minorHAnsi"/>
          <w:lang w:eastAsia="de-DE"/>
        </w:rPr>
        <w:t>monitoring.”</w:t>
      </w:r>
      <w:proofErr w:type="gramEnd"/>
    </w:p>
    <w:p w14:paraId="08167F71" w14:textId="77777777" w:rsidR="00301B78" w:rsidRDefault="00301B78" w:rsidP="00D9105A">
      <w:pPr>
        <w:rPr>
          <w:rFonts w:cstheme="minorHAnsi"/>
          <w:lang w:eastAsia="de-DE"/>
        </w:rPr>
      </w:pPr>
    </w:p>
    <w:p w14:paraId="70D65F93" w14:textId="6F82CD9A" w:rsidR="00D9105A" w:rsidRDefault="00D9105A" w:rsidP="00D9105A">
      <w:pPr>
        <w:rPr>
          <w:rFonts w:cstheme="minorHAnsi"/>
          <w:lang w:eastAsia="de-DE"/>
        </w:rPr>
      </w:pPr>
      <w:r w:rsidRPr="005A04E6">
        <w:rPr>
          <w:rFonts w:cstheme="minorHAnsi"/>
          <w:lang w:eastAsia="de-DE"/>
        </w:rPr>
        <w:t>For more information or to obtain the SFA40, please visit our website or contact your local Sensirion distribution partner.</w:t>
      </w:r>
    </w:p>
    <w:p w14:paraId="3C1BF266" w14:textId="77777777" w:rsidR="005A04E6" w:rsidRDefault="005A04E6" w:rsidP="00D9105A">
      <w:pPr>
        <w:rPr>
          <w:rFonts w:cstheme="minorHAnsi"/>
          <w:lang w:eastAsia="de-DE"/>
        </w:rPr>
      </w:pPr>
    </w:p>
    <w:p w14:paraId="03143E9C" w14:textId="0F1BDAE4" w:rsidR="005A04E6" w:rsidRPr="005A04E6" w:rsidRDefault="005A04E6" w:rsidP="00D9105A">
      <w:pPr>
        <w:rPr>
          <w:rFonts w:asciiTheme="majorHAnsi" w:hAnsiTheme="majorHAnsi" w:cstheme="majorHAnsi"/>
          <w:lang w:eastAsia="de-DE"/>
        </w:rPr>
      </w:pPr>
      <w:r w:rsidRPr="005A04E6">
        <w:rPr>
          <w:rFonts w:asciiTheme="majorHAnsi" w:hAnsiTheme="majorHAnsi" w:cstheme="majorHAnsi"/>
          <w:lang w:eastAsia="de-DE"/>
        </w:rPr>
        <w:t>Related links:</w:t>
      </w:r>
    </w:p>
    <w:p w14:paraId="508E7478" w14:textId="61E21B63" w:rsidR="005A04E6" w:rsidRPr="005A04E6" w:rsidRDefault="009E19D6" w:rsidP="005A04E6">
      <w:pPr>
        <w:pStyle w:val="ListParagraph"/>
        <w:numPr>
          <w:ilvl w:val="0"/>
          <w:numId w:val="12"/>
        </w:numPr>
        <w:rPr>
          <w:rFonts w:cstheme="minorHAnsi"/>
          <w:lang w:eastAsia="de-DE"/>
        </w:rPr>
      </w:pPr>
      <w:hyperlink r:id="rId12" w:history="1">
        <w:r w:rsidRPr="009E19D6">
          <w:rPr>
            <w:rStyle w:val="Hyperlink"/>
            <w:rFonts w:cstheme="minorHAnsi"/>
            <w:lang w:eastAsia="de-DE"/>
          </w:rPr>
          <w:t>Learn more about Sensirion’s SFA40</w:t>
        </w:r>
      </w:hyperlink>
    </w:p>
    <w:p w14:paraId="2599E536" w14:textId="77777777" w:rsidR="00D9105A" w:rsidRPr="005A04E6" w:rsidRDefault="00D9105A" w:rsidP="00D9105A">
      <w:pPr>
        <w:pBdr>
          <w:bottom w:val="single" w:sz="6" w:space="1" w:color="auto"/>
        </w:pBdr>
        <w:rPr>
          <w:rFonts w:cstheme="minorHAnsi"/>
          <w:lang w:eastAsia="de-DE"/>
        </w:rPr>
      </w:pPr>
    </w:p>
    <w:p w14:paraId="1BFB1CB0" w14:textId="77777777" w:rsidR="00D9105A" w:rsidRPr="005A04E6" w:rsidRDefault="00D9105A" w:rsidP="00D9105A">
      <w:pPr>
        <w:rPr>
          <w:rFonts w:cstheme="minorHAnsi"/>
          <w:lang w:eastAsia="de-DE"/>
        </w:rPr>
      </w:pPr>
    </w:p>
    <w:p w14:paraId="0B885E23" w14:textId="77777777" w:rsidR="00D9105A" w:rsidRPr="005A04E6" w:rsidRDefault="00D9105A" w:rsidP="00D9105A">
      <w:pPr>
        <w:pStyle w:val="SensirionSubtitle"/>
        <w:rPr>
          <w:rFonts w:cstheme="majorHAnsi"/>
        </w:rPr>
      </w:pPr>
      <w:r w:rsidRPr="005A04E6">
        <w:rPr>
          <w:rFonts w:cstheme="majorHAnsi"/>
        </w:rPr>
        <w:t>About Sensirion – Experts for Environmental and Flow Sensor Solutions</w:t>
      </w:r>
    </w:p>
    <w:p w14:paraId="09902229" w14:textId="77777777" w:rsidR="00D9105A" w:rsidRPr="005A04E6" w:rsidRDefault="00D9105A" w:rsidP="00D9105A">
      <w:pPr>
        <w:rPr>
          <w:rFonts w:eastAsia="Segoe UI" w:cstheme="minorHAnsi"/>
        </w:rPr>
      </w:pPr>
      <w:r w:rsidRPr="005A04E6">
        <w:rPr>
          <w:rFonts w:eastAsia="Segoe UI" w:cstheme="minorHAns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Stäfa,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3">
        <w:r w:rsidRPr="005A04E6">
          <w:rPr>
            <w:rStyle w:val="Hyperlink"/>
            <w:rFonts w:eastAsia="Segoe UI" w:cstheme="minorHAnsi"/>
          </w:rPr>
          <w:t>www.sensirion.com</w:t>
        </w:r>
      </w:hyperlink>
      <w:r w:rsidRPr="005A04E6">
        <w:rPr>
          <w:rFonts w:eastAsia="Segoe UI" w:cstheme="minorHAnsi"/>
          <w:color w:val="000000" w:themeColor="text1"/>
        </w:rPr>
        <w:t>.</w:t>
      </w:r>
    </w:p>
    <w:p w14:paraId="43419306" w14:textId="77777777" w:rsidR="00D9105A" w:rsidRPr="005A04E6" w:rsidRDefault="00D9105A" w:rsidP="00986756">
      <w:pPr>
        <w:rPr>
          <w:rFonts w:cstheme="minorHAnsi"/>
          <w:lang w:eastAsia="de-DE"/>
        </w:rPr>
      </w:pPr>
    </w:p>
    <w:sectPr w:rsidR="00D9105A" w:rsidRPr="005A04E6"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AAD4B" w14:textId="77777777" w:rsidR="003D47AD" w:rsidRDefault="003D47AD" w:rsidP="0054380F">
      <w:pPr>
        <w:spacing w:line="240" w:lineRule="auto"/>
      </w:pPr>
      <w:r>
        <w:separator/>
      </w:r>
    </w:p>
  </w:endnote>
  <w:endnote w:type="continuationSeparator" w:id="0">
    <w:p w14:paraId="504C6796" w14:textId="77777777" w:rsidR="003D47AD" w:rsidRDefault="003D47AD"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469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EA84"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59300" w14:textId="77777777" w:rsidR="003D47AD" w:rsidRDefault="003D47AD" w:rsidP="0054380F">
      <w:pPr>
        <w:spacing w:line="240" w:lineRule="auto"/>
      </w:pPr>
      <w:r>
        <w:separator/>
      </w:r>
    </w:p>
  </w:footnote>
  <w:footnote w:type="continuationSeparator" w:id="0">
    <w:p w14:paraId="7E29A4EF" w14:textId="77777777" w:rsidR="003D47AD" w:rsidRDefault="003D47AD"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3B86"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C6E2"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0" w15:restartNumberingAfterBreak="0">
    <w:nsid w:val="75B32772"/>
    <w:multiLevelType w:val="hybridMultilevel"/>
    <w:tmpl w:val="13B682F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 w:numId="12" w16cid:durableId="15912382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05A"/>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41CC7"/>
    <w:rsid w:val="00151C8E"/>
    <w:rsid w:val="001665A6"/>
    <w:rsid w:val="001B29A6"/>
    <w:rsid w:val="001E1FA7"/>
    <w:rsid w:val="001E282A"/>
    <w:rsid w:val="001E6D3A"/>
    <w:rsid w:val="00221940"/>
    <w:rsid w:val="00227D72"/>
    <w:rsid w:val="00274F54"/>
    <w:rsid w:val="002779AB"/>
    <w:rsid w:val="002805C4"/>
    <w:rsid w:val="002F53B8"/>
    <w:rsid w:val="002F75B2"/>
    <w:rsid w:val="00301B78"/>
    <w:rsid w:val="003067D8"/>
    <w:rsid w:val="0033350F"/>
    <w:rsid w:val="00365915"/>
    <w:rsid w:val="00372AC0"/>
    <w:rsid w:val="00374196"/>
    <w:rsid w:val="00384A16"/>
    <w:rsid w:val="00387466"/>
    <w:rsid w:val="00395AB5"/>
    <w:rsid w:val="003B2768"/>
    <w:rsid w:val="003D47AD"/>
    <w:rsid w:val="003E3705"/>
    <w:rsid w:val="00411C9F"/>
    <w:rsid w:val="00442153"/>
    <w:rsid w:val="004448D2"/>
    <w:rsid w:val="00444CE8"/>
    <w:rsid w:val="0047464B"/>
    <w:rsid w:val="004754CC"/>
    <w:rsid w:val="00483F63"/>
    <w:rsid w:val="0049233D"/>
    <w:rsid w:val="00495788"/>
    <w:rsid w:val="004B6F57"/>
    <w:rsid w:val="004C0541"/>
    <w:rsid w:val="004E47E0"/>
    <w:rsid w:val="004F3A84"/>
    <w:rsid w:val="005007DF"/>
    <w:rsid w:val="00511647"/>
    <w:rsid w:val="00527B1E"/>
    <w:rsid w:val="0054380F"/>
    <w:rsid w:val="00557C42"/>
    <w:rsid w:val="00584D18"/>
    <w:rsid w:val="00592B46"/>
    <w:rsid w:val="005A04E6"/>
    <w:rsid w:val="005B68BF"/>
    <w:rsid w:val="005C0352"/>
    <w:rsid w:val="005E1B87"/>
    <w:rsid w:val="005E7EB2"/>
    <w:rsid w:val="005F24E3"/>
    <w:rsid w:val="005F42E9"/>
    <w:rsid w:val="006227DA"/>
    <w:rsid w:val="00643548"/>
    <w:rsid w:val="00661641"/>
    <w:rsid w:val="00665930"/>
    <w:rsid w:val="00665C7D"/>
    <w:rsid w:val="006A5423"/>
    <w:rsid w:val="006C4645"/>
    <w:rsid w:val="006D2B59"/>
    <w:rsid w:val="006D30A0"/>
    <w:rsid w:val="006E5C06"/>
    <w:rsid w:val="00703360"/>
    <w:rsid w:val="007125A0"/>
    <w:rsid w:val="007267E3"/>
    <w:rsid w:val="007B0CAA"/>
    <w:rsid w:val="007D7F12"/>
    <w:rsid w:val="007E3A92"/>
    <w:rsid w:val="00811948"/>
    <w:rsid w:val="00840AA5"/>
    <w:rsid w:val="00880E1F"/>
    <w:rsid w:val="008C3807"/>
    <w:rsid w:val="008C59CA"/>
    <w:rsid w:val="008D2134"/>
    <w:rsid w:val="00902FE9"/>
    <w:rsid w:val="00912E9F"/>
    <w:rsid w:val="00923720"/>
    <w:rsid w:val="009249ED"/>
    <w:rsid w:val="00934CA0"/>
    <w:rsid w:val="00935B8D"/>
    <w:rsid w:val="00936C4F"/>
    <w:rsid w:val="00937EA4"/>
    <w:rsid w:val="00957A44"/>
    <w:rsid w:val="00964ADD"/>
    <w:rsid w:val="00986756"/>
    <w:rsid w:val="009B6956"/>
    <w:rsid w:val="009C0788"/>
    <w:rsid w:val="009C43FC"/>
    <w:rsid w:val="009D2A77"/>
    <w:rsid w:val="009E19D6"/>
    <w:rsid w:val="009E32A0"/>
    <w:rsid w:val="009E5A33"/>
    <w:rsid w:val="00A016ED"/>
    <w:rsid w:val="00A10CC5"/>
    <w:rsid w:val="00A131A9"/>
    <w:rsid w:val="00A32015"/>
    <w:rsid w:val="00A325E4"/>
    <w:rsid w:val="00A353C1"/>
    <w:rsid w:val="00A5624A"/>
    <w:rsid w:val="00A71276"/>
    <w:rsid w:val="00A722D2"/>
    <w:rsid w:val="00A748B1"/>
    <w:rsid w:val="00A9042D"/>
    <w:rsid w:val="00A93798"/>
    <w:rsid w:val="00AA5F6F"/>
    <w:rsid w:val="00AB465E"/>
    <w:rsid w:val="00AD470F"/>
    <w:rsid w:val="00AE1D8A"/>
    <w:rsid w:val="00AE77FB"/>
    <w:rsid w:val="00AF3525"/>
    <w:rsid w:val="00AF587E"/>
    <w:rsid w:val="00B0608A"/>
    <w:rsid w:val="00B06EAD"/>
    <w:rsid w:val="00B32DCB"/>
    <w:rsid w:val="00B36BAD"/>
    <w:rsid w:val="00B40607"/>
    <w:rsid w:val="00B43297"/>
    <w:rsid w:val="00B451FD"/>
    <w:rsid w:val="00B54145"/>
    <w:rsid w:val="00B71553"/>
    <w:rsid w:val="00B730FE"/>
    <w:rsid w:val="00B757BD"/>
    <w:rsid w:val="00BC5202"/>
    <w:rsid w:val="00BD1648"/>
    <w:rsid w:val="00C3756F"/>
    <w:rsid w:val="00C46CCB"/>
    <w:rsid w:val="00C5040D"/>
    <w:rsid w:val="00C64E26"/>
    <w:rsid w:val="00C66736"/>
    <w:rsid w:val="00C808EF"/>
    <w:rsid w:val="00CF2C8E"/>
    <w:rsid w:val="00CF7230"/>
    <w:rsid w:val="00D06FA3"/>
    <w:rsid w:val="00D25A87"/>
    <w:rsid w:val="00D44150"/>
    <w:rsid w:val="00D502C0"/>
    <w:rsid w:val="00D5508C"/>
    <w:rsid w:val="00D601C3"/>
    <w:rsid w:val="00D83E55"/>
    <w:rsid w:val="00D86F6A"/>
    <w:rsid w:val="00D9105A"/>
    <w:rsid w:val="00D91EAB"/>
    <w:rsid w:val="00D9787E"/>
    <w:rsid w:val="00DA5EFF"/>
    <w:rsid w:val="00DB58D5"/>
    <w:rsid w:val="00DC7647"/>
    <w:rsid w:val="00DF36FE"/>
    <w:rsid w:val="00E01F44"/>
    <w:rsid w:val="00E20478"/>
    <w:rsid w:val="00E32DB8"/>
    <w:rsid w:val="00E37B1D"/>
    <w:rsid w:val="00E67D62"/>
    <w:rsid w:val="00E76C33"/>
    <w:rsid w:val="00E94DCD"/>
    <w:rsid w:val="00EC096E"/>
    <w:rsid w:val="00ED119D"/>
    <w:rsid w:val="00EE0CB5"/>
    <w:rsid w:val="00EE28D7"/>
    <w:rsid w:val="00EF5079"/>
    <w:rsid w:val="00F028B7"/>
    <w:rsid w:val="00F07475"/>
    <w:rsid w:val="00F108E3"/>
    <w:rsid w:val="00F22AED"/>
    <w:rsid w:val="00F271F1"/>
    <w:rsid w:val="00F40AFE"/>
    <w:rsid w:val="00F5617D"/>
    <w:rsid w:val="00F80C44"/>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F6AFC"/>
  <w15:chartTrackingRefBased/>
  <w15:docId w15:val="{1F1527FD-B976-4E26-8DBB-D3EAF2AE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D9105A"/>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D9105A"/>
    <w:rPr>
      <w:i/>
      <w:iCs/>
      <w:color w:val="4C9826" w:themeColor="accent1" w:themeShade="BF"/>
    </w:rPr>
  </w:style>
  <w:style w:type="character" w:styleId="IntenseReference">
    <w:name w:val="Intense Reference"/>
    <w:basedOn w:val="DefaultParagraphFont"/>
    <w:uiPriority w:val="99"/>
    <w:semiHidden/>
    <w:unhideWhenUsed/>
    <w:qFormat/>
    <w:rsid w:val="00D9105A"/>
    <w:rPr>
      <w:b/>
      <w:bCs/>
      <w:smallCaps/>
      <w:color w:val="4C9826" w:themeColor="accent1" w:themeShade="BF"/>
      <w:spacing w:val="5"/>
    </w:rPr>
  </w:style>
  <w:style w:type="character" w:styleId="CommentReference">
    <w:name w:val="annotation reference"/>
    <w:basedOn w:val="DefaultParagraphFont"/>
    <w:uiPriority w:val="99"/>
    <w:semiHidden/>
    <w:unhideWhenUsed/>
    <w:rsid w:val="00141CC7"/>
    <w:rPr>
      <w:sz w:val="16"/>
      <w:szCs w:val="16"/>
    </w:rPr>
  </w:style>
  <w:style w:type="paragraph" w:styleId="CommentText">
    <w:name w:val="annotation text"/>
    <w:basedOn w:val="Normal"/>
    <w:link w:val="CommentTextChar"/>
    <w:uiPriority w:val="99"/>
    <w:unhideWhenUsed/>
    <w:rsid w:val="00141CC7"/>
    <w:pPr>
      <w:spacing w:line="240" w:lineRule="auto"/>
    </w:pPr>
  </w:style>
  <w:style w:type="character" w:customStyle="1" w:styleId="CommentTextChar">
    <w:name w:val="Comment Text Char"/>
    <w:basedOn w:val="DefaultParagraphFont"/>
    <w:link w:val="CommentText"/>
    <w:uiPriority w:val="99"/>
    <w:rsid w:val="00141CC7"/>
  </w:style>
  <w:style w:type="paragraph" w:styleId="CommentSubject">
    <w:name w:val="annotation subject"/>
    <w:basedOn w:val="CommentText"/>
    <w:next w:val="CommentText"/>
    <w:link w:val="CommentSubjectChar"/>
    <w:uiPriority w:val="99"/>
    <w:semiHidden/>
    <w:unhideWhenUsed/>
    <w:rsid w:val="00141CC7"/>
    <w:rPr>
      <w:b/>
      <w:bCs/>
    </w:rPr>
  </w:style>
  <w:style w:type="character" w:customStyle="1" w:styleId="CommentSubjectChar">
    <w:name w:val="Comment Subject Char"/>
    <w:basedOn w:val="CommentTextChar"/>
    <w:link w:val="CommentSubject"/>
    <w:uiPriority w:val="99"/>
    <w:semiHidden/>
    <w:rsid w:val="00141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ensiri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products/catalog/SFA4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9369e3724803ae82ca35df04c1878927">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e977a06b8c601b79292eeb9236f1930"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6F9E154A-DAB3-4906-A33A-FF97F6C80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3032</Characters>
  <Application>Microsoft Office Word</Application>
  <DocSecurity>4</DocSecurity>
  <Lines>25</Lines>
  <Paragraphs>7</Paragraphs>
  <ScaleCrop>false</ScaleCrop>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2</cp:revision>
  <cp:lastPrinted>2023-10-09T08:18:00Z</cp:lastPrinted>
  <dcterms:created xsi:type="dcterms:W3CDTF">2026-09-11T09:23:00Z</dcterms:created>
  <dcterms:modified xsi:type="dcterms:W3CDTF">2026-09-11T09:23:00Z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2026-06-22T09:18:02Z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385a66f9-90ef-4e71-b8af-588ea28cd7d1</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