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B3FEA" w14:textId="77777777" w:rsidR="007A20D1" w:rsidRPr="007A20D1" w:rsidRDefault="007A20D1" w:rsidP="007A20D1">
      <w:pPr>
        <w:rPr>
          <w:rFonts w:asciiTheme="majorHAnsi" w:hAnsiTheme="majorHAnsi" w:cstheme="majorHAnsi"/>
          <w:b/>
          <w:bCs/>
          <w:lang w:eastAsia="de-DE"/>
        </w:rPr>
      </w:pPr>
      <w:proofErr w:type="spellStart"/>
      <w:r w:rsidRPr="007A20D1">
        <w:rPr>
          <w:rFonts w:asciiTheme="majorHAnsi" w:hAnsiTheme="majorHAnsi" w:cstheme="majorHAnsi"/>
          <w:b/>
          <w:bCs/>
          <w:lang w:eastAsia="de-DE"/>
        </w:rPr>
        <w:t>新闻稿</w:t>
      </w:r>
      <w:proofErr w:type="spellEnd"/>
    </w:p>
    <w:p w14:paraId="18050D08" w14:textId="1FCEDC24" w:rsidR="007A20D1" w:rsidRPr="00DE6472" w:rsidRDefault="00DE6472" w:rsidP="007A20D1">
      <w:pPr>
        <w:rPr>
          <w:sz w:val="28"/>
          <w:szCs w:val="28"/>
          <w:lang w:eastAsia="de-DE"/>
        </w:rPr>
      </w:pPr>
      <w:r w:rsidRPr="00DE6472">
        <w:rPr>
          <w:rFonts w:asciiTheme="majorHAnsi" w:hAnsiTheme="majorHAnsi" w:cstheme="majorHAnsi"/>
          <w:lang w:eastAsia="de-DE"/>
        </w:rPr>
        <w:t>2026</w:t>
      </w:r>
      <w:r w:rsidRPr="00DE6472">
        <w:rPr>
          <w:rFonts w:asciiTheme="majorHAnsi" w:hAnsiTheme="majorHAnsi" w:cstheme="majorHAnsi"/>
          <w:lang w:eastAsia="de-DE"/>
        </w:rPr>
        <w:t>年</w:t>
      </w:r>
      <w:r w:rsidRPr="00DE6472">
        <w:rPr>
          <w:rFonts w:asciiTheme="majorHAnsi" w:hAnsiTheme="majorHAnsi" w:cstheme="majorHAnsi"/>
          <w:lang w:eastAsia="de-DE"/>
        </w:rPr>
        <w:t>6</w:t>
      </w:r>
      <w:r w:rsidRPr="00DE6472">
        <w:rPr>
          <w:rFonts w:asciiTheme="majorHAnsi" w:hAnsiTheme="majorHAnsi" w:cstheme="majorHAnsi"/>
          <w:lang w:eastAsia="de-DE"/>
        </w:rPr>
        <w:t>月</w:t>
      </w:r>
      <w:r w:rsidRPr="00DE6472">
        <w:rPr>
          <w:rFonts w:asciiTheme="majorHAnsi" w:hAnsiTheme="majorHAnsi" w:cstheme="majorHAnsi"/>
          <w:lang w:eastAsia="de-DE"/>
        </w:rPr>
        <w:t>11</w:t>
      </w:r>
      <w:r w:rsidRPr="00DE6472">
        <w:rPr>
          <w:rFonts w:asciiTheme="majorHAnsi" w:hAnsiTheme="majorHAnsi" w:cstheme="majorHAnsi"/>
          <w:lang w:eastAsia="de-DE"/>
        </w:rPr>
        <w:t>日，</w:t>
      </w:r>
      <w:r w:rsidRPr="00DE6472">
        <w:rPr>
          <w:rFonts w:asciiTheme="majorHAnsi" w:hAnsiTheme="majorHAnsi" w:cstheme="majorHAnsi"/>
          <w:lang w:eastAsia="de-DE"/>
        </w:rPr>
        <w:t>Sensirion AG</w:t>
      </w:r>
      <w:r w:rsidRPr="00DE6472">
        <w:rPr>
          <w:rFonts w:asciiTheme="majorHAnsi" w:hAnsiTheme="majorHAnsi" w:cstheme="majorHAnsi"/>
          <w:lang w:eastAsia="de-DE"/>
        </w:rPr>
        <w:t>，</w:t>
      </w:r>
      <w:proofErr w:type="spellStart"/>
      <w:r w:rsidRPr="00DE6472">
        <w:rPr>
          <w:rFonts w:asciiTheme="majorHAnsi" w:hAnsiTheme="majorHAnsi" w:cstheme="majorHAnsi"/>
          <w:lang w:eastAsia="de-DE"/>
        </w:rPr>
        <w:t>瑞士施泰法</w:t>
      </w:r>
      <w:proofErr w:type="spellEnd"/>
      <w:r w:rsidRPr="00DE6472">
        <w:rPr>
          <w:rFonts w:asciiTheme="majorHAnsi" w:hAnsiTheme="majorHAnsi" w:cstheme="majorHAnsi"/>
          <w:lang w:eastAsia="de-DE"/>
        </w:rPr>
        <w:t>（</w:t>
      </w:r>
      <w:r w:rsidRPr="00DE6472">
        <w:rPr>
          <w:rFonts w:asciiTheme="majorHAnsi" w:hAnsiTheme="majorHAnsi" w:cstheme="majorHAnsi"/>
          <w:lang w:eastAsia="de-DE"/>
        </w:rPr>
        <w:t xml:space="preserve">8712 </w:t>
      </w:r>
      <w:proofErr w:type="spellStart"/>
      <w:r w:rsidRPr="00DE6472">
        <w:rPr>
          <w:rFonts w:asciiTheme="majorHAnsi" w:hAnsiTheme="majorHAnsi" w:cstheme="majorHAnsi"/>
          <w:lang w:eastAsia="de-DE"/>
        </w:rPr>
        <w:t>Stäfa</w:t>
      </w:r>
      <w:proofErr w:type="spellEnd"/>
      <w:r w:rsidRPr="00DE6472">
        <w:rPr>
          <w:rFonts w:asciiTheme="majorHAnsi" w:hAnsiTheme="majorHAnsi" w:cstheme="majorHAnsi"/>
          <w:lang w:eastAsia="de-DE"/>
        </w:rPr>
        <w:t>）市。</w:t>
      </w:r>
    </w:p>
    <w:p w14:paraId="7CCB2CEA" w14:textId="77777777" w:rsidR="00DE6472" w:rsidRDefault="00DE6472" w:rsidP="007A20D1">
      <w:pPr>
        <w:rPr>
          <w:rFonts w:asciiTheme="majorHAnsi" w:hAnsiTheme="majorHAnsi" w:cstheme="majorHAnsi"/>
          <w:sz w:val="28"/>
          <w:szCs w:val="28"/>
          <w:lang w:val="de-CH"/>
        </w:rPr>
      </w:pPr>
    </w:p>
    <w:p w14:paraId="10F75DD9" w14:textId="23D6A6D6" w:rsidR="007A20D1" w:rsidRPr="007A20D1" w:rsidRDefault="007A20D1" w:rsidP="007A20D1">
      <w:pPr>
        <w:rPr>
          <w:rFonts w:asciiTheme="majorHAnsi" w:hAnsiTheme="majorHAnsi" w:cstheme="majorHAnsi"/>
          <w:sz w:val="28"/>
          <w:szCs w:val="28"/>
          <w:lang w:val="de-CH"/>
        </w:rPr>
      </w:pPr>
      <w:r w:rsidRPr="007A20D1">
        <w:rPr>
          <w:rFonts w:asciiTheme="majorHAnsi" w:hAnsiTheme="majorHAnsi" w:cstheme="majorHAnsi"/>
          <w:sz w:val="28"/>
          <w:szCs w:val="28"/>
          <w:lang w:val="de-CH"/>
        </w:rPr>
        <w:t xml:space="preserve">Sensirion </w:t>
      </w:r>
      <w:r w:rsidRPr="007A20D1">
        <w:rPr>
          <w:rFonts w:asciiTheme="majorHAnsi" w:hAnsiTheme="majorHAnsi" w:cstheme="majorHAnsi"/>
          <w:sz w:val="28"/>
          <w:szCs w:val="28"/>
          <w:lang w:val="de-CH"/>
        </w:rPr>
        <w:t>助力：</w:t>
      </w:r>
      <w:proofErr w:type="spellStart"/>
      <w:r w:rsidRPr="007A20D1">
        <w:rPr>
          <w:rFonts w:asciiTheme="majorHAnsi" w:hAnsiTheme="majorHAnsi" w:cstheme="majorHAnsi"/>
          <w:sz w:val="28"/>
          <w:szCs w:val="28"/>
          <w:lang w:val="de-CH"/>
        </w:rPr>
        <w:t>Atmotube</w:t>
      </w:r>
      <w:proofErr w:type="spellEnd"/>
      <w:r w:rsidRPr="007A20D1">
        <w:rPr>
          <w:rFonts w:asciiTheme="majorHAnsi" w:hAnsiTheme="majorHAnsi" w:cstheme="majorHAnsi"/>
          <w:sz w:val="28"/>
          <w:szCs w:val="28"/>
          <w:lang w:val="de-CH"/>
        </w:rPr>
        <w:t xml:space="preserve"> PRO 2 </w:t>
      </w:r>
      <w:r w:rsidRPr="007A20D1">
        <w:rPr>
          <w:rFonts w:asciiTheme="majorHAnsi" w:hAnsiTheme="majorHAnsi" w:cstheme="majorHAnsi"/>
          <w:sz w:val="28"/>
          <w:szCs w:val="28"/>
          <w:lang w:val="de-CH"/>
        </w:rPr>
        <w:t>空气质量监测仪</w:t>
      </w:r>
    </w:p>
    <w:p w14:paraId="2CA2C905" w14:textId="77777777" w:rsidR="007A20D1" w:rsidRDefault="007A20D1" w:rsidP="007A20D1">
      <w:pPr>
        <w:rPr>
          <w:rFonts w:asciiTheme="majorHAnsi" w:hAnsiTheme="majorHAnsi" w:cstheme="majorHAnsi"/>
          <w:sz w:val="28"/>
          <w:szCs w:val="28"/>
          <w:lang w:val="de-CH"/>
        </w:rPr>
      </w:pPr>
    </w:p>
    <w:p w14:paraId="7CD814B6" w14:textId="2398813D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  <w:lang w:val="de-CH"/>
        </w:rPr>
        <w:t>作为室内空气质量领域的专家，</w:t>
      </w:r>
      <w:r w:rsidRPr="007A20D1">
        <w:rPr>
          <w:rFonts w:cstheme="minorHAnsi"/>
          <w:lang w:val="de-CH"/>
        </w:rPr>
        <w:t xml:space="preserve">Sensirion </w:t>
      </w:r>
      <w:r w:rsidRPr="007A20D1">
        <w:rPr>
          <w:rFonts w:cstheme="minorHAnsi"/>
          <w:lang w:val="de-CH"/>
        </w:rPr>
        <w:t>欣然宣布，便携式和固定式空气质量监测解决方案开发商</w:t>
      </w:r>
      <w:r w:rsidRPr="007A20D1">
        <w:rPr>
          <w:rFonts w:cstheme="minorHAnsi"/>
          <w:lang w:val="de-CH"/>
        </w:rPr>
        <w:t xml:space="preserve"> ATMO </w:t>
      </w:r>
      <w:r w:rsidRPr="007A20D1">
        <w:rPr>
          <w:rFonts w:cstheme="minorHAnsi"/>
          <w:lang w:val="de-CH"/>
        </w:rPr>
        <w:t>已将多项</w:t>
      </w:r>
      <w:r w:rsidRPr="007A20D1">
        <w:rPr>
          <w:rFonts w:cstheme="minorHAnsi"/>
          <w:lang w:val="de-CH"/>
        </w:rPr>
        <w:t xml:space="preserve"> Sensirion </w:t>
      </w:r>
      <w:r w:rsidRPr="007A20D1">
        <w:rPr>
          <w:rFonts w:cstheme="minorHAnsi"/>
          <w:lang w:val="de-CH"/>
        </w:rPr>
        <w:t>传感技术集成到其新一代便携式空气质量监测仪</w:t>
      </w:r>
      <w:r w:rsidRPr="007A20D1">
        <w:rPr>
          <w:rFonts w:cstheme="minorHAnsi"/>
          <w:lang w:val="de-CH"/>
        </w:rPr>
        <w:t xml:space="preserve"> </w:t>
      </w:r>
      <w:proofErr w:type="spellStart"/>
      <w:r w:rsidRPr="007A20D1">
        <w:rPr>
          <w:rFonts w:cstheme="minorHAnsi"/>
          <w:lang w:val="de-CH"/>
        </w:rPr>
        <w:t>Atmotube</w:t>
      </w:r>
      <w:proofErr w:type="spellEnd"/>
      <w:r w:rsidRPr="007A20D1">
        <w:rPr>
          <w:rFonts w:cstheme="minorHAnsi"/>
          <w:lang w:val="de-CH"/>
        </w:rPr>
        <w:t xml:space="preserve"> PRO 2 </w:t>
      </w:r>
      <w:r w:rsidRPr="007A20D1">
        <w:rPr>
          <w:rFonts w:cstheme="minorHAnsi"/>
          <w:lang w:val="de-CH"/>
        </w:rPr>
        <w:t>中。</w:t>
      </w:r>
    </w:p>
    <w:p w14:paraId="089F83E1" w14:textId="77777777" w:rsidR="007A20D1" w:rsidRPr="007A20D1" w:rsidRDefault="007A20D1" w:rsidP="007A20D1">
      <w:pPr>
        <w:rPr>
          <w:rFonts w:cstheme="minorHAnsi"/>
          <w:lang w:val="de-CH" w:eastAsia="de-DE"/>
        </w:rPr>
      </w:pPr>
      <w:proofErr w:type="spellStart"/>
      <w:r w:rsidRPr="007A20D1">
        <w:rPr>
          <w:rFonts w:cstheme="minorHAnsi"/>
          <w:lang w:val="de-CH"/>
        </w:rPr>
        <w:t>Atmotube</w:t>
      </w:r>
      <w:proofErr w:type="spellEnd"/>
      <w:r w:rsidRPr="007A20D1">
        <w:rPr>
          <w:rFonts w:cstheme="minorHAnsi"/>
          <w:lang w:val="de-CH"/>
        </w:rPr>
        <w:t xml:space="preserve"> PRO 2 </w:t>
      </w:r>
      <w:r w:rsidRPr="007A20D1">
        <w:rPr>
          <w:rFonts w:cstheme="minorHAnsi"/>
          <w:lang w:val="de-CH"/>
        </w:rPr>
        <w:t>专为提升日常空气质量认知而设计，可在一款紧凑型设备中实时监测二氧化碳（</w:t>
      </w:r>
      <w:r w:rsidRPr="007A20D1">
        <w:rPr>
          <w:rFonts w:cstheme="minorHAnsi"/>
          <w:lang w:val="de-CH"/>
        </w:rPr>
        <w:t>CO₂</w:t>
      </w:r>
      <w:r w:rsidRPr="007A20D1">
        <w:rPr>
          <w:rFonts w:cstheme="minorHAnsi"/>
          <w:lang w:val="de-CH"/>
        </w:rPr>
        <w:t>）、颗粒物（</w:t>
      </w:r>
      <w:r w:rsidRPr="007A20D1">
        <w:rPr>
          <w:rFonts w:cstheme="minorHAnsi"/>
          <w:lang w:val="de-CH"/>
        </w:rPr>
        <w:t>PM</w:t>
      </w:r>
      <w:r w:rsidRPr="007A20D1">
        <w:rPr>
          <w:rFonts w:cstheme="minorHAnsi"/>
          <w:lang w:val="de-CH"/>
        </w:rPr>
        <w:t>）、挥发性有机化合物（</w:t>
      </w:r>
      <w:r w:rsidRPr="007A20D1">
        <w:rPr>
          <w:rFonts w:cstheme="minorHAnsi"/>
          <w:lang w:val="de-CH"/>
        </w:rPr>
        <w:t>VOCs</w:t>
      </w:r>
      <w:r w:rsidRPr="007A20D1">
        <w:rPr>
          <w:rFonts w:cstheme="minorHAnsi"/>
          <w:lang w:val="de-CH"/>
        </w:rPr>
        <w:t>）、氮氧化物（</w:t>
      </w:r>
      <w:proofErr w:type="spellStart"/>
      <w:r w:rsidRPr="007A20D1">
        <w:rPr>
          <w:rFonts w:cstheme="minorHAnsi"/>
          <w:lang w:val="de-CH"/>
        </w:rPr>
        <w:t>NOx</w:t>
      </w:r>
      <w:proofErr w:type="spellEnd"/>
      <w:r w:rsidRPr="007A20D1">
        <w:rPr>
          <w:rFonts w:cstheme="minorHAnsi"/>
          <w:lang w:val="de-CH"/>
        </w:rPr>
        <w:t>）、温度和湿度。</w:t>
      </w:r>
      <w:proofErr w:type="spellStart"/>
      <w:r w:rsidRPr="007A20D1">
        <w:rPr>
          <w:rFonts w:cstheme="minorHAnsi"/>
          <w:lang w:val="de-CH" w:eastAsia="de-DE"/>
        </w:rPr>
        <w:t>该设备电池续航时间最长可达</w:t>
      </w:r>
      <w:proofErr w:type="spellEnd"/>
      <w:r w:rsidRPr="007A20D1">
        <w:rPr>
          <w:rFonts w:cstheme="minorHAnsi"/>
          <w:lang w:val="de-CH" w:eastAsia="de-DE"/>
        </w:rPr>
        <w:t xml:space="preserve"> 12 </w:t>
      </w:r>
      <w:r w:rsidRPr="007A20D1">
        <w:rPr>
          <w:rFonts w:cstheme="minorHAnsi"/>
          <w:lang w:val="de-CH" w:eastAsia="de-DE"/>
        </w:rPr>
        <w:t>天。</w:t>
      </w:r>
    </w:p>
    <w:p w14:paraId="46C0C425" w14:textId="77777777" w:rsidR="007A20D1" w:rsidRPr="007A20D1" w:rsidRDefault="007A20D1" w:rsidP="007A20D1">
      <w:pPr>
        <w:rPr>
          <w:rFonts w:cstheme="minorHAnsi"/>
          <w:lang w:eastAsia="de-DE"/>
        </w:rPr>
      </w:pPr>
    </w:p>
    <w:p w14:paraId="6C31A86A" w14:textId="77777777" w:rsidR="007A20D1" w:rsidRPr="007A20D1" w:rsidRDefault="007A20D1" w:rsidP="007A20D1">
      <w:pPr>
        <w:rPr>
          <w:rFonts w:cstheme="minorHAnsi"/>
          <w:lang w:val="de-CH" w:eastAsia="de-DE"/>
        </w:rPr>
      </w:pPr>
      <w:r w:rsidRPr="007A20D1">
        <w:rPr>
          <w:rFonts w:cstheme="minorHAnsi"/>
          <w:noProof/>
          <w:lang w:val="de-CH" w:eastAsia="de-DE"/>
        </w:rPr>
        <w:drawing>
          <wp:inline distT="0" distB="0" distL="0" distR="0" wp14:anchorId="07CC7C33" wp14:editId="4AC577DC">
            <wp:extent cx="5759450" cy="3023870"/>
            <wp:effectExtent l="0" t="0" r="0" b="5080"/>
            <wp:docPr id="2116441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6D6B4" w14:textId="77777777" w:rsidR="007A20D1" w:rsidRPr="007A20D1" w:rsidRDefault="007A20D1" w:rsidP="007A20D1">
      <w:pPr>
        <w:rPr>
          <w:rFonts w:cstheme="minorHAnsi"/>
          <w:lang w:eastAsia="de-DE"/>
        </w:rPr>
      </w:pPr>
    </w:p>
    <w:p w14:paraId="0374C2F8" w14:textId="7FE0B306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</w:rPr>
        <w:t>无论是在家中、工作场所、旅途中还是户外，这款设备都能帮助用户更好地了解自己全天所呼吸的空气。如今，设备还新增了</w:t>
      </w:r>
      <w:r w:rsidRPr="007A20D1">
        <w:rPr>
          <w:rFonts w:cstheme="minorHAnsi"/>
        </w:rPr>
        <w:t xml:space="preserve"> GPS </w:t>
      </w:r>
      <w:r w:rsidRPr="007A20D1">
        <w:rPr>
          <w:rFonts w:cstheme="minorHAnsi"/>
        </w:rPr>
        <w:t>功能，可实现空气质量测量数据的自主地图绘制。</w:t>
      </w:r>
    </w:p>
    <w:p w14:paraId="1CDD1738" w14:textId="77777777" w:rsidR="007A20D1" w:rsidRPr="007A20D1" w:rsidRDefault="007A20D1" w:rsidP="007A20D1">
      <w:pPr>
        <w:rPr>
          <w:rFonts w:cstheme="minorHAnsi"/>
          <w:lang w:val="de-CH"/>
        </w:rPr>
      </w:pPr>
    </w:p>
    <w:p w14:paraId="515A608B" w14:textId="77777777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  <w:lang w:val="de-CH"/>
        </w:rPr>
        <w:t>该设备集成了多款</w:t>
      </w:r>
      <w:r w:rsidRPr="007A20D1">
        <w:rPr>
          <w:rFonts w:cstheme="minorHAnsi"/>
          <w:lang w:val="de-CH"/>
        </w:rPr>
        <w:t xml:space="preserve"> Sensirion </w:t>
      </w:r>
      <w:r w:rsidRPr="007A20D1">
        <w:rPr>
          <w:rFonts w:cstheme="minorHAnsi"/>
          <w:lang w:val="de-CH"/>
        </w:rPr>
        <w:t>产品：</w:t>
      </w:r>
    </w:p>
    <w:p w14:paraId="13368EF0" w14:textId="77777777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  <w:lang w:val="de-CH"/>
        </w:rPr>
        <w:t xml:space="preserve">• STCC4 </w:t>
      </w:r>
      <w:r w:rsidRPr="007A20D1">
        <w:rPr>
          <w:rFonts w:cstheme="minorHAnsi"/>
          <w:lang w:val="de-CH"/>
        </w:rPr>
        <w:t>二氧化碳传感器，可通过手动和自动校准实现精准的</w:t>
      </w:r>
      <w:r w:rsidRPr="007A20D1">
        <w:rPr>
          <w:rFonts w:cstheme="minorHAnsi"/>
          <w:lang w:val="de-CH"/>
        </w:rPr>
        <w:t xml:space="preserve"> CO₂ </w:t>
      </w:r>
      <w:r w:rsidRPr="007A20D1">
        <w:rPr>
          <w:rFonts w:cstheme="minorHAnsi"/>
          <w:lang w:val="de-CH"/>
        </w:rPr>
        <w:t>浓度监测</w:t>
      </w:r>
      <w:r w:rsidRPr="007A20D1">
        <w:rPr>
          <w:rFonts w:cstheme="minorHAnsi"/>
          <w:lang w:val="de-CH"/>
        </w:rPr>
        <w:br/>
        <w:t xml:space="preserve">• SGP41 VOC </w:t>
      </w:r>
      <w:r w:rsidRPr="007A20D1">
        <w:rPr>
          <w:rFonts w:cstheme="minorHAnsi"/>
          <w:lang w:val="de-CH"/>
        </w:rPr>
        <w:t>和</w:t>
      </w:r>
      <w:r w:rsidRPr="007A20D1">
        <w:rPr>
          <w:rFonts w:cstheme="minorHAnsi"/>
          <w:lang w:val="de-CH"/>
        </w:rPr>
        <w:t xml:space="preserve"> </w:t>
      </w:r>
      <w:proofErr w:type="spellStart"/>
      <w:r w:rsidRPr="007A20D1">
        <w:rPr>
          <w:rFonts w:cstheme="minorHAnsi"/>
          <w:lang w:val="de-CH"/>
        </w:rPr>
        <w:t>NOx</w:t>
      </w:r>
      <w:proofErr w:type="spellEnd"/>
      <w:r w:rsidRPr="007A20D1">
        <w:rPr>
          <w:rFonts w:cstheme="minorHAnsi"/>
          <w:lang w:val="de-CH"/>
        </w:rPr>
        <w:t xml:space="preserve"> </w:t>
      </w:r>
      <w:r w:rsidRPr="007A20D1">
        <w:rPr>
          <w:rFonts w:cstheme="minorHAnsi"/>
          <w:lang w:val="de-CH"/>
        </w:rPr>
        <w:t>传感器，提供更深入的室内空气质量分析</w:t>
      </w:r>
      <w:r w:rsidRPr="007A20D1">
        <w:rPr>
          <w:rFonts w:cstheme="minorHAnsi"/>
          <w:lang w:val="de-CH"/>
        </w:rPr>
        <w:br/>
        <w:t xml:space="preserve">• SPS30 </w:t>
      </w:r>
      <w:r w:rsidRPr="007A20D1">
        <w:rPr>
          <w:rFonts w:cstheme="minorHAnsi"/>
          <w:lang w:val="de-CH"/>
        </w:rPr>
        <w:t>颗粒物传感器，可可靠测量</w:t>
      </w:r>
      <w:r w:rsidRPr="007A20D1">
        <w:rPr>
          <w:rFonts w:cstheme="minorHAnsi"/>
          <w:lang w:val="de-CH"/>
        </w:rPr>
        <w:t xml:space="preserve"> PM1</w:t>
      </w:r>
      <w:r w:rsidRPr="007A20D1">
        <w:rPr>
          <w:rFonts w:cstheme="minorHAnsi"/>
          <w:lang w:val="de-CH"/>
        </w:rPr>
        <w:t>、</w:t>
      </w:r>
      <w:r w:rsidRPr="007A20D1">
        <w:rPr>
          <w:rFonts w:cstheme="minorHAnsi"/>
          <w:lang w:val="de-CH"/>
        </w:rPr>
        <w:t xml:space="preserve">PM2.5 </w:t>
      </w:r>
      <w:r w:rsidRPr="007A20D1">
        <w:rPr>
          <w:rFonts w:cstheme="minorHAnsi"/>
          <w:lang w:val="de-CH"/>
        </w:rPr>
        <w:t>和</w:t>
      </w:r>
      <w:r w:rsidRPr="007A20D1">
        <w:rPr>
          <w:rFonts w:cstheme="minorHAnsi"/>
          <w:lang w:val="de-CH"/>
        </w:rPr>
        <w:t xml:space="preserve"> PM10</w:t>
      </w:r>
      <w:r w:rsidRPr="007A20D1">
        <w:rPr>
          <w:rFonts w:cstheme="minorHAnsi"/>
          <w:lang w:val="de-CH"/>
        </w:rPr>
        <w:br/>
        <w:t xml:space="preserve">• SHT40 </w:t>
      </w:r>
      <w:r w:rsidRPr="007A20D1">
        <w:rPr>
          <w:rFonts w:cstheme="minorHAnsi"/>
          <w:lang w:val="de-CH"/>
        </w:rPr>
        <w:t>温湿度传感器，用于精准的环境监测</w:t>
      </w:r>
    </w:p>
    <w:p w14:paraId="54E044F0" w14:textId="77777777" w:rsidR="007A20D1" w:rsidRPr="007A20D1" w:rsidRDefault="007A20D1" w:rsidP="007A20D1">
      <w:pPr>
        <w:rPr>
          <w:rFonts w:cstheme="minorHAnsi"/>
        </w:rPr>
      </w:pPr>
      <w:r w:rsidRPr="007A20D1">
        <w:rPr>
          <w:rFonts w:cstheme="minorHAnsi"/>
        </w:rPr>
        <w:t> </w:t>
      </w:r>
    </w:p>
    <w:p w14:paraId="32503595" w14:textId="77777777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</w:rPr>
        <w:t>这些传感器不仅能够提供高度准确且可靠的测量数据，同时还具备体积小、功耗低的特点，非常适合便携式实时监测设备的集成应用。</w:t>
      </w:r>
    </w:p>
    <w:p w14:paraId="309CE6BD" w14:textId="0C9E5C86" w:rsidR="007A20D1" w:rsidRPr="007A20D1" w:rsidRDefault="007A20D1" w:rsidP="007A20D1">
      <w:pPr>
        <w:rPr>
          <w:rFonts w:cstheme="minorHAnsi"/>
        </w:rPr>
      </w:pPr>
      <w:r w:rsidRPr="007A20D1">
        <w:rPr>
          <w:rFonts w:cstheme="minorHAnsi"/>
        </w:rPr>
        <w:t> </w:t>
      </w:r>
    </w:p>
    <w:p w14:paraId="4F0FC256" w14:textId="77777777" w:rsidR="007A20D1" w:rsidRPr="007A20D1" w:rsidRDefault="007A20D1" w:rsidP="007A20D1">
      <w:pPr>
        <w:rPr>
          <w:rFonts w:cstheme="minorHAnsi"/>
        </w:rPr>
      </w:pPr>
      <w:r w:rsidRPr="007A20D1">
        <w:rPr>
          <w:rFonts w:cstheme="minorHAnsi"/>
        </w:rPr>
        <w:t xml:space="preserve">ATMO </w:t>
      </w:r>
      <w:r w:rsidRPr="007A20D1">
        <w:rPr>
          <w:rFonts w:cstheme="minorHAnsi"/>
        </w:rPr>
        <w:t>研发总监</w:t>
      </w:r>
      <w:r w:rsidRPr="007A20D1">
        <w:rPr>
          <w:rFonts w:cstheme="minorHAnsi"/>
        </w:rPr>
        <w:t xml:space="preserve"> Alex Pyshkin </w:t>
      </w:r>
      <w:r w:rsidRPr="007A20D1">
        <w:rPr>
          <w:rFonts w:cstheme="minorHAnsi"/>
        </w:rPr>
        <w:t>表示：</w:t>
      </w:r>
      <w:r w:rsidRPr="007A20D1">
        <w:rPr>
          <w:rFonts w:cstheme="minorHAnsi"/>
        </w:rPr>
        <w:t>“</w:t>
      </w:r>
      <w:r w:rsidRPr="007A20D1">
        <w:rPr>
          <w:rFonts w:cstheme="minorHAnsi"/>
        </w:rPr>
        <w:t>我们已经在多代产品中采用</w:t>
      </w:r>
      <w:r w:rsidRPr="007A20D1">
        <w:rPr>
          <w:rFonts w:cstheme="minorHAnsi"/>
        </w:rPr>
        <w:t xml:space="preserve"> Sensirion </w:t>
      </w:r>
      <w:r w:rsidRPr="007A20D1">
        <w:rPr>
          <w:rFonts w:cstheme="minorHAnsi"/>
        </w:rPr>
        <w:t>的传感器。我们认为，它们在精度、长期稳定性和小型化设计之间实现了最佳平衡，因此能够顺利集成到可穿戴和便携式设备中，例如我们的</w:t>
      </w:r>
      <w:r w:rsidRPr="007A20D1">
        <w:rPr>
          <w:rFonts w:cstheme="minorHAnsi"/>
        </w:rPr>
        <w:t xml:space="preserve"> </w:t>
      </w:r>
      <w:proofErr w:type="spellStart"/>
      <w:r w:rsidRPr="007A20D1">
        <w:rPr>
          <w:rFonts w:cstheme="minorHAnsi"/>
        </w:rPr>
        <w:t>Atmotube</w:t>
      </w:r>
      <w:proofErr w:type="spellEnd"/>
      <w:r w:rsidRPr="007A20D1">
        <w:rPr>
          <w:rFonts w:cstheme="minorHAnsi"/>
        </w:rPr>
        <w:t xml:space="preserve"> PRO </w:t>
      </w:r>
      <w:r w:rsidRPr="007A20D1">
        <w:rPr>
          <w:rFonts w:cstheme="minorHAnsi"/>
        </w:rPr>
        <w:t>系列产品。</w:t>
      </w:r>
      <w:r w:rsidRPr="007A20D1">
        <w:rPr>
          <w:rFonts w:cstheme="minorHAnsi"/>
        </w:rPr>
        <w:t>”</w:t>
      </w:r>
    </w:p>
    <w:p w14:paraId="2CF55C34" w14:textId="2D7A7CBA" w:rsidR="007A20D1" w:rsidRPr="007A20D1" w:rsidRDefault="007A20D1" w:rsidP="007A20D1">
      <w:pPr>
        <w:rPr>
          <w:rFonts w:cstheme="minorHAnsi"/>
        </w:rPr>
      </w:pPr>
      <w:r w:rsidRPr="007A20D1">
        <w:rPr>
          <w:rFonts w:cstheme="minorHAnsi"/>
        </w:rPr>
        <w:t> </w:t>
      </w:r>
    </w:p>
    <w:p w14:paraId="629513E0" w14:textId="77777777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</w:rPr>
        <w:t>此次合作使便携式环境监测成为现实，将日常生活中肉眼无法察觉的空气质量状况直观呈现出来。通过实时提供污染暴露情况和室内空气环境数据，</w:t>
      </w:r>
      <w:proofErr w:type="spellStart"/>
      <w:r w:rsidRPr="007A20D1">
        <w:rPr>
          <w:rFonts w:cstheme="minorHAnsi"/>
        </w:rPr>
        <w:t>Atmotube</w:t>
      </w:r>
      <w:proofErr w:type="spellEnd"/>
      <w:r w:rsidRPr="007A20D1">
        <w:rPr>
          <w:rFonts w:cstheme="minorHAnsi"/>
        </w:rPr>
        <w:t xml:space="preserve"> PRO 2 </w:t>
      </w:r>
      <w:r w:rsidRPr="007A20D1">
        <w:rPr>
          <w:rFonts w:cstheme="minorHAnsi"/>
        </w:rPr>
        <w:t>能够帮助用户做出更健康的选择，同时提高人们对空气质量如何影响幸福感、专注力、身体恢复以及整体健康水平的认识。</w:t>
      </w:r>
    </w:p>
    <w:p w14:paraId="1B08D87C" w14:textId="77777777" w:rsidR="007A20D1" w:rsidRPr="007A20D1" w:rsidRDefault="007A20D1" w:rsidP="007A20D1">
      <w:pPr>
        <w:rPr>
          <w:rFonts w:cstheme="minorHAnsi"/>
          <w:lang w:val="de-CH"/>
        </w:rPr>
      </w:pPr>
    </w:p>
    <w:p w14:paraId="04D997DF" w14:textId="77777777" w:rsidR="007A20D1" w:rsidRPr="007A20D1" w:rsidRDefault="007A20D1" w:rsidP="007A20D1">
      <w:pPr>
        <w:rPr>
          <w:rFonts w:cstheme="minorHAnsi"/>
          <w:lang w:val="de-CH"/>
        </w:rPr>
      </w:pPr>
    </w:p>
    <w:p w14:paraId="16FF0E34" w14:textId="3D65C8EA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  <w:lang w:val="de-CH"/>
        </w:rPr>
        <w:t> </w:t>
      </w:r>
    </w:p>
    <w:p w14:paraId="26413529" w14:textId="77777777" w:rsidR="007A20D1" w:rsidRPr="007A20D1" w:rsidRDefault="007A20D1" w:rsidP="007A20D1">
      <w:pPr>
        <w:pBdr>
          <w:bottom w:val="single" w:sz="6" w:space="1" w:color="auto"/>
        </w:pBdr>
        <w:rPr>
          <w:rFonts w:cstheme="minorHAnsi"/>
          <w:b/>
          <w:bCs/>
          <w:lang w:val="de-CH" w:eastAsia="de-DE"/>
        </w:rPr>
      </w:pPr>
      <w:proofErr w:type="spellStart"/>
      <w:r w:rsidRPr="007A20D1">
        <w:rPr>
          <w:rFonts w:cstheme="minorHAnsi"/>
          <w:b/>
          <w:bCs/>
          <w:lang w:val="de-CH" w:eastAsia="de-DE"/>
        </w:rPr>
        <w:lastRenderedPageBreak/>
        <w:t>相关链接</w:t>
      </w:r>
      <w:proofErr w:type="spellEnd"/>
      <w:r w:rsidRPr="007A20D1">
        <w:rPr>
          <w:rFonts w:cstheme="minorHAnsi"/>
          <w:b/>
          <w:bCs/>
          <w:lang w:val="de-CH" w:eastAsia="de-DE"/>
        </w:rPr>
        <w:t>：</w:t>
      </w:r>
    </w:p>
    <w:p w14:paraId="2EA11A6C" w14:textId="7C544C8C" w:rsidR="007A20D1" w:rsidRPr="007A20D1" w:rsidRDefault="007A20D1" w:rsidP="007A20D1">
      <w:pPr>
        <w:pBdr>
          <w:bottom w:val="single" w:sz="6" w:space="1" w:color="auto"/>
        </w:pBdr>
        <w:rPr>
          <w:rFonts w:cstheme="minorHAnsi"/>
          <w:lang w:val="de-CH" w:eastAsia="de-DE"/>
        </w:rPr>
      </w:pPr>
      <w:hyperlink r:id="rId12" w:history="1">
        <w:proofErr w:type="spellStart"/>
        <w:r w:rsidRPr="007A20D1">
          <w:rPr>
            <w:rStyle w:val="Hyperlink"/>
            <w:rFonts w:cstheme="minorHAnsi"/>
            <w:lang w:val="de-CH" w:eastAsia="de-DE"/>
          </w:rPr>
          <w:t>了解更多</w:t>
        </w:r>
        <w:proofErr w:type="spellEnd"/>
        <w:r w:rsidRPr="007A20D1">
          <w:rPr>
            <w:rStyle w:val="Hyperlink"/>
            <w:rFonts w:cstheme="minorHAnsi"/>
            <w:lang w:val="de-CH" w:eastAsia="de-DE"/>
          </w:rPr>
          <w:t xml:space="preserve"> Sensirion </w:t>
        </w:r>
        <w:proofErr w:type="spellStart"/>
        <w:r w:rsidRPr="007A20D1">
          <w:rPr>
            <w:rStyle w:val="Hyperlink"/>
            <w:rFonts w:cstheme="minorHAnsi"/>
            <w:lang w:val="de-CH" w:eastAsia="de-DE"/>
          </w:rPr>
          <w:t>传感解决方案</w:t>
        </w:r>
        <w:proofErr w:type="spellEnd"/>
      </w:hyperlink>
      <w:r w:rsidRPr="007A20D1">
        <w:rPr>
          <w:rFonts w:cstheme="minorHAnsi"/>
          <w:lang w:val="de-CH" w:eastAsia="de-DE"/>
        </w:rPr>
        <w:br/>
      </w:r>
      <w:hyperlink r:id="rId13" w:history="1">
        <w:proofErr w:type="spellStart"/>
        <w:r w:rsidRPr="007A20D1">
          <w:rPr>
            <w:rStyle w:val="Hyperlink"/>
            <w:rFonts w:cstheme="minorHAnsi"/>
            <w:lang w:val="de-CH" w:eastAsia="de-DE"/>
          </w:rPr>
          <w:t>了解更多</w:t>
        </w:r>
        <w:proofErr w:type="spellEnd"/>
        <w:r w:rsidRPr="007A20D1">
          <w:rPr>
            <w:rStyle w:val="Hyperlink"/>
            <w:rFonts w:cstheme="minorHAnsi"/>
            <w:lang w:val="de-CH" w:eastAsia="de-DE"/>
          </w:rPr>
          <w:t xml:space="preserve"> </w:t>
        </w:r>
        <w:proofErr w:type="spellStart"/>
        <w:r w:rsidRPr="007A20D1">
          <w:rPr>
            <w:rStyle w:val="Hyperlink"/>
            <w:rFonts w:cstheme="minorHAnsi"/>
            <w:lang w:val="de-CH" w:eastAsia="de-DE"/>
          </w:rPr>
          <w:t>Atmotube</w:t>
        </w:r>
        <w:proofErr w:type="spellEnd"/>
        <w:r w:rsidRPr="007A20D1">
          <w:rPr>
            <w:rStyle w:val="Hyperlink"/>
            <w:rFonts w:cstheme="minorHAnsi"/>
            <w:lang w:val="de-CH" w:eastAsia="de-DE"/>
          </w:rPr>
          <w:t xml:space="preserve"> PRO 2 </w:t>
        </w:r>
        <w:proofErr w:type="spellStart"/>
        <w:r w:rsidRPr="007A20D1">
          <w:rPr>
            <w:rStyle w:val="Hyperlink"/>
            <w:rFonts w:cstheme="minorHAnsi"/>
            <w:lang w:val="de-CH" w:eastAsia="de-DE"/>
          </w:rPr>
          <w:t>信息</w:t>
        </w:r>
        <w:proofErr w:type="spellEnd"/>
      </w:hyperlink>
    </w:p>
    <w:p w14:paraId="123852A2" w14:textId="77777777" w:rsidR="007A20D1" w:rsidRDefault="007A20D1" w:rsidP="007A20D1">
      <w:pPr>
        <w:pBdr>
          <w:bottom w:val="single" w:sz="6" w:space="1" w:color="auto"/>
        </w:pBdr>
        <w:rPr>
          <w:rFonts w:cstheme="minorHAnsi"/>
          <w:lang w:val="de-CH" w:eastAsia="de-DE"/>
        </w:rPr>
      </w:pPr>
    </w:p>
    <w:p w14:paraId="2F3943D1" w14:textId="77777777" w:rsidR="007A20D1" w:rsidRPr="007A20D1" w:rsidRDefault="007A20D1" w:rsidP="007A20D1">
      <w:pPr>
        <w:pBdr>
          <w:bottom w:val="single" w:sz="6" w:space="1" w:color="auto"/>
        </w:pBdr>
        <w:rPr>
          <w:rFonts w:cstheme="minorHAnsi"/>
          <w:lang w:val="de-CH" w:eastAsia="de-DE"/>
        </w:rPr>
      </w:pPr>
    </w:p>
    <w:p w14:paraId="15C6CEAC" w14:textId="77777777" w:rsidR="007A20D1" w:rsidRPr="007A20D1" w:rsidRDefault="007A20D1" w:rsidP="007A20D1">
      <w:pPr>
        <w:pStyle w:val="SensirionSubtitle"/>
        <w:rPr>
          <w:rFonts w:asciiTheme="minorHAnsi" w:hAnsiTheme="minorHAnsi" w:cstheme="minorHAnsi"/>
          <w:lang w:val="de-CH"/>
        </w:rPr>
      </w:pPr>
    </w:p>
    <w:p w14:paraId="270C9C41" w14:textId="77777777" w:rsidR="007A20D1" w:rsidRPr="00E41F06" w:rsidRDefault="007A20D1" w:rsidP="007A20D1">
      <w:pPr>
        <w:rPr>
          <w:rFonts w:asciiTheme="majorHAnsi" w:hAnsiTheme="majorHAnsi" w:cstheme="majorHAnsi"/>
          <w:b/>
          <w:bCs/>
          <w:lang w:val="de-CH" w:eastAsia="de-DE"/>
        </w:rPr>
      </w:pPr>
      <w:proofErr w:type="spellStart"/>
      <w:r w:rsidRPr="00E41F06">
        <w:rPr>
          <w:rFonts w:asciiTheme="majorHAnsi" w:hAnsiTheme="majorHAnsi" w:cstheme="majorHAnsi"/>
          <w:b/>
          <w:bCs/>
          <w:lang w:val="de-CH" w:eastAsia="de-DE"/>
        </w:rPr>
        <w:t>关于</w:t>
      </w:r>
      <w:proofErr w:type="spellEnd"/>
      <w:r w:rsidRPr="00E41F06">
        <w:rPr>
          <w:rFonts w:asciiTheme="majorHAnsi" w:hAnsiTheme="majorHAnsi" w:cstheme="majorHAnsi"/>
          <w:b/>
          <w:bCs/>
          <w:lang w:val="de-CH" w:eastAsia="de-DE"/>
        </w:rPr>
        <w:t xml:space="preserve"> Sensirion——</w:t>
      </w:r>
      <w:proofErr w:type="spellStart"/>
      <w:r w:rsidRPr="00E41F06">
        <w:rPr>
          <w:rFonts w:asciiTheme="majorHAnsi" w:hAnsiTheme="majorHAnsi" w:cstheme="majorHAnsi"/>
          <w:b/>
          <w:bCs/>
          <w:lang w:val="de-CH" w:eastAsia="de-DE"/>
        </w:rPr>
        <w:t>环境与流量传感解决方案专家</w:t>
      </w:r>
      <w:proofErr w:type="spellEnd"/>
    </w:p>
    <w:p w14:paraId="2E1440A8" w14:textId="619129EC" w:rsidR="007A20D1" w:rsidRPr="007A20D1" w:rsidRDefault="007A20D1" w:rsidP="007A20D1">
      <w:pPr>
        <w:rPr>
          <w:rFonts w:cstheme="minorHAnsi"/>
          <w:lang w:val="de-CH"/>
        </w:rPr>
      </w:pPr>
      <w:r w:rsidRPr="007A20D1">
        <w:rPr>
          <w:rFonts w:cstheme="minorHAnsi"/>
          <w:lang w:val="de-CH"/>
        </w:rPr>
        <w:t xml:space="preserve">Sensirion </w:t>
      </w:r>
      <w:r w:rsidRPr="007A20D1">
        <w:rPr>
          <w:rFonts w:cstheme="minorHAnsi"/>
          <w:lang w:val="de-CH"/>
        </w:rPr>
        <w:t>是全球领先的传感器及传感解决方案开发商和制造商之一，其产品致力于提升效率、健康、安全和舒适度。公司成立于</w:t>
      </w:r>
      <w:r w:rsidRPr="007A20D1">
        <w:rPr>
          <w:rFonts w:cstheme="minorHAnsi"/>
          <w:lang w:val="de-CH"/>
        </w:rPr>
        <w:t xml:space="preserve"> 1998 </w:t>
      </w:r>
      <w:r w:rsidRPr="007A20D1">
        <w:rPr>
          <w:rFonts w:cstheme="minorHAnsi"/>
          <w:lang w:val="de-CH"/>
        </w:rPr>
        <w:t>年，目前在瑞士施泰法（</w:t>
      </w:r>
      <w:r w:rsidRPr="007A20D1">
        <w:rPr>
          <w:rFonts w:cstheme="minorHAnsi"/>
          <w:lang w:val="de-CH"/>
        </w:rPr>
        <w:t>Stäfa</w:t>
      </w:r>
      <w:r w:rsidRPr="007A20D1">
        <w:rPr>
          <w:rFonts w:cstheme="minorHAnsi"/>
          <w:lang w:val="de-CH"/>
        </w:rPr>
        <w:t>）总部及全球多个国际子公司拥有约</w:t>
      </w:r>
      <w:r w:rsidRPr="007A20D1">
        <w:rPr>
          <w:rFonts w:cstheme="minorHAnsi"/>
          <w:lang w:val="de-CH"/>
        </w:rPr>
        <w:t xml:space="preserve"> 1,200 </w:t>
      </w:r>
      <w:r w:rsidRPr="007A20D1">
        <w:rPr>
          <w:rFonts w:cstheme="minorHAnsi"/>
          <w:lang w:val="de-CH"/>
        </w:rPr>
        <w:t>名员工。</w:t>
      </w:r>
      <w:r w:rsidRPr="007A20D1">
        <w:rPr>
          <w:rFonts w:cstheme="minorHAnsi"/>
          <w:lang w:val="de-CH"/>
        </w:rPr>
        <w:t xml:space="preserve">Sensirion </w:t>
      </w:r>
      <w:r w:rsidRPr="007A20D1">
        <w:rPr>
          <w:rFonts w:cstheme="minorHAnsi"/>
          <w:lang w:val="de-CH"/>
        </w:rPr>
        <w:t>的传感器能够精确、可靠地测量多种环境参数和流量数据。作为创新领域的先驱企业，</w:t>
      </w:r>
      <w:r w:rsidRPr="007A20D1">
        <w:rPr>
          <w:rFonts w:cstheme="minorHAnsi"/>
          <w:lang w:val="de-CH"/>
        </w:rPr>
        <w:t xml:space="preserve">Sensirion </w:t>
      </w:r>
      <w:r w:rsidRPr="007A20D1">
        <w:rPr>
          <w:rFonts w:cstheme="minorHAnsi"/>
          <w:lang w:val="de-CH"/>
        </w:rPr>
        <w:t>持续为汽车、工业、医疗、暖通空调（</w:t>
      </w:r>
      <w:r w:rsidRPr="007A20D1">
        <w:rPr>
          <w:rFonts w:cstheme="minorHAnsi"/>
          <w:lang w:val="de-CH"/>
        </w:rPr>
        <w:t>HVAC</w:t>
      </w:r>
      <w:r w:rsidRPr="007A20D1">
        <w:rPr>
          <w:rFonts w:cstheme="minorHAnsi"/>
          <w:lang w:val="de-CH"/>
        </w:rPr>
        <w:t>）以及消费电子市场的客户和合作伙伴开发定制</w:t>
      </w:r>
      <w:proofErr w:type="gramStart"/>
      <w:r w:rsidRPr="007A20D1">
        <w:rPr>
          <w:rFonts w:cstheme="minorHAnsi"/>
          <w:lang w:val="de-CH"/>
        </w:rPr>
        <w:t>化解决</w:t>
      </w:r>
      <w:proofErr w:type="gramEnd"/>
      <w:r w:rsidRPr="007A20D1">
        <w:rPr>
          <w:rFonts w:cstheme="minorHAnsi"/>
          <w:lang w:val="de-CH"/>
        </w:rPr>
        <w:t>方案，同时提供适用于高效规模化生产的高品质产品。</w:t>
      </w:r>
      <w:proofErr w:type="spellStart"/>
      <w:r w:rsidRPr="007A20D1">
        <w:rPr>
          <w:rFonts w:cstheme="minorHAnsi"/>
          <w:lang w:val="de-CH" w:eastAsia="de-DE"/>
        </w:rPr>
        <w:t>更多信息及最新企业数据，请访问</w:t>
      </w:r>
      <w:proofErr w:type="spellEnd"/>
      <w:r w:rsidRPr="007A20D1">
        <w:rPr>
          <w:rFonts w:cstheme="minorHAnsi"/>
          <w:lang w:val="de-CH" w:eastAsia="de-DE"/>
        </w:rPr>
        <w:t>：</w:t>
      </w:r>
      <w:r w:rsidRPr="007A20D1">
        <w:rPr>
          <w:rFonts w:cstheme="minorHAnsi"/>
          <w:lang w:val="de-CH" w:eastAsia="de-DE"/>
        </w:rPr>
        <w:t>www.sensirion.com</w:t>
      </w:r>
      <w:r w:rsidRPr="007A20D1">
        <w:rPr>
          <w:rFonts w:cstheme="minorHAnsi"/>
          <w:lang w:val="de-CH" w:eastAsia="de-DE"/>
        </w:rPr>
        <w:t>。</w:t>
      </w:r>
    </w:p>
    <w:p w14:paraId="14CFED3A" w14:textId="77777777" w:rsidR="007A20D1" w:rsidRPr="007A20D1" w:rsidRDefault="007A20D1" w:rsidP="007A20D1">
      <w:pPr>
        <w:rPr>
          <w:lang w:val="de-CH" w:eastAsia="de-DE"/>
        </w:rPr>
      </w:pPr>
    </w:p>
    <w:p w14:paraId="01243432" w14:textId="77777777" w:rsidR="00986756" w:rsidRPr="007A20D1" w:rsidRDefault="00986756" w:rsidP="00986756">
      <w:pPr>
        <w:rPr>
          <w:lang w:val="de-CH" w:eastAsia="de-DE"/>
        </w:rPr>
      </w:pPr>
    </w:p>
    <w:sectPr w:rsidR="00986756" w:rsidRPr="007A20D1" w:rsidSect="00C5040D">
      <w:headerReference w:type="default" r:id="rId14"/>
      <w:footerReference w:type="default" r:id="rId15"/>
      <w:headerReference w:type="first" r:id="rId16"/>
      <w:footerReference w:type="first" r:id="rId17"/>
      <w:type w:val="continuous"/>
      <w:pgSz w:w="11906" w:h="16838" w:code="9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136338" w14:textId="77777777" w:rsidR="009C333E" w:rsidRDefault="009C333E" w:rsidP="0054380F">
      <w:pPr>
        <w:spacing w:line="240" w:lineRule="auto"/>
      </w:pPr>
      <w:r>
        <w:separator/>
      </w:r>
    </w:p>
  </w:endnote>
  <w:endnote w:type="continuationSeparator" w:id="0">
    <w:p w14:paraId="4E022F47" w14:textId="77777777" w:rsidR="009C333E" w:rsidRDefault="009C333E" w:rsidP="005438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Klavika Basic Regular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Fet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TP Univers">
    <w:charset w:val="00"/>
    <w:family w:val="swiss"/>
    <w:pitch w:val="variable"/>
    <w:sig w:usb0="800000AF" w:usb1="5000204A" w:usb2="00000000" w:usb3="00000000" w:csb0="0000009B" w:csb1="00000000"/>
  </w:font>
  <w:font w:name="SimHei"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95054" w14:textId="77777777" w:rsidR="00D44150" w:rsidRPr="00372AC0" w:rsidRDefault="00D91EAB" w:rsidP="000B2869">
    <w:pPr>
      <w:pStyle w:val="Footer"/>
    </w:pPr>
    <w:r w:rsidRPr="00372AC0">
      <w:rPr>
        <w:noProof/>
      </w:rPr>
      <w:t>© Copyright Sensirion AG</w:t>
    </w:r>
    <w:r w:rsidRPr="00372AC0">
      <w:tab/>
    </w:r>
    <w:r w:rsidR="00B730FE" w:rsidRPr="00372AC0">
      <w:fldChar w:fldCharType="begin"/>
    </w:r>
    <w:r w:rsidRPr="00372AC0">
      <w:instrText xml:space="preserve"> PAGE </w:instrText>
    </w:r>
    <w:r w:rsidR="00B730FE" w:rsidRPr="00372AC0">
      <w:fldChar w:fldCharType="separate"/>
    </w:r>
    <w:r w:rsidR="00A5624A" w:rsidRPr="00372AC0">
      <w:t>1</w:t>
    </w:r>
    <w:r w:rsidR="00B730FE" w:rsidRPr="00372AC0">
      <w:fldChar w:fldCharType="end"/>
    </w:r>
    <w:r w:rsidRPr="00372AC0">
      <w:t>/</w:t>
    </w:r>
    <w:r w:rsidR="00B730FE" w:rsidRPr="00372AC0">
      <w:fldChar w:fldCharType="begin"/>
    </w:r>
    <w:r w:rsidRPr="00372AC0">
      <w:instrText xml:space="preserve"> NUMPAGES </w:instrText>
    </w:r>
    <w:r w:rsidR="00B730FE" w:rsidRPr="00372AC0">
      <w:fldChar w:fldCharType="separate"/>
    </w:r>
    <w:r w:rsidR="00A5624A" w:rsidRPr="00372AC0">
      <w:t>1</w:t>
    </w:r>
    <w:r w:rsidR="00B730FE" w:rsidRPr="00372AC0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5769D" w14:textId="77777777" w:rsidR="00D44150" w:rsidRDefault="00D44150">
    <w:pPr>
      <w:pStyle w:val="Footer"/>
    </w:pPr>
    <w:r w:rsidRPr="00E94DCD">
      <w:tab/>
    </w:r>
    <w:r w:rsidRPr="00E94DCD">
      <w:tab/>
    </w:r>
    <w:proofErr w:type="spellStart"/>
    <w:r w:rsidRPr="00E94DCD">
      <w:t>Seite</w:t>
    </w:r>
    <w:proofErr w:type="spellEnd"/>
    <w:r w:rsidRPr="00E94DCD">
      <w:t xml:space="preserve"> </w:t>
    </w:r>
    <w:r w:rsidR="00B730FE">
      <w:fldChar w:fldCharType="begin"/>
    </w:r>
    <w:r w:rsidR="00935B8D">
      <w:instrText xml:space="preserve"> PAGE   \* MERGEFORMAT </w:instrText>
    </w:r>
    <w:r w:rsidR="00B730FE">
      <w:fldChar w:fldCharType="separate"/>
    </w:r>
    <w:r>
      <w:rPr>
        <w:noProof/>
      </w:rPr>
      <w:t>1</w:t>
    </w:r>
    <w:r w:rsidR="00B730FE">
      <w:rPr>
        <w:noProof/>
      </w:rPr>
      <w:fldChar w:fldCharType="end"/>
    </w:r>
    <w:r w:rsidRPr="00E94DCD">
      <w:t xml:space="preserve"> / </w:t>
    </w:r>
    <w:fldSimple w:instr=" NUMPAGES   \* MERGEFORMAT ">
      <w:r w:rsidR="001156D3">
        <w:rPr>
          <w:noProof/>
        </w:rPr>
        <w:t>1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E78204" w14:textId="77777777" w:rsidR="009C333E" w:rsidRDefault="009C333E" w:rsidP="0054380F">
      <w:pPr>
        <w:spacing w:line="240" w:lineRule="auto"/>
      </w:pPr>
      <w:r>
        <w:separator/>
      </w:r>
    </w:p>
  </w:footnote>
  <w:footnote w:type="continuationSeparator" w:id="0">
    <w:p w14:paraId="15FB6D72" w14:textId="77777777" w:rsidR="009C333E" w:rsidRDefault="009C333E" w:rsidP="0054380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35952" w14:textId="77777777" w:rsidR="00D44150" w:rsidRDefault="00661641">
    <w:pPr>
      <w:pStyle w:val="Header"/>
    </w:pPr>
    <w:r>
      <w:rPr>
        <w:noProof/>
      </w:rPr>
      <w:drawing>
        <wp:anchor distT="0" distB="0" distL="0" distR="0" simplePos="0" relativeHeight="251655166" behindDoc="1" locked="1" layoutInCell="1" allowOverlap="1" wp14:anchorId="247019A5" wp14:editId="7B94881C">
          <wp:simplePos x="0" y="0"/>
          <wp:positionH relativeFrom="page">
            <wp:posOffset>4716780</wp:posOffset>
          </wp:positionH>
          <wp:positionV relativeFrom="page">
            <wp:posOffset>414020</wp:posOffset>
          </wp:positionV>
          <wp:extent cx="1987200" cy="270000"/>
          <wp:effectExtent l="0" t="0" r="0" b="0"/>
          <wp:wrapNone/>
          <wp:docPr id="211365794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365794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7200" cy="27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3C49BD" w14:textId="77777777" w:rsidR="00D44150" w:rsidRDefault="00EE0CB5">
    <w:pPr>
      <w:pStyle w:val="Header"/>
    </w:pPr>
    <w:r>
      <w:rPr>
        <w:noProof/>
      </w:rPr>
      <w:drawing>
        <wp:anchor distT="0" distB="0" distL="114300" distR="114300" simplePos="0" relativeHeight="251657216" behindDoc="1" locked="0" layoutInCell="1" allowOverlap="1" wp14:anchorId="0C368AB8" wp14:editId="237461BA">
          <wp:simplePos x="0" y="0"/>
          <wp:positionH relativeFrom="column">
            <wp:posOffset>4528820</wp:posOffset>
          </wp:positionH>
          <wp:positionV relativeFrom="paragraph">
            <wp:posOffset>102235</wp:posOffset>
          </wp:positionV>
          <wp:extent cx="1438275" cy="247650"/>
          <wp:effectExtent l="0" t="0" r="0" b="0"/>
          <wp:wrapNone/>
          <wp:docPr id="1" name="Grafik 0" descr="Sensirion_green_cmyk_300dpi_4cm.w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Sensirion_green_cmyk_300dpi_4cm.wm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247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24FE6"/>
    <w:multiLevelType w:val="multilevel"/>
    <w:tmpl w:val="0E88ED38"/>
    <w:lvl w:ilvl="0">
      <w:start w:val="1"/>
      <w:numFmt w:val="bullet"/>
      <w:pStyle w:val="BulletpointsEbene1"/>
      <w:lvlText w:val=""/>
      <w:lvlJc w:val="left"/>
      <w:pPr>
        <w:ind w:left="454" w:hanging="454"/>
      </w:pPr>
      <w:rPr>
        <w:rFonts w:ascii="Symbol" w:hAnsi="Symbol" w:hint="default"/>
      </w:rPr>
    </w:lvl>
    <w:lvl w:ilvl="1">
      <w:start w:val="1"/>
      <w:numFmt w:val="bullet"/>
      <w:pStyle w:val="BulletpointsEbene2"/>
      <w:lvlText w:val="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1361"/>
        </w:tabs>
        <w:ind w:left="1361" w:hanging="454"/>
      </w:pPr>
      <w:rPr>
        <w:rFonts w:ascii="Symbol" w:hAnsi="Symbol" w:hint="default"/>
      </w:rPr>
    </w:lvl>
    <w:lvl w:ilvl="3">
      <w:start w:val="1"/>
      <w:numFmt w:val="lowerLetter"/>
      <w:lvlText w:val="%4)"/>
      <w:lvlJc w:val="left"/>
      <w:pPr>
        <w:ind w:left="454" w:hanging="454"/>
      </w:pPr>
      <w:rPr>
        <w:rFonts w:hint="default"/>
      </w:rPr>
    </w:lvl>
    <w:lvl w:ilvl="4">
      <w:start w:val="1"/>
      <w:numFmt w:val="bullet"/>
      <w:lvlText w:val=""/>
      <w:lvlJc w:val="left"/>
      <w:pPr>
        <w:tabs>
          <w:tab w:val="num" w:pos="907"/>
        </w:tabs>
        <w:ind w:left="907" w:hanging="453"/>
      </w:pPr>
      <w:rPr>
        <w:rFonts w:ascii="Wingdings" w:hAnsi="Wingdings" w:hint="default"/>
      </w:rPr>
    </w:lvl>
    <w:lvl w:ilvl="5">
      <w:start w:val="1"/>
      <w:numFmt w:val="ordinal"/>
      <w:lvlText w:val="%6"/>
      <w:lvlJc w:val="left"/>
      <w:pPr>
        <w:ind w:left="454" w:hanging="454"/>
      </w:pPr>
      <w:rPr>
        <w:rFonts w:hint="default"/>
      </w:rPr>
    </w:lvl>
    <w:lvl w:ilvl="6">
      <w:start w:val="1"/>
      <w:numFmt w:val="bullet"/>
      <w:lvlText w:val=""/>
      <w:lvlJc w:val="left"/>
      <w:pPr>
        <w:tabs>
          <w:tab w:val="num" w:pos="907"/>
        </w:tabs>
        <w:ind w:left="907" w:hanging="453"/>
      </w:pPr>
      <w:rPr>
        <w:rFonts w:ascii="Wingdings" w:hAnsi="Wingdings" w:hint="default"/>
      </w:rPr>
    </w:lvl>
    <w:lvl w:ilvl="7">
      <w:start w:val="1"/>
      <w:numFmt w:val="upperRoman"/>
      <w:lvlText w:val="%8."/>
      <w:lvlJc w:val="left"/>
      <w:pPr>
        <w:ind w:left="454" w:hanging="454"/>
      </w:pPr>
      <w:rPr>
        <w:rFonts w:hint="default"/>
      </w:rPr>
    </w:lvl>
    <w:lvl w:ilvl="8">
      <w:start w:val="1"/>
      <w:numFmt w:val="bullet"/>
      <w:lvlText w:val=""/>
      <w:lvlJc w:val="left"/>
      <w:pPr>
        <w:tabs>
          <w:tab w:val="num" w:pos="907"/>
        </w:tabs>
        <w:ind w:left="907" w:hanging="453"/>
      </w:pPr>
      <w:rPr>
        <w:rFonts w:ascii="Wingdings" w:hAnsi="Wingdings" w:hint="default"/>
      </w:rPr>
    </w:lvl>
  </w:abstractNum>
  <w:abstractNum w:abstractNumId="1" w15:restartNumberingAfterBreak="0">
    <w:nsid w:val="0C6D6BD3"/>
    <w:multiLevelType w:val="multilevel"/>
    <w:tmpl w:val="0AACE874"/>
    <w:numStyleLink w:val="SensirionList123Heading"/>
  </w:abstractNum>
  <w:abstractNum w:abstractNumId="2" w15:restartNumberingAfterBreak="0">
    <w:nsid w:val="21190147"/>
    <w:multiLevelType w:val="multilevel"/>
    <w:tmpl w:val="CCE27B6A"/>
    <w:styleLink w:val="SensirionList123Numbering"/>
    <w:lvl w:ilvl="0">
      <w:start w:val="1"/>
      <w:numFmt w:val="decimal"/>
      <w:pStyle w:val="Numbering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2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3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4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5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6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7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8">
      <w:start w:val="1"/>
      <w:numFmt w:val="none"/>
      <w:lvlText w:val=""/>
      <w:lvlJc w:val="left"/>
      <w:pPr>
        <w:ind w:left="454" w:hanging="454"/>
      </w:pPr>
      <w:rPr>
        <w:rFonts w:hint="default"/>
      </w:rPr>
    </w:lvl>
  </w:abstractNum>
  <w:abstractNum w:abstractNumId="3" w15:restartNumberingAfterBreak="0">
    <w:nsid w:val="26A12FB4"/>
    <w:multiLevelType w:val="multilevel"/>
    <w:tmpl w:val="33161A2E"/>
    <w:styleLink w:val="SensirionListealt"/>
    <w:lvl w:ilvl="0">
      <w:start w:val="1"/>
      <w:numFmt w:val="bullet"/>
      <w:lvlText w:val="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4">
      <w:start w:val="1"/>
      <w:numFmt w:val="ordinal"/>
      <w:lvlText w:val="%5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851"/>
        </w:tabs>
        <w:ind w:left="851" w:hanging="397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851"/>
        </w:tabs>
        <w:ind w:left="851" w:hanging="397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851"/>
        </w:tabs>
        <w:ind w:left="851" w:hanging="397"/>
      </w:pPr>
      <w:rPr>
        <w:rFonts w:hint="default"/>
      </w:rPr>
    </w:lvl>
  </w:abstractNum>
  <w:abstractNum w:abstractNumId="4" w15:restartNumberingAfterBreak="0">
    <w:nsid w:val="31FD6366"/>
    <w:multiLevelType w:val="multilevel"/>
    <w:tmpl w:val="0AACE874"/>
    <w:styleLink w:val="SensirionList123Heading"/>
    <w:lvl w:ilvl="0">
      <w:start w:val="1"/>
      <w:numFmt w:val="decimal"/>
      <w:pStyle w:val="Heading1"/>
      <w:lvlText w:val="%1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907" w:hanging="90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3E394681"/>
    <w:multiLevelType w:val="multilevel"/>
    <w:tmpl w:val="0AACE874"/>
    <w:numStyleLink w:val="SensirionList123Heading"/>
  </w:abstractNum>
  <w:abstractNum w:abstractNumId="6" w15:restartNumberingAfterBreak="0">
    <w:nsid w:val="3FF729E4"/>
    <w:multiLevelType w:val="multilevel"/>
    <w:tmpl w:val="B05C3790"/>
    <w:lvl w:ilvl="0">
      <w:start w:val="1"/>
      <w:numFmt w:val="decimal"/>
      <w:lvlText w:val="%1"/>
      <w:lvlJc w:val="left"/>
      <w:pPr>
        <w:ind w:left="360" w:hanging="360"/>
      </w:pPr>
      <w:rPr>
        <w:rFonts w:ascii="Arial Narrow" w:hAnsi="Arial Narrow" w:hint="default"/>
        <w:b/>
        <w:i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tabs>
          <w:tab w:val="num" w:pos="-171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-171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  <w:b w:val="0"/>
        <w:bCs/>
        <w:i w:val="0"/>
        <w:color w:val="auto"/>
        <w:sz w:val="22"/>
        <w:szCs w:val="22"/>
        <w:u w:val="none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2236"/>
        </w:tabs>
        <w:ind w:left="2092" w:hanging="936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2956"/>
        </w:tabs>
        <w:ind w:left="2596" w:hanging="108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3316"/>
        </w:tabs>
        <w:ind w:left="3100" w:hanging="1224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4036"/>
        </w:tabs>
        <w:ind w:left="3676" w:hanging="1440"/>
      </w:pPr>
      <w:rPr>
        <w:rFonts w:hint="default"/>
      </w:rPr>
    </w:lvl>
  </w:abstractNum>
  <w:abstractNum w:abstractNumId="7" w15:restartNumberingAfterBreak="0">
    <w:nsid w:val="4B67712E"/>
    <w:multiLevelType w:val="multilevel"/>
    <w:tmpl w:val="0807001D"/>
    <w:lvl w:ilvl="0">
      <w:start w:val="1"/>
      <w:numFmt w:val="decimal"/>
      <w:lvlText w:val="%1)"/>
      <w:lvlJc w:val="left"/>
      <w:pPr>
        <w:ind w:left="360" w:hanging="360"/>
      </w:pPr>
      <w:rPr>
        <w:rFonts w:ascii="Klavika Basic Regular" w:hAnsi="Klavika Basic Regular"/>
      </w:rPr>
    </w:lvl>
    <w:lvl w:ilvl="1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8" w15:restartNumberingAfterBreak="0">
    <w:nsid w:val="4EAA10B1"/>
    <w:multiLevelType w:val="multilevel"/>
    <w:tmpl w:val="D00274A4"/>
    <w:styleLink w:val="SensirionListBulletPoints"/>
    <w:lvl w:ilvl="0">
      <w:start w:val="1"/>
      <w:numFmt w:val="bullet"/>
      <w:pStyle w:val="BulletpointsLevel1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pStyle w:val="BulletpointsLevel2"/>
      <w:lvlText w:val=""/>
      <w:lvlJc w:val="left"/>
      <w:pPr>
        <w:ind w:left="454" w:hanging="227"/>
      </w:pPr>
      <w:rPr>
        <w:rFonts w:ascii="Symbol" w:hAnsi="Symbol" w:hint="default"/>
      </w:rPr>
    </w:lvl>
    <w:lvl w:ilvl="2">
      <w:start w:val="1"/>
      <w:numFmt w:val="none"/>
      <w:pStyle w:val="noBulletpoint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bullet"/>
      <w:pStyle w:val="ListBullet"/>
      <w:lvlText w:val=""/>
      <w:lvlJc w:val="left"/>
      <w:pPr>
        <w:ind w:left="227" w:hanging="227"/>
      </w:pPr>
      <w:rPr>
        <w:rFonts w:ascii="Symbol" w:hAnsi="Symbol" w:hint="default"/>
      </w:rPr>
    </w:lvl>
    <w:lvl w:ilvl="4">
      <w:start w:val="1"/>
      <w:numFmt w:val="bullet"/>
      <w:pStyle w:val="ListBullet2"/>
      <w:lvlText w:val=""/>
      <w:lvlJc w:val="left"/>
      <w:pPr>
        <w:ind w:left="454" w:hanging="227"/>
      </w:pPr>
      <w:rPr>
        <w:rFonts w:ascii="Symbol" w:hAnsi="Symbol" w:hint="default"/>
      </w:rPr>
    </w:lvl>
    <w:lvl w:ilvl="5">
      <w:start w:val="1"/>
      <w:numFmt w:val="bullet"/>
      <w:pStyle w:val="ListBullet3"/>
      <w:lvlText w:val=""/>
      <w:lvlJc w:val="left"/>
      <w:pPr>
        <w:ind w:left="680" w:hanging="226"/>
      </w:pPr>
      <w:rPr>
        <w:rFonts w:ascii="Symbol" w:hAnsi="Symbol" w:hint="default"/>
      </w:rPr>
    </w:lvl>
    <w:lvl w:ilvl="6">
      <w:start w:val="1"/>
      <w:numFmt w:val="bullet"/>
      <w:pStyle w:val="ListBullet4"/>
      <w:lvlText w:val=""/>
      <w:lvlJc w:val="left"/>
      <w:pPr>
        <w:ind w:left="907" w:hanging="227"/>
      </w:pPr>
      <w:rPr>
        <w:rFonts w:ascii="Symbol" w:hAnsi="Symbol" w:hint="default"/>
      </w:rPr>
    </w:lvl>
    <w:lvl w:ilvl="7">
      <w:start w:val="1"/>
      <w:numFmt w:val="bullet"/>
      <w:pStyle w:val="ListBullet5"/>
      <w:lvlText w:val=""/>
      <w:lvlJc w:val="left"/>
      <w:pPr>
        <w:ind w:left="1134" w:hanging="22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1361" w:hanging="227"/>
      </w:pPr>
      <w:rPr>
        <w:rFonts w:ascii="Symbol" w:hAnsi="Symbol" w:hint="default"/>
      </w:rPr>
    </w:lvl>
  </w:abstractNum>
  <w:abstractNum w:abstractNumId="9" w15:restartNumberingAfterBreak="0">
    <w:nsid w:val="6B1D7B0A"/>
    <w:multiLevelType w:val="multilevel"/>
    <w:tmpl w:val="E838465A"/>
    <w:styleLink w:val="SensirionListabcLettering"/>
    <w:lvl w:ilvl="0">
      <w:start w:val="1"/>
      <w:numFmt w:val="lowerLetter"/>
      <w:pStyle w:val="Lettering"/>
      <w:lvlText w:val="%1)"/>
      <w:lvlJc w:val="left"/>
      <w:pPr>
        <w:ind w:left="454" w:hanging="454"/>
      </w:pPr>
      <w:rPr>
        <w:rFonts w:hint="default"/>
      </w:rPr>
    </w:lvl>
    <w:lvl w:ilvl="1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2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3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4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5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6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7">
      <w:start w:val="1"/>
      <w:numFmt w:val="none"/>
      <w:lvlText w:val=""/>
      <w:lvlJc w:val="left"/>
      <w:pPr>
        <w:ind w:left="454" w:hanging="454"/>
      </w:pPr>
      <w:rPr>
        <w:rFonts w:hint="default"/>
      </w:rPr>
    </w:lvl>
    <w:lvl w:ilvl="8">
      <w:start w:val="1"/>
      <w:numFmt w:val="none"/>
      <w:lvlText w:val=""/>
      <w:lvlJc w:val="left"/>
      <w:pPr>
        <w:ind w:left="454" w:hanging="454"/>
      </w:pPr>
      <w:rPr>
        <w:rFonts w:hint="default"/>
      </w:rPr>
    </w:lvl>
  </w:abstractNum>
  <w:num w:numId="1" w16cid:durableId="100341035">
    <w:abstractNumId w:val="0"/>
  </w:num>
  <w:num w:numId="2" w16cid:durableId="1465200474">
    <w:abstractNumId w:val="7"/>
  </w:num>
  <w:num w:numId="3" w16cid:durableId="1578400284">
    <w:abstractNumId w:val="3"/>
  </w:num>
  <w:num w:numId="4" w16cid:durableId="1091857931">
    <w:abstractNumId w:val="6"/>
  </w:num>
  <w:num w:numId="5" w16cid:durableId="996156133">
    <w:abstractNumId w:val="8"/>
  </w:num>
  <w:num w:numId="6" w16cid:durableId="154582588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940872374">
    <w:abstractNumId w:val="4"/>
  </w:num>
  <w:num w:numId="8" w16cid:durableId="1556505634">
    <w:abstractNumId w:val="5"/>
  </w:num>
  <w:num w:numId="9" w16cid:durableId="425276189">
    <w:abstractNumId w:val="1"/>
  </w:num>
  <w:num w:numId="10" w16cid:durableId="1797064802">
    <w:abstractNumId w:val="2"/>
  </w:num>
  <w:num w:numId="11" w16cid:durableId="941187127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20D1"/>
    <w:rsid w:val="0002682B"/>
    <w:rsid w:val="000406CD"/>
    <w:rsid w:val="000700BD"/>
    <w:rsid w:val="000718AC"/>
    <w:rsid w:val="000903CE"/>
    <w:rsid w:val="00096D1E"/>
    <w:rsid w:val="000B2869"/>
    <w:rsid w:val="000D523B"/>
    <w:rsid w:val="000D7F02"/>
    <w:rsid w:val="000F24EC"/>
    <w:rsid w:val="000F2DB5"/>
    <w:rsid w:val="000F4CED"/>
    <w:rsid w:val="00102207"/>
    <w:rsid w:val="00112447"/>
    <w:rsid w:val="00114D80"/>
    <w:rsid w:val="001156D3"/>
    <w:rsid w:val="00124F40"/>
    <w:rsid w:val="00151C8E"/>
    <w:rsid w:val="001665A6"/>
    <w:rsid w:val="001B29A6"/>
    <w:rsid w:val="001E1FA7"/>
    <w:rsid w:val="001E282A"/>
    <w:rsid w:val="001E6D3A"/>
    <w:rsid w:val="00221841"/>
    <w:rsid w:val="00227D72"/>
    <w:rsid w:val="002779AB"/>
    <w:rsid w:val="002F53B8"/>
    <w:rsid w:val="002F75B2"/>
    <w:rsid w:val="003067D8"/>
    <w:rsid w:val="0033350F"/>
    <w:rsid w:val="00365915"/>
    <w:rsid w:val="00372AC0"/>
    <w:rsid w:val="00374196"/>
    <w:rsid w:val="00384A16"/>
    <w:rsid w:val="00387466"/>
    <w:rsid w:val="00395AB5"/>
    <w:rsid w:val="003E3705"/>
    <w:rsid w:val="00411C9F"/>
    <w:rsid w:val="00442153"/>
    <w:rsid w:val="004448D2"/>
    <w:rsid w:val="0047464B"/>
    <w:rsid w:val="004754CC"/>
    <w:rsid w:val="00483F63"/>
    <w:rsid w:val="0049233D"/>
    <w:rsid w:val="00495788"/>
    <w:rsid w:val="004B6F57"/>
    <w:rsid w:val="004C0541"/>
    <w:rsid w:val="004E47E0"/>
    <w:rsid w:val="005007DF"/>
    <w:rsid w:val="00527B1E"/>
    <w:rsid w:val="0054380F"/>
    <w:rsid w:val="00584D18"/>
    <w:rsid w:val="00592B46"/>
    <w:rsid w:val="005C0352"/>
    <w:rsid w:val="005E7EB2"/>
    <w:rsid w:val="005F24E3"/>
    <w:rsid w:val="006227DA"/>
    <w:rsid w:val="00661641"/>
    <w:rsid w:val="00665C7D"/>
    <w:rsid w:val="006A5423"/>
    <w:rsid w:val="006C4645"/>
    <w:rsid w:val="006D30A0"/>
    <w:rsid w:val="006E5C06"/>
    <w:rsid w:val="00703360"/>
    <w:rsid w:val="007267E3"/>
    <w:rsid w:val="007A20D1"/>
    <w:rsid w:val="007B0CAA"/>
    <w:rsid w:val="00811948"/>
    <w:rsid w:val="00840AA5"/>
    <w:rsid w:val="008C3807"/>
    <w:rsid w:val="008C59CA"/>
    <w:rsid w:val="00923720"/>
    <w:rsid w:val="009249ED"/>
    <w:rsid w:val="00935B8D"/>
    <w:rsid w:val="00936C4F"/>
    <w:rsid w:val="00957A44"/>
    <w:rsid w:val="00964ADD"/>
    <w:rsid w:val="00986756"/>
    <w:rsid w:val="009C0788"/>
    <w:rsid w:val="009C333E"/>
    <w:rsid w:val="009C43FC"/>
    <w:rsid w:val="009D2A77"/>
    <w:rsid w:val="009E32A0"/>
    <w:rsid w:val="009E5A33"/>
    <w:rsid w:val="00A10CC5"/>
    <w:rsid w:val="00A131A9"/>
    <w:rsid w:val="00A32015"/>
    <w:rsid w:val="00A325E4"/>
    <w:rsid w:val="00A353C1"/>
    <w:rsid w:val="00A5624A"/>
    <w:rsid w:val="00A71276"/>
    <w:rsid w:val="00A722D2"/>
    <w:rsid w:val="00A9042D"/>
    <w:rsid w:val="00A93798"/>
    <w:rsid w:val="00AA5F6F"/>
    <w:rsid w:val="00AB465E"/>
    <w:rsid w:val="00AD470F"/>
    <w:rsid w:val="00AE1D8A"/>
    <w:rsid w:val="00AE77FB"/>
    <w:rsid w:val="00AF3525"/>
    <w:rsid w:val="00AF587E"/>
    <w:rsid w:val="00B0608A"/>
    <w:rsid w:val="00B36BAD"/>
    <w:rsid w:val="00B43297"/>
    <w:rsid w:val="00B54145"/>
    <w:rsid w:val="00B66EDC"/>
    <w:rsid w:val="00B71553"/>
    <w:rsid w:val="00B730FE"/>
    <w:rsid w:val="00B757BD"/>
    <w:rsid w:val="00BD1648"/>
    <w:rsid w:val="00C3756F"/>
    <w:rsid w:val="00C5040D"/>
    <w:rsid w:val="00C64E26"/>
    <w:rsid w:val="00CF2C8E"/>
    <w:rsid w:val="00CF7230"/>
    <w:rsid w:val="00D01F75"/>
    <w:rsid w:val="00D06FA3"/>
    <w:rsid w:val="00D44150"/>
    <w:rsid w:val="00D502C0"/>
    <w:rsid w:val="00D5508C"/>
    <w:rsid w:val="00D601C3"/>
    <w:rsid w:val="00D83E55"/>
    <w:rsid w:val="00D91EAB"/>
    <w:rsid w:val="00D9787E"/>
    <w:rsid w:val="00DA5EFF"/>
    <w:rsid w:val="00DB58D5"/>
    <w:rsid w:val="00DC7647"/>
    <w:rsid w:val="00DE6472"/>
    <w:rsid w:val="00E01F44"/>
    <w:rsid w:val="00E20478"/>
    <w:rsid w:val="00E32DB8"/>
    <w:rsid w:val="00E37B1D"/>
    <w:rsid w:val="00E41F06"/>
    <w:rsid w:val="00E76C33"/>
    <w:rsid w:val="00E94DCD"/>
    <w:rsid w:val="00EC096E"/>
    <w:rsid w:val="00ED119D"/>
    <w:rsid w:val="00EE0CB5"/>
    <w:rsid w:val="00EE28D7"/>
    <w:rsid w:val="00EF5079"/>
    <w:rsid w:val="00F07475"/>
    <w:rsid w:val="00F108E3"/>
    <w:rsid w:val="00F22AED"/>
    <w:rsid w:val="00F40AFE"/>
    <w:rsid w:val="00F5617D"/>
    <w:rsid w:val="00F80C44"/>
    <w:rsid w:val="00FA2046"/>
    <w:rsid w:val="00FB08E7"/>
    <w:rsid w:val="00FE1331"/>
    <w:rsid w:val="00FE7FCB"/>
    <w:rsid w:val="00FF1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3C323456"/>
  <w15:chartTrackingRefBased/>
  <w15:docId w15:val="{D2F67317-5EDA-42BB-94C5-7DFFAB8D5C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9" w:qFormat="1"/>
    <w:lsdException w:name="heading 2" w:uiPriority="19" w:qFormat="1"/>
    <w:lsdException w:name="heading 3" w:uiPriority="19" w:qFormat="1"/>
    <w:lsdException w:name="heading 4" w:semiHidden="1" w:uiPriority="19" w:unhideWhenUsed="1" w:qFormat="1"/>
    <w:lsdException w:name="heading 5" w:semiHidden="1" w:uiPriority="19" w:unhideWhenUsed="1" w:qFormat="1"/>
    <w:lsdException w:name="heading 6" w:semiHidden="1" w:uiPriority="19" w:unhideWhenUsed="1" w:qFormat="1"/>
    <w:lsdException w:name="heading 7" w:semiHidden="1" w:uiPriority="19" w:unhideWhenUsed="1" w:qFormat="1"/>
    <w:lsdException w:name="heading 8" w:semiHidden="1" w:uiPriority="19" w:unhideWhenUsed="1" w:qFormat="1"/>
    <w:lsdException w:name="heading 9" w:semiHidden="1" w:uiPriority="1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semiHidden="1" w:uiPriority="39" w:unhideWhenUsed="1"/>
    <w:lsdException w:name="toc 4" w:semiHidden="1" w:uiPriority="31" w:unhideWhenUsed="1"/>
    <w:lsdException w:name="toc 5" w:semiHidden="1" w:uiPriority="31" w:unhideWhenUsed="1"/>
    <w:lsdException w:name="toc 6" w:semiHidden="1" w:uiPriority="31" w:unhideWhenUsed="1"/>
    <w:lsdException w:name="toc 7" w:semiHidden="1" w:uiPriority="31" w:unhideWhenUsed="1"/>
    <w:lsdException w:name="toc 8" w:semiHidden="1" w:uiPriority="31" w:unhideWhenUsed="1"/>
    <w:lsdException w:name="toc 9" w:semiHidden="1" w:uiPriority="31" w:unhideWhenUsed="1"/>
    <w:lsdException w:name="Normal Indent" w:semiHidden="1" w:uiPriority="0" w:unhideWhenUsed="1"/>
    <w:lsdException w:name="footnote text" w:semiHidden="1" w:uiPriority="39" w:unhideWhenUsed="1"/>
    <w:lsdException w:name="annotation text" w:semiHidden="1" w:unhideWhenUsed="1"/>
    <w:lsdException w:name="header" w:semiHidden="1" w:uiPriority="39" w:unhideWhenUsed="1"/>
    <w:lsdException w:name="footer" w:semiHidden="1" w:uiPriority="10" w:unhideWhenUsed="1"/>
    <w:lsdException w:name="index heading" w:semiHidden="1" w:uiPriority="0" w:unhideWhenUsed="1"/>
    <w:lsdException w:name="caption" w:semiHidden="1" w:uiPriority="34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39" w:unhideWhenUsed="1"/>
    <w:lsdException w:name="annotation reference" w:semiHidden="1" w:unhideWhenUsed="1"/>
    <w:lsdException w:name="line number" w:semiHidden="1" w:unhideWhenUsed="1"/>
    <w:lsdException w:name="page number" w:semiHidden="1" w:uiPriority="15" w:unhideWhenUsed="1"/>
    <w:lsdException w:name="endnote reference" w:semiHidden="1" w:uiPriority="39" w:unhideWhenUsed="1"/>
    <w:lsdException w:name="endnote text" w:semiHidden="1" w:uiPriority="3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0" w:unhideWhenUsed="1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semiHidden="1" w:uiPriority="0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49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FollowedHyperlink" w:semiHidden="1" w:uiPriority="36" w:unhideWhenUsed="1"/>
    <w:lsdException w:name="Strong" w:semiHidden="1" w:uiPriority="49" w:unhideWhenUsed="1" w:qFormat="1"/>
    <w:lsdException w:name="Emphasis" w:uiPriority="12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0" w:unhideWhenUsed="1"/>
    <w:lsdException w:name="HTML Address" w:semiHidden="1" w:uiPriority="0" w:unhideWhenUsed="1"/>
    <w:lsdException w:name="HTML Cite" w:semiHidden="1" w:uiPriority="0" w:unhideWhenUsed="1"/>
    <w:lsdException w:name="HTML Code" w:semiHidden="1" w:uiPriority="0" w:unhideWhenUsed="1"/>
    <w:lsdException w:name="HTML Definition" w:semiHidden="1" w:uiPriority="0" w:unhideWhenUsed="1"/>
    <w:lsdException w:name="HTML Keyboard" w:semiHidden="1" w:uiPriority="0" w:unhideWhenUsed="1"/>
    <w:lsdException w:name="HTML Preformatted" w:semiHidden="1" w:uiPriority="0" w:unhideWhenUsed="1"/>
    <w:lsdException w:name="HTML Sample" w:semiHidden="1" w:uiPriority="0" w:unhideWhenUsed="1"/>
    <w:lsdException w:name="HTML Typewriter" w:semiHidden="1" w:uiPriority="0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59" w:unhideWhenUsed="1" w:qFormat="1"/>
    <w:lsdException w:name="Quote" w:semiHidden="1" w:unhideWhenUsed="1" w:qFormat="1"/>
    <w:lsdException w:name="Intense Quote" w:semiHidden="1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13" w:qFormat="1"/>
    <w:lsdException w:name="Subtle Reference" w:semiHidden="1" w:uiPriority="31" w:unhideWhenUsed="1" w:qFormat="1"/>
    <w:lsdException w:name="Intense Reference" w:semiHidden="1" w:unhideWhenUsed="1" w:qFormat="1"/>
    <w:lsdException w:name="Book Title" w:semiHidden="1" w:unhideWhenUsed="1" w:qFormat="1"/>
    <w:lsdException w:name="Bibliography" w:semiHidden="1" w:uiPriority="33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20D1"/>
    <w:pPr>
      <w:spacing w:line="260" w:lineRule="atLeast"/>
    </w:pPr>
  </w:style>
  <w:style w:type="paragraph" w:styleId="Heading1">
    <w:name w:val="heading 1"/>
    <w:basedOn w:val="Normal"/>
    <w:next w:val="Normal"/>
    <w:link w:val="Heading1Char"/>
    <w:uiPriority w:val="19"/>
    <w:qFormat/>
    <w:rsid w:val="002779AB"/>
    <w:pPr>
      <w:keepNext/>
      <w:numPr>
        <w:numId w:val="7"/>
      </w:numPr>
      <w:spacing w:after="280" w:line="320" w:lineRule="exact"/>
      <w:contextualSpacing/>
      <w:outlineLvl w:val="0"/>
    </w:pPr>
    <w:rPr>
      <w:rFonts w:asciiTheme="majorHAnsi" w:hAnsiTheme="majorHAnsi" w:cs="Arial"/>
      <w:bCs/>
      <w:sz w:val="28"/>
      <w:szCs w:val="28"/>
      <w:lang w:eastAsia="de-DE"/>
    </w:rPr>
  </w:style>
  <w:style w:type="paragraph" w:styleId="Heading2">
    <w:name w:val="heading 2"/>
    <w:basedOn w:val="Normal"/>
    <w:next w:val="Normal"/>
    <w:link w:val="Heading2Char"/>
    <w:uiPriority w:val="19"/>
    <w:qFormat/>
    <w:rsid w:val="002779AB"/>
    <w:pPr>
      <w:keepNext/>
      <w:numPr>
        <w:ilvl w:val="1"/>
        <w:numId w:val="7"/>
      </w:numPr>
      <w:spacing w:after="240"/>
      <w:contextualSpacing/>
      <w:outlineLvl w:val="1"/>
    </w:pPr>
    <w:rPr>
      <w:rFonts w:asciiTheme="majorHAnsi" w:hAnsiTheme="majorHAnsi" w:cs="Arial"/>
      <w:bCs/>
      <w:sz w:val="24"/>
      <w:szCs w:val="24"/>
      <w:lang w:eastAsia="de-DE"/>
    </w:rPr>
  </w:style>
  <w:style w:type="paragraph" w:styleId="Heading3">
    <w:name w:val="heading 3"/>
    <w:basedOn w:val="Normal"/>
    <w:next w:val="Normal"/>
    <w:link w:val="Heading3Char"/>
    <w:uiPriority w:val="19"/>
    <w:qFormat/>
    <w:rsid w:val="002779AB"/>
    <w:pPr>
      <w:keepNext/>
      <w:numPr>
        <w:ilvl w:val="2"/>
        <w:numId w:val="7"/>
      </w:numPr>
      <w:spacing w:after="240"/>
      <w:contextualSpacing/>
      <w:outlineLvl w:val="2"/>
    </w:pPr>
    <w:rPr>
      <w:rFonts w:asciiTheme="majorHAnsi" w:hAnsiTheme="majorHAnsi" w:cs="Arial"/>
      <w:szCs w:val="18"/>
      <w:lang w:eastAsia="de-DE"/>
    </w:rPr>
  </w:style>
  <w:style w:type="paragraph" w:styleId="Heading4">
    <w:name w:val="heading 4"/>
    <w:basedOn w:val="Normal"/>
    <w:next w:val="Normal"/>
    <w:link w:val="Heading4Char"/>
    <w:uiPriority w:val="19"/>
    <w:unhideWhenUsed/>
    <w:qFormat/>
    <w:rsid w:val="009E5A33"/>
    <w:pPr>
      <w:keepNext/>
      <w:numPr>
        <w:ilvl w:val="3"/>
        <w:numId w:val="7"/>
      </w:numPr>
      <w:spacing w:after="120" w:line="240" w:lineRule="atLeast"/>
      <w:contextualSpacing/>
      <w:outlineLvl w:val="3"/>
    </w:pPr>
    <w:rPr>
      <w:rFonts w:cs="Arial"/>
      <w:szCs w:val="18"/>
      <w:lang w:eastAsia="de-DE"/>
    </w:rPr>
  </w:style>
  <w:style w:type="paragraph" w:styleId="Heading5">
    <w:name w:val="heading 5"/>
    <w:basedOn w:val="Normal"/>
    <w:next w:val="Normal"/>
    <w:link w:val="Heading5Char"/>
    <w:uiPriority w:val="19"/>
    <w:unhideWhenUsed/>
    <w:qFormat/>
    <w:rsid w:val="000B2869"/>
    <w:pPr>
      <w:keepNext/>
      <w:numPr>
        <w:ilvl w:val="4"/>
        <w:numId w:val="7"/>
      </w:numPr>
      <w:spacing w:after="120"/>
      <w:contextualSpacing/>
      <w:outlineLvl w:val="4"/>
    </w:pPr>
    <w:rPr>
      <w:rFonts w:cs="Arial"/>
      <w:szCs w:val="18"/>
      <w:lang w:eastAsia="de-DE"/>
    </w:rPr>
  </w:style>
  <w:style w:type="paragraph" w:styleId="Heading6">
    <w:name w:val="heading 6"/>
    <w:basedOn w:val="Normal"/>
    <w:next w:val="Normal"/>
    <w:link w:val="Heading6Char"/>
    <w:uiPriority w:val="19"/>
    <w:semiHidden/>
    <w:qFormat/>
    <w:rsid w:val="00DB58D5"/>
    <w:pPr>
      <w:numPr>
        <w:ilvl w:val="5"/>
        <w:numId w:val="4"/>
      </w:numPr>
      <w:spacing w:after="120" w:line="240" w:lineRule="atLeast"/>
      <w:contextualSpacing/>
      <w:outlineLvl w:val="5"/>
    </w:pPr>
    <w:rPr>
      <w:bCs/>
      <w:sz w:val="18"/>
      <w:lang w:eastAsia="de-DE"/>
    </w:rPr>
  </w:style>
  <w:style w:type="paragraph" w:styleId="Heading7">
    <w:name w:val="heading 7"/>
    <w:basedOn w:val="Normal"/>
    <w:next w:val="Normal"/>
    <w:link w:val="Heading7Char"/>
    <w:uiPriority w:val="19"/>
    <w:semiHidden/>
    <w:qFormat/>
    <w:rsid w:val="00DB58D5"/>
    <w:pPr>
      <w:numPr>
        <w:ilvl w:val="6"/>
        <w:numId w:val="4"/>
      </w:numPr>
      <w:spacing w:after="120" w:line="240" w:lineRule="atLeast"/>
      <w:contextualSpacing/>
      <w:outlineLvl w:val="6"/>
    </w:pPr>
    <w:rPr>
      <w:sz w:val="18"/>
      <w:szCs w:val="24"/>
      <w:lang w:eastAsia="de-DE"/>
    </w:rPr>
  </w:style>
  <w:style w:type="paragraph" w:styleId="Heading8">
    <w:name w:val="heading 8"/>
    <w:basedOn w:val="Normal"/>
    <w:next w:val="Normal"/>
    <w:link w:val="Heading8Char"/>
    <w:uiPriority w:val="19"/>
    <w:semiHidden/>
    <w:qFormat/>
    <w:rsid w:val="00DB58D5"/>
    <w:pPr>
      <w:numPr>
        <w:ilvl w:val="7"/>
        <w:numId w:val="4"/>
      </w:numPr>
      <w:spacing w:after="120" w:line="240" w:lineRule="atLeast"/>
      <w:contextualSpacing/>
      <w:outlineLvl w:val="7"/>
    </w:pPr>
    <w:rPr>
      <w:iCs/>
      <w:sz w:val="18"/>
      <w:szCs w:val="24"/>
      <w:lang w:eastAsia="de-DE"/>
    </w:rPr>
  </w:style>
  <w:style w:type="paragraph" w:styleId="Heading9">
    <w:name w:val="heading 9"/>
    <w:basedOn w:val="Normal"/>
    <w:next w:val="Normal"/>
    <w:link w:val="Heading9Char"/>
    <w:uiPriority w:val="19"/>
    <w:semiHidden/>
    <w:qFormat/>
    <w:rsid w:val="00DB58D5"/>
    <w:pPr>
      <w:numPr>
        <w:ilvl w:val="8"/>
        <w:numId w:val="4"/>
      </w:numPr>
      <w:tabs>
        <w:tab w:val="left" w:pos="1701"/>
      </w:tabs>
      <w:spacing w:after="120" w:line="240" w:lineRule="atLeast"/>
      <w:contextualSpacing/>
      <w:outlineLvl w:val="8"/>
    </w:pPr>
    <w:rPr>
      <w:sz w:val="18"/>
      <w:lang w:eastAsia="de-D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14"/>
    <w:unhideWhenUsed/>
    <w:rsid w:val="00DB58D5"/>
  </w:style>
  <w:style w:type="character" w:customStyle="1" w:styleId="HeaderChar">
    <w:name w:val="Header Char"/>
    <w:link w:val="Header"/>
    <w:uiPriority w:val="14"/>
    <w:rsid w:val="001E1FA7"/>
    <w:rPr>
      <w:rFonts w:ascii="Arial Narrow" w:hAnsi="Arial Narrow" w:cs="Times New Roman"/>
      <w:sz w:val="20"/>
    </w:rPr>
  </w:style>
  <w:style w:type="paragraph" w:styleId="Footer">
    <w:name w:val="footer"/>
    <w:basedOn w:val="Normal"/>
    <w:link w:val="FooterChar"/>
    <w:uiPriority w:val="10"/>
    <w:rsid w:val="00372AC0"/>
    <w:pPr>
      <w:tabs>
        <w:tab w:val="center" w:pos="4536"/>
        <w:tab w:val="right" w:pos="9072"/>
      </w:tabs>
      <w:spacing w:line="240" w:lineRule="auto"/>
    </w:pPr>
    <w:rPr>
      <w:sz w:val="14"/>
    </w:rPr>
  </w:style>
  <w:style w:type="character" w:customStyle="1" w:styleId="FooterChar">
    <w:name w:val="Footer Char"/>
    <w:link w:val="Footer"/>
    <w:uiPriority w:val="10"/>
    <w:rsid w:val="00372AC0"/>
    <w:rPr>
      <w:sz w:val="14"/>
    </w:rPr>
  </w:style>
  <w:style w:type="paragraph" w:styleId="ListBullet2">
    <w:name w:val="List Bullet 2"/>
    <w:basedOn w:val="Normal"/>
    <w:uiPriority w:val="99"/>
    <w:semiHidden/>
    <w:rsid w:val="00E94DCD"/>
    <w:pPr>
      <w:numPr>
        <w:ilvl w:val="4"/>
        <w:numId w:val="5"/>
      </w:numPr>
    </w:pPr>
  </w:style>
  <w:style w:type="paragraph" w:styleId="ListBullet3">
    <w:name w:val="List Bullet 3"/>
    <w:basedOn w:val="Normal"/>
    <w:uiPriority w:val="99"/>
    <w:semiHidden/>
    <w:rsid w:val="00E94DCD"/>
    <w:pPr>
      <w:numPr>
        <w:ilvl w:val="5"/>
        <w:numId w:val="5"/>
      </w:numPr>
    </w:pPr>
  </w:style>
  <w:style w:type="paragraph" w:styleId="ListBullet4">
    <w:name w:val="List Bullet 4"/>
    <w:basedOn w:val="Normal"/>
    <w:uiPriority w:val="99"/>
    <w:semiHidden/>
    <w:rsid w:val="00E94DCD"/>
    <w:pPr>
      <w:numPr>
        <w:ilvl w:val="6"/>
        <w:numId w:val="5"/>
      </w:numPr>
    </w:pPr>
  </w:style>
  <w:style w:type="paragraph" w:styleId="ListBullet5">
    <w:name w:val="List Bullet 5"/>
    <w:basedOn w:val="Normal"/>
    <w:uiPriority w:val="99"/>
    <w:semiHidden/>
    <w:rsid w:val="00E94DCD"/>
    <w:pPr>
      <w:numPr>
        <w:ilvl w:val="7"/>
        <w:numId w:val="5"/>
      </w:numPr>
    </w:pPr>
  </w:style>
  <w:style w:type="table" w:customStyle="1" w:styleId="BasisTabelle">
    <w:name w:val="Basis Tabelle"/>
    <w:basedOn w:val="TableNormal"/>
    <w:rsid w:val="000B2869"/>
    <w:rPr>
      <w:lang w:eastAsia="de-CH"/>
    </w:rPr>
    <w:tblPr>
      <w:tblStyleRowBandSize w:val="1"/>
      <w:tblBorders>
        <w:bottom w:val="single" w:sz="2" w:space="0" w:color="808080"/>
        <w:insideH w:val="single" w:sz="2" w:space="0" w:color="80808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rPr>
        <w:rFonts w:asciiTheme="majorHAnsi" w:hAnsiTheme="majorHAnsi"/>
        <w:b w:val="0"/>
      </w:rPr>
      <w:tblPr/>
      <w:tcPr>
        <w:tcBorders>
          <w:bottom w:val="single" w:sz="4" w:space="0" w:color="808080"/>
        </w:tcBorders>
      </w:tcPr>
    </w:tblStylePr>
    <w:tblStylePr w:type="band1Horz">
      <w:tblPr/>
      <w:tcPr>
        <w:tcBorders>
          <w:bottom w:val="single" w:sz="4" w:space="0" w:color="808080"/>
        </w:tcBorders>
      </w:tcPr>
    </w:tblStylePr>
    <w:tblStylePr w:type="band2Horz">
      <w:tblPr/>
      <w:tcPr>
        <w:shd w:val="clear" w:color="auto" w:fill="E6E6E6"/>
      </w:tcPr>
    </w:tblStylePr>
  </w:style>
  <w:style w:type="paragraph" w:styleId="Caption">
    <w:name w:val="caption"/>
    <w:basedOn w:val="Normal"/>
    <w:next w:val="Normal"/>
    <w:uiPriority w:val="39"/>
    <w:unhideWhenUsed/>
    <w:rsid w:val="0002682B"/>
    <w:pPr>
      <w:framePr w:h="454" w:wrap="around" w:vAnchor="text" w:hAnchor="text" w:y="1"/>
      <w:suppressLineNumbers/>
      <w:spacing w:before="60" w:after="120" w:line="200" w:lineRule="atLeast"/>
      <w:ind w:right="113"/>
    </w:pPr>
    <w:rPr>
      <w:bCs/>
    </w:rPr>
  </w:style>
  <w:style w:type="character" w:styleId="FollowedHyperlink">
    <w:name w:val="FollowedHyperlink"/>
    <w:uiPriority w:val="41"/>
    <w:semiHidden/>
    <w:unhideWhenUsed/>
    <w:rsid w:val="00DB58D5"/>
    <w:rPr>
      <w:color w:val="auto"/>
      <w:u w:val="single"/>
    </w:rPr>
  </w:style>
  <w:style w:type="paragraph" w:styleId="BlockText">
    <w:name w:val="Block Text"/>
    <w:basedOn w:val="Normal"/>
    <w:uiPriority w:val="99"/>
    <w:semiHidden/>
    <w:rsid w:val="00E94DCD"/>
    <w:pPr>
      <w:ind w:left="1440" w:right="1440"/>
    </w:pPr>
  </w:style>
  <w:style w:type="paragraph" w:customStyle="1" w:styleId="BulletpointsEbene1">
    <w:name w:val="Bulletpoints Ebene 1"/>
    <w:basedOn w:val="Normal"/>
    <w:uiPriority w:val="99"/>
    <w:semiHidden/>
    <w:rsid w:val="00E94DCD"/>
    <w:pPr>
      <w:numPr>
        <w:numId w:val="1"/>
      </w:numPr>
      <w:tabs>
        <w:tab w:val="left" w:pos="454"/>
      </w:tabs>
      <w:spacing w:line="280" w:lineRule="atLeast"/>
    </w:pPr>
    <w:rPr>
      <w:rFonts w:eastAsia="Calibri" w:cs="Arial"/>
    </w:rPr>
  </w:style>
  <w:style w:type="paragraph" w:customStyle="1" w:styleId="BulletpointsEbene2">
    <w:name w:val="Bulletpoints Ebene 2"/>
    <w:basedOn w:val="Normal"/>
    <w:uiPriority w:val="99"/>
    <w:semiHidden/>
    <w:rsid w:val="00E94DCD"/>
    <w:pPr>
      <w:numPr>
        <w:ilvl w:val="1"/>
        <w:numId w:val="1"/>
      </w:numPr>
    </w:pPr>
    <w:rPr>
      <w:rFonts w:eastAsia="Calibri" w:cs="Arial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94DCD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link w:val="DocumentMap"/>
    <w:uiPriority w:val="99"/>
    <w:semiHidden/>
    <w:rsid w:val="00D44150"/>
    <w:rPr>
      <w:rFonts w:ascii="Tahoma" w:hAnsi="Tahoma" w:cs="Times New Roman"/>
      <w:sz w:val="20"/>
      <w:szCs w:val="20"/>
      <w:shd w:val="clear" w:color="auto" w:fill="000080"/>
    </w:rPr>
  </w:style>
  <w:style w:type="paragraph" w:styleId="Closing">
    <w:name w:val="Closing"/>
    <w:basedOn w:val="Normal"/>
    <w:link w:val="ClosingChar"/>
    <w:uiPriority w:val="99"/>
    <w:semiHidden/>
    <w:rsid w:val="00E94DCD"/>
  </w:style>
  <w:style w:type="character" w:customStyle="1" w:styleId="ClosingChar">
    <w:name w:val="Closing Char"/>
    <w:link w:val="Closing"/>
    <w:uiPriority w:val="99"/>
    <w:semiHidden/>
    <w:rsid w:val="00D44150"/>
    <w:rPr>
      <w:rFonts w:ascii="Arial Narrow" w:hAnsi="Arial Narrow" w:cs="Times New Roman"/>
    </w:rPr>
  </w:style>
  <w:style w:type="character" w:styleId="Emphasis">
    <w:name w:val="Emphasis"/>
    <w:uiPriority w:val="50"/>
    <w:qFormat/>
    <w:rsid w:val="001665A6"/>
    <w:rPr>
      <w:rFonts w:asciiTheme="majorHAnsi" w:hAnsiTheme="majorHAnsi"/>
      <w:b w:val="0"/>
      <w:iCs/>
      <w:color w:val="66CC33" w:themeColor="accent1"/>
    </w:rPr>
  </w:style>
  <w:style w:type="paragraph" w:styleId="HTMLAddress">
    <w:name w:val="HTML Address"/>
    <w:basedOn w:val="Normal"/>
    <w:link w:val="HTMLAddressChar"/>
    <w:uiPriority w:val="99"/>
    <w:semiHidden/>
    <w:rsid w:val="00E94DCD"/>
    <w:rPr>
      <w:i/>
      <w:iCs/>
    </w:rPr>
  </w:style>
  <w:style w:type="character" w:customStyle="1" w:styleId="HTMLAddressChar">
    <w:name w:val="HTML Address Char"/>
    <w:link w:val="HTMLAddress"/>
    <w:uiPriority w:val="99"/>
    <w:semiHidden/>
    <w:rsid w:val="00D44150"/>
    <w:rPr>
      <w:rFonts w:ascii="Arial Narrow" w:hAnsi="Arial Narrow" w:cs="Times New Roman"/>
      <w:i/>
      <w:iCs/>
    </w:rPr>
  </w:style>
  <w:style w:type="character" w:styleId="HTMLAcronym">
    <w:name w:val="HTML Acronym"/>
    <w:basedOn w:val="DefaultParagraphFont"/>
    <w:uiPriority w:val="99"/>
    <w:semiHidden/>
    <w:rsid w:val="00E94DCD"/>
  </w:style>
  <w:style w:type="character" w:styleId="HTMLSample">
    <w:name w:val="HTML Sample"/>
    <w:uiPriority w:val="99"/>
    <w:semiHidden/>
    <w:rsid w:val="00E94DCD"/>
    <w:rPr>
      <w:rFonts w:ascii="Courier New" w:hAnsi="Courier New"/>
    </w:rPr>
  </w:style>
  <w:style w:type="character" w:styleId="HTMLCode">
    <w:name w:val="HTML Code"/>
    <w:uiPriority w:val="99"/>
    <w:semiHidden/>
    <w:rsid w:val="00E94DCD"/>
    <w:rPr>
      <w:rFonts w:ascii="Courier New" w:hAnsi="Courier New"/>
      <w:sz w:val="20"/>
      <w:szCs w:val="20"/>
    </w:rPr>
  </w:style>
  <w:style w:type="character" w:styleId="HTMLDefinition">
    <w:name w:val="HTML Definition"/>
    <w:uiPriority w:val="99"/>
    <w:semiHidden/>
    <w:rsid w:val="00E94DCD"/>
    <w:rPr>
      <w:i/>
      <w:iCs/>
    </w:rPr>
  </w:style>
  <w:style w:type="character" w:styleId="HTMLTypewriter">
    <w:name w:val="HTML Typewriter"/>
    <w:uiPriority w:val="99"/>
    <w:semiHidden/>
    <w:rsid w:val="00E94DCD"/>
    <w:rPr>
      <w:rFonts w:ascii="Courier New" w:hAnsi="Courier New"/>
      <w:sz w:val="20"/>
      <w:szCs w:val="20"/>
    </w:rPr>
  </w:style>
  <w:style w:type="character" w:styleId="HTMLKeyboard">
    <w:name w:val="HTML Keyboard"/>
    <w:uiPriority w:val="99"/>
    <w:semiHidden/>
    <w:rsid w:val="00E94DCD"/>
    <w:rPr>
      <w:rFonts w:ascii="Courier New" w:hAnsi="Courier New"/>
      <w:sz w:val="20"/>
      <w:szCs w:val="20"/>
    </w:rPr>
  </w:style>
  <w:style w:type="character" w:styleId="HTMLVariable">
    <w:name w:val="HTML Variable"/>
    <w:uiPriority w:val="99"/>
    <w:semiHidden/>
    <w:rsid w:val="00E94DCD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rsid w:val="00E94DCD"/>
    <w:rPr>
      <w:rFonts w:ascii="Courier New" w:hAnsi="Courier New"/>
    </w:rPr>
  </w:style>
  <w:style w:type="character" w:customStyle="1" w:styleId="HTMLPreformattedChar">
    <w:name w:val="HTML Preformatted Char"/>
    <w:link w:val="HTMLPreformatted"/>
    <w:uiPriority w:val="99"/>
    <w:semiHidden/>
    <w:rsid w:val="00D44150"/>
    <w:rPr>
      <w:rFonts w:ascii="Courier New" w:hAnsi="Courier New" w:cs="Times New Roman"/>
      <w:sz w:val="20"/>
      <w:szCs w:val="20"/>
    </w:rPr>
  </w:style>
  <w:style w:type="character" w:styleId="HTMLCite">
    <w:name w:val="HTML Cite"/>
    <w:uiPriority w:val="99"/>
    <w:semiHidden/>
    <w:rsid w:val="00E94DCD"/>
    <w:rPr>
      <w:i/>
      <w:iCs/>
    </w:rPr>
  </w:style>
  <w:style w:type="character" w:styleId="Hyperlink">
    <w:name w:val="Hyperlink"/>
    <w:uiPriority w:val="99"/>
    <w:unhideWhenUsed/>
    <w:rsid w:val="00DB58D5"/>
    <w:rPr>
      <w:color w:val="auto"/>
      <w:u w:val="single"/>
    </w:rPr>
  </w:style>
  <w:style w:type="paragraph" w:styleId="Index1">
    <w:name w:val="index 1"/>
    <w:basedOn w:val="Normal"/>
    <w:next w:val="Normal"/>
    <w:autoRedefine/>
    <w:uiPriority w:val="99"/>
    <w:semiHidden/>
    <w:rsid w:val="00E94DCD"/>
    <w:pPr>
      <w:ind w:left="180" w:hanging="180"/>
    </w:pPr>
  </w:style>
  <w:style w:type="paragraph" w:styleId="IndexHeading">
    <w:name w:val="index heading"/>
    <w:basedOn w:val="Normal"/>
    <w:next w:val="Index1"/>
    <w:uiPriority w:val="32"/>
    <w:semiHidden/>
    <w:unhideWhenUsed/>
    <w:rsid w:val="00E94DCD"/>
    <w:rPr>
      <w:b/>
      <w:bCs/>
    </w:rPr>
  </w:style>
  <w:style w:type="paragraph" w:styleId="MessageHeader">
    <w:name w:val="Message Header"/>
    <w:basedOn w:val="Normal"/>
    <w:link w:val="MessageHeaderChar"/>
    <w:uiPriority w:val="99"/>
    <w:semiHidden/>
    <w:rsid w:val="00E94DC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sz w:val="24"/>
    </w:rPr>
  </w:style>
  <w:style w:type="character" w:customStyle="1" w:styleId="MessageHeaderChar">
    <w:name w:val="Message Header Char"/>
    <w:link w:val="MessageHeader"/>
    <w:uiPriority w:val="99"/>
    <w:semiHidden/>
    <w:rsid w:val="00D44150"/>
    <w:rPr>
      <w:rFonts w:ascii="Arial Narrow" w:hAnsi="Arial Narrow" w:cs="Times New Roman"/>
      <w:sz w:val="24"/>
      <w:shd w:val="pct20" w:color="auto" w:fill="auto"/>
    </w:rPr>
  </w:style>
  <w:style w:type="character" w:styleId="SubtleEmphasis">
    <w:name w:val="Subtle Emphasis"/>
    <w:uiPriority w:val="99"/>
    <w:semiHidden/>
    <w:qFormat/>
    <w:rsid w:val="00703360"/>
    <w:rPr>
      <w:b/>
      <w:iCs/>
      <w:color w:val="auto"/>
    </w:rPr>
  </w:style>
  <w:style w:type="character" w:styleId="SubtleReference">
    <w:name w:val="Subtle Reference"/>
    <w:uiPriority w:val="99"/>
    <w:semiHidden/>
    <w:qFormat/>
    <w:rsid w:val="00E94DCD"/>
    <w:rPr>
      <w:color w:val="auto"/>
      <w:u w:val="single"/>
    </w:rPr>
  </w:style>
  <w:style w:type="paragraph" w:styleId="NormalWeb">
    <w:name w:val="Normal (Web)"/>
    <w:basedOn w:val="Normal"/>
    <w:uiPriority w:val="99"/>
    <w:semiHidden/>
    <w:unhideWhenUsed/>
    <w:rsid w:val="00DB58D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de-CH"/>
    </w:rPr>
  </w:style>
  <w:style w:type="paragraph" w:styleId="NormalIndent">
    <w:name w:val="Normal Indent"/>
    <w:basedOn w:val="Normal"/>
    <w:uiPriority w:val="99"/>
    <w:semiHidden/>
    <w:rsid w:val="00E94DCD"/>
    <w:pPr>
      <w:ind w:left="454"/>
    </w:pPr>
  </w:style>
  <w:style w:type="table" w:styleId="Table3Deffects1">
    <w:name w:val="Table 3D effects 1"/>
    <w:basedOn w:val="TableNormal"/>
    <w:semiHidden/>
    <w:rsid w:val="00E94DCD"/>
    <w:rPr>
      <w:rFonts w:ascii="Arial" w:hAnsi="Arial"/>
      <w:lang w:eastAsia="de-CH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E94DCD"/>
    <w:rPr>
      <w:rFonts w:ascii="Arial" w:hAnsi="Arial"/>
      <w:lang w:eastAsia="de-CH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E94DCD"/>
    <w:rPr>
      <w:rFonts w:ascii="Arial" w:hAnsi="Arial"/>
      <w:lang w:eastAsia="de-CH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ntemporary">
    <w:name w:val="Table Contemporary"/>
    <w:basedOn w:val="TableNormal"/>
    <w:rsid w:val="00E94DCD"/>
    <w:rPr>
      <w:rFonts w:ascii="Arial" w:hAnsi="Arial"/>
      <w:lang w:eastAsia="de-CH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E94DCD"/>
    <w:rPr>
      <w:rFonts w:ascii="Arial" w:hAnsi="Arial"/>
      <w:lang w:eastAsia="de-CH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E94DCD"/>
    <w:rPr>
      <w:rFonts w:ascii="Arial" w:hAnsi="Arial"/>
      <w:color w:val="FFFFFF"/>
      <w:lang w:eastAsia="de-CH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E94DCD"/>
    <w:rPr>
      <w:rFonts w:ascii="Arial" w:hAnsi="Arial"/>
      <w:lang w:eastAsia="de-CH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E94DCD"/>
    <w:rPr>
      <w:rFonts w:ascii="Arial" w:hAnsi="Arial"/>
      <w:lang w:eastAsia="de-CH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lassic1">
    <w:name w:val="Table Classic 1"/>
    <w:basedOn w:val="TableNormal"/>
    <w:semiHidden/>
    <w:rsid w:val="00E94DCD"/>
    <w:rPr>
      <w:rFonts w:ascii="Arial" w:hAnsi="Arial"/>
      <w:lang w:eastAsia="de-CH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E94DCD"/>
    <w:rPr>
      <w:rFonts w:ascii="Arial" w:hAnsi="Arial"/>
      <w:lang w:eastAsia="de-CH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E94DCD"/>
    <w:rPr>
      <w:rFonts w:ascii="Arial" w:hAnsi="Arial"/>
      <w:color w:val="000080"/>
      <w:lang w:eastAsia="de-CH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E94DCD"/>
    <w:rPr>
      <w:rFonts w:ascii="Arial" w:hAnsi="Arial"/>
      <w:lang w:eastAsia="de-CH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59"/>
    <w:rsid w:val="00DB58D5"/>
    <w:rPr>
      <w:lang w:eastAsia="de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"/>
    <w:semiHidden/>
    <w:unhideWhenUsed/>
    <w:qFormat/>
    <w:rsid w:val="00E94DCD"/>
    <w:pPr>
      <w:spacing w:after="240" w:line="400" w:lineRule="atLeast"/>
      <w:contextualSpacing/>
      <w:outlineLvl w:val="0"/>
    </w:pPr>
    <w:rPr>
      <w:rFonts w:ascii="Arial Fett" w:hAnsi="Arial Fett"/>
      <w:b/>
      <w:bCs/>
      <w:smallCaps/>
      <w:sz w:val="32"/>
      <w:szCs w:val="32"/>
    </w:rPr>
  </w:style>
  <w:style w:type="character" w:customStyle="1" w:styleId="TitleChar">
    <w:name w:val="Title Char"/>
    <w:link w:val="Title"/>
    <w:uiPriority w:val="1"/>
    <w:semiHidden/>
    <w:rsid w:val="001E1FA7"/>
    <w:rPr>
      <w:rFonts w:ascii="Arial Fett" w:hAnsi="Arial Fett" w:cs="Times New Roman"/>
      <w:b/>
      <w:bCs/>
      <w:smallCaps/>
      <w:sz w:val="32"/>
      <w:szCs w:val="32"/>
    </w:rPr>
  </w:style>
  <w:style w:type="character" w:customStyle="1" w:styleId="Heading1Char">
    <w:name w:val="Heading 1 Char"/>
    <w:link w:val="Heading1"/>
    <w:uiPriority w:val="19"/>
    <w:rsid w:val="002779AB"/>
    <w:rPr>
      <w:rFonts w:asciiTheme="majorHAnsi" w:hAnsiTheme="majorHAnsi" w:cs="Arial"/>
      <w:bCs/>
      <w:sz w:val="28"/>
      <w:szCs w:val="28"/>
      <w:lang w:eastAsia="de-DE"/>
    </w:rPr>
  </w:style>
  <w:style w:type="character" w:customStyle="1" w:styleId="Heading2Char">
    <w:name w:val="Heading 2 Char"/>
    <w:link w:val="Heading2"/>
    <w:uiPriority w:val="19"/>
    <w:rsid w:val="002779AB"/>
    <w:rPr>
      <w:rFonts w:asciiTheme="majorHAnsi" w:hAnsiTheme="majorHAnsi" w:cs="Arial"/>
      <w:bCs/>
      <w:sz w:val="24"/>
      <w:szCs w:val="24"/>
      <w:lang w:eastAsia="de-DE"/>
    </w:rPr>
  </w:style>
  <w:style w:type="character" w:customStyle="1" w:styleId="Heading3Char">
    <w:name w:val="Heading 3 Char"/>
    <w:link w:val="Heading3"/>
    <w:uiPriority w:val="19"/>
    <w:rsid w:val="002779AB"/>
    <w:rPr>
      <w:rFonts w:asciiTheme="majorHAnsi" w:hAnsiTheme="majorHAnsi" w:cs="Arial"/>
      <w:szCs w:val="18"/>
      <w:lang w:eastAsia="de-DE"/>
    </w:rPr>
  </w:style>
  <w:style w:type="character" w:customStyle="1" w:styleId="Heading4Char">
    <w:name w:val="Heading 4 Char"/>
    <w:link w:val="Heading4"/>
    <w:uiPriority w:val="19"/>
    <w:rsid w:val="009E5A33"/>
    <w:rPr>
      <w:rFonts w:cs="Arial"/>
      <w:szCs w:val="18"/>
      <w:lang w:eastAsia="de-DE"/>
    </w:rPr>
  </w:style>
  <w:style w:type="character" w:customStyle="1" w:styleId="Heading5Char">
    <w:name w:val="Heading 5 Char"/>
    <w:link w:val="Heading5"/>
    <w:uiPriority w:val="19"/>
    <w:rsid w:val="000B2869"/>
    <w:rPr>
      <w:rFonts w:cs="Arial"/>
      <w:szCs w:val="18"/>
      <w:lang w:eastAsia="de-DE"/>
    </w:rPr>
  </w:style>
  <w:style w:type="character" w:customStyle="1" w:styleId="Heading6Char">
    <w:name w:val="Heading 6 Char"/>
    <w:link w:val="Heading6"/>
    <w:uiPriority w:val="19"/>
    <w:semiHidden/>
    <w:rsid w:val="001E1FA7"/>
    <w:rPr>
      <w:bCs/>
      <w:sz w:val="18"/>
      <w:lang w:eastAsia="de-DE"/>
    </w:rPr>
  </w:style>
  <w:style w:type="character" w:customStyle="1" w:styleId="Heading7Char">
    <w:name w:val="Heading 7 Char"/>
    <w:link w:val="Heading7"/>
    <w:uiPriority w:val="19"/>
    <w:semiHidden/>
    <w:rsid w:val="001E1FA7"/>
    <w:rPr>
      <w:sz w:val="18"/>
      <w:szCs w:val="24"/>
      <w:lang w:eastAsia="de-DE"/>
    </w:rPr>
  </w:style>
  <w:style w:type="character" w:customStyle="1" w:styleId="Heading8Char">
    <w:name w:val="Heading 8 Char"/>
    <w:link w:val="Heading8"/>
    <w:uiPriority w:val="19"/>
    <w:semiHidden/>
    <w:rsid w:val="001E1FA7"/>
    <w:rPr>
      <w:iCs/>
      <w:sz w:val="18"/>
      <w:szCs w:val="24"/>
      <w:lang w:eastAsia="de-DE"/>
    </w:rPr>
  </w:style>
  <w:style w:type="character" w:customStyle="1" w:styleId="Heading9Char">
    <w:name w:val="Heading 9 Char"/>
    <w:link w:val="Heading9"/>
    <w:uiPriority w:val="19"/>
    <w:semiHidden/>
    <w:rsid w:val="001E1FA7"/>
    <w:rPr>
      <w:sz w:val="18"/>
      <w:lang w:eastAsia="de-DE"/>
    </w:rPr>
  </w:style>
  <w:style w:type="paragraph" w:styleId="Subtitle">
    <w:name w:val="Subtitle"/>
    <w:basedOn w:val="Normal"/>
    <w:next w:val="Normal"/>
    <w:link w:val="SubtitleChar"/>
    <w:uiPriority w:val="2"/>
    <w:semiHidden/>
    <w:qFormat/>
    <w:rsid w:val="00E94DCD"/>
    <w:pPr>
      <w:spacing w:after="60"/>
      <w:contextualSpacing/>
      <w:outlineLvl w:val="1"/>
    </w:pPr>
    <w:rPr>
      <w:sz w:val="24"/>
    </w:rPr>
  </w:style>
  <w:style w:type="character" w:customStyle="1" w:styleId="SubtitleChar">
    <w:name w:val="Subtitle Char"/>
    <w:link w:val="Subtitle"/>
    <w:uiPriority w:val="2"/>
    <w:semiHidden/>
    <w:rsid w:val="001E1FA7"/>
    <w:rPr>
      <w:rFonts w:ascii="Arial Narrow" w:hAnsi="Arial Narrow" w:cs="Times New Roman"/>
      <w:sz w:val="24"/>
    </w:rPr>
  </w:style>
  <w:style w:type="paragraph" w:styleId="TOC1">
    <w:name w:val="toc 1"/>
    <w:basedOn w:val="Normal"/>
    <w:next w:val="Normal"/>
    <w:uiPriority w:val="39"/>
    <w:unhideWhenUsed/>
    <w:rsid w:val="00A32015"/>
    <w:pPr>
      <w:ind w:left="454" w:right="284" w:hanging="454"/>
    </w:pPr>
    <w:rPr>
      <w:rFonts w:asciiTheme="majorHAnsi" w:hAnsiTheme="majorHAnsi"/>
    </w:rPr>
  </w:style>
  <w:style w:type="paragraph" w:styleId="TOC2">
    <w:name w:val="toc 2"/>
    <w:basedOn w:val="Normal"/>
    <w:next w:val="Normal"/>
    <w:uiPriority w:val="39"/>
    <w:unhideWhenUsed/>
    <w:rsid w:val="00A32015"/>
    <w:pPr>
      <w:ind w:left="1134" w:right="284" w:hanging="680"/>
    </w:pPr>
  </w:style>
  <w:style w:type="paragraph" w:styleId="TOC3">
    <w:name w:val="toc 3"/>
    <w:basedOn w:val="Normal"/>
    <w:next w:val="Normal"/>
    <w:uiPriority w:val="39"/>
    <w:unhideWhenUsed/>
    <w:rsid w:val="00A32015"/>
    <w:pPr>
      <w:ind w:left="1134" w:right="284" w:hanging="680"/>
    </w:pPr>
  </w:style>
  <w:style w:type="paragraph" w:styleId="TOC4">
    <w:name w:val="toc 4"/>
    <w:basedOn w:val="Normal"/>
    <w:next w:val="Normal"/>
    <w:autoRedefine/>
    <w:uiPriority w:val="30"/>
    <w:semiHidden/>
    <w:rsid w:val="00DB58D5"/>
    <w:pPr>
      <w:ind w:left="737" w:hanging="737"/>
    </w:pPr>
  </w:style>
  <w:style w:type="paragraph" w:styleId="TOC5">
    <w:name w:val="toc 5"/>
    <w:basedOn w:val="Normal"/>
    <w:next w:val="Normal"/>
    <w:autoRedefine/>
    <w:uiPriority w:val="30"/>
    <w:semiHidden/>
    <w:rsid w:val="00DB58D5"/>
    <w:pPr>
      <w:ind w:left="1009" w:hanging="1009"/>
    </w:pPr>
  </w:style>
  <w:style w:type="paragraph" w:styleId="TOC6">
    <w:name w:val="toc 6"/>
    <w:basedOn w:val="Normal"/>
    <w:next w:val="Normal"/>
    <w:autoRedefine/>
    <w:uiPriority w:val="30"/>
    <w:semiHidden/>
    <w:rsid w:val="00DB58D5"/>
    <w:pPr>
      <w:ind w:left="1151" w:hanging="1151"/>
    </w:pPr>
  </w:style>
  <w:style w:type="paragraph" w:styleId="TOC7">
    <w:name w:val="toc 7"/>
    <w:basedOn w:val="Normal"/>
    <w:next w:val="Normal"/>
    <w:autoRedefine/>
    <w:uiPriority w:val="30"/>
    <w:semiHidden/>
    <w:rsid w:val="00DB58D5"/>
    <w:pPr>
      <w:ind w:left="1298" w:hanging="1298"/>
    </w:pPr>
  </w:style>
  <w:style w:type="paragraph" w:styleId="TOC8">
    <w:name w:val="toc 8"/>
    <w:basedOn w:val="Normal"/>
    <w:next w:val="Normal"/>
    <w:autoRedefine/>
    <w:uiPriority w:val="30"/>
    <w:semiHidden/>
    <w:rsid w:val="00DB58D5"/>
    <w:pPr>
      <w:ind w:left="1440" w:hanging="1440"/>
    </w:pPr>
  </w:style>
  <w:style w:type="paragraph" w:styleId="TOC9">
    <w:name w:val="toc 9"/>
    <w:basedOn w:val="Normal"/>
    <w:next w:val="Normal"/>
    <w:autoRedefine/>
    <w:uiPriority w:val="30"/>
    <w:semiHidden/>
    <w:rsid w:val="00DB58D5"/>
    <w:pPr>
      <w:ind w:left="1582" w:hanging="1582"/>
    </w:pPr>
  </w:style>
  <w:style w:type="character" w:styleId="IntenseEmphasis">
    <w:name w:val="Intense Emphasis"/>
    <w:uiPriority w:val="50"/>
    <w:qFormat/>
    <w:rsid w:val="001665A6"/>
    <w:rPr>
      <w:rFonts w:asciiTheme="majorHAnsi" w:hAnsiTheme="majorHAnsi"/>
      <w:b w:val="0"/>
      <w:bCs/>
      <w:iCs/>
      <w:caps/>
      <w:color w:val="66CC33" w:themeColor="accent1"/>
    </w:rPr>
  </w:style>
  <w:style w:type="paragraph" w:styleId="ListParagraph">
    <w:name w:val="List Paragraph"/>
    <w:basedOn w:val="Normal"/>
    <w:uiPriority w:val="99"/>
    <w:semiHidden/>
    <w:unhideWhenUsed/>
    <w:rsid w:val="00DB58D5"/>
    <w:pPr>
      <w:ind w:left="720"/>
      <w:contextualSpacing/>
    </w:pPr>
  </w:style>
  <w:style w:type="paragraph" w:styleId="ListContinue">
    <w:name w:val="List Continue"/>
    <w:basedOn w:val="Normal"/>
    <w:uiPriority w:val="99"/>
    <w:semiHidden/>
    <w:unhideWhenUsed/>
    <w:rsid w:val="003E3705"/>
    <w:pPr>
      <w:spacing w:line="270" w:lineRule="atLeast"/>
      <w:ind w:left="1191" w:right="2552" w:hanging="794"/>
      <w:contextualSpacing/>
    </w:pPr>
    <w:rPr>
      <w:rFonts w:ascii="ATP Univers" w:hAnsi="ATP Univers"/>
      <w:lang w:val="de-DE"/>
    </w:rPr>
  </w:style>
  <w:style w:type="paragraph" w:styleId="ListContinue2">
    <w:name w:val="List Continue 2"/>
    <w:basedOn w:val="Normal"/>
    <w:uiPriority w:val="99"/>
    <w:semiHidden/>
    <w:unhideWhenUsed/>
    <w:rsid w:val="003E3705"/>
    <w:pPr>
      <w:tabs>
        <w:tab w:val="left" w:pos="397"/>
      </w:tabs>
      <w:spacing w:line="270" w:lineRule="atLeast"/>
      <w:ind w:left="1985" w:right="2552" w:hanging="1191"/>
      <w:contextualSpacing/>
    </w:pPr>
    <w:rPr>
      <w:rFonts w:ascii="ATP Univers" w:hAnsi="ATP Univers"/>
      <w:lang w:val="de-DE"/>
    </w:rPr>
  </w:style>
  <w:style w:type="paragraph" w:customStyle="1" w:styleId="FusszeilePfad">
    <w:name w:val="Fusszeile Pfad"/>
    <w:basedOn w:val="Footer"/>
    <w:uiPriority w:val="9"/>
    <w:rsid w:val="00DB58D5"/>
    <w:pPr>
      <w:jc w:val="center"/>
    </w:pPr>
  </w:style>
  <w:style w:type="paragraph" w:customStyle="1" w:styleId="BulletpointsLevel1">
    <w:name w:val="Bulletpoints Level 1"/>
    <w:basedOn w:val="Normal"/>
    <w:uiPriority w:val="3"/>
    <w:qFormat/>
    <w:rsid w:val="00E37B1D"/>
    <w:pPr>
      <w:numPr>
        <w:numId w:val="5"/>
      </w:numPr>
      <w:tabs>
        <w:tab w:val="right" w:pos="454"/>
      </w:tabs>
      <w:spacing w:before="60"/>
    </w:pPr>
  </w:style>
  <w:style w:type="paragraph" w:customStyle="1" w:styleId="BulletpointsLevel2">
    <w:name w:val="Bulletpoints Level 2"/>
    <w:basedOn w:val="Normal"/>
    <w:uiPriority w:val="4"/>
    <w:qFormat/>
    <w:rsid w:val="00DB58D5"/>
    <w:pPr>
      <w:numPr>
        <w:ilvl w:val="1"/>
        <w:numId w:val="5"/>
      </w:numPr>
    </w:pPr>
  </w:style>
  <w:style w:type="paragraph" w:customStyle="1" w:styleId="Lettering">
    <w:name w:val="Lettering"/>
    <w:basedOn w:val="Normal"/>
    <w:uiPriority w:val="5"/>
    <w:qFormat/>
    <w:rsid w:val="00DB58D5"/>
    <w:pPr>
      <w:numPr>
        <w:numId w:val="11"/>
      </w:numPr>
      <w:spacing w:before="60"/>
    </w:pPr>
  </w:style>
  <w:style w:type="paragraph" w:customStyle="1" w:styleId="noBulletpoint">
    <w:name w:val="noBulletpoint"/>
    <w:basedOn w:val="Normal"/>
    <w:uiPriority w:val="4"/>
    <w:qFormat/>
    <w:rsid w:val="00DB58D5"/>
    <w:pPr>
      <w:numPr>
        <w:ilvl w:val="2"/>
        <w:numId w:val="5"/>
      </w:numPr>
      <w:spacing w:before="60"/>
    </w:pPr>
  </w:style>
  <w:style w:type="paragraph" w:customStyle="1" w:styleId="Numbering">
    <w:name w:val="Numbering"/>
    <w:basedOn w:val="Normal"/>
    <w:uiPriority w:val="6"/>
    <w:qFormat/>
    <w:rsid w:val="00DB58D5"/>
    <w:pPr>
      <w:numPr>
        <w:numId w:val="10"/>
      </w:numPr>
      <w:spacing w:before="60"/>
    </w:pPr>
  </w:style>
  <w:style w:type="paragraph" w:customStyle="1" w:styleId="SensirionSubtitle">
    <w:name w:val="Sensirion Subtitle"/>
    <w:basedOn w:val="Normal"/>
    <w:uiPriority w:val="2"/>
    <w:qFormat/>
    <w:rsid w:val="002779AB"/>
    <w:pPr>
      <w:spacing w:line="260" w:lineRule="exact"/>
      <w:contextualSpacing/>
    </w:pPr>
    <w:rPr>
      <w:rFonts w:asciiTheme="majorHAnsi" w:hAnsiTheme="majorHAnsi"/>
      <w:lang w:eastAsia="de-DE"/>
    </w:rPr>
  </w:style>
  <w:style w:type="paragraph" w:customStyle="1" w:styleId="SensirionTitle">
    <w:name w:val="Sensirion Title"/>
    <w:basedOn w:val="Normal"/>
    <w:uiPriority w:val="1"/>
    <w:qFormat/>
    <w:rsid w:val="002779AB"/>
    <w:pPr>
      <w:spacing w:line="320" w:lineRule="exact"/>
      <w:contextualSpacing/>
    </w:pPr>
    <w:rPr>
      <w:rFonts w:asciiTheme="majorHAnsi" w:hAnsiTheme="majorHAnsi"/>
      <w:sz w:val="28"/>
    </w:rPr>
  </w:style>
  <w:style w:type="paragraph" w:customStyle="1" w:styleId="Marginale">
    <w:name w:val="Marginale"/>
    <w:basedOn w:val="Normal"/>
    <w:uiPriority w:val="7"/>
    <w:qFormat/>
    <w:rsid w:val="001665A6"/>
    <w:pPr>
      <w:framePr w:w="2268" w:hSpace="567" w:wrap="around" w:vAnchor="text" w:hAnchor="text" w:xAlign="right" w:y="1"/>
    </w:pPr>
    <w:rPr>
      <w:color w:val="66CC33" w:themeColor="accent1"/>
    </w:rPr>
  </w:style>
  <w:style w:type="paragraph" w:customStyle="1" w:styleId="MarginaleText">
    <w:name w:val="Marginale Text"/>
    <w:basedOn w:val="Normal"/>
    <w:uiPriority w:val="8"/>
    <w:qFormat/>
    <w:rsid w:val="00DB58D5"/>
    <w:pPr>
      <w:ind w:right="2835"/>
    </w:pPr>
  </w:style>
  <w:style w:type="paragraph" w:styleId="TableofFigures">
    <w:name w:val="table of figures"/>
    <w:basedOn w:val="Normal"/>
    <w:next w:val="Normal"/>
    <w:uiPriority w:val="99"/>
    <w:unhideWhenUsed/>
    <w:rsid w:val="00DB58D5"/>
    <w:pPr>
      <w:ind w:right="284"/>
    </w:pPr>
  </w:style>
  <w:style w:type="paragraph" w:styleId="Quote">
    <w:name w:val="Quote"/>
    <w:basedOn w:val="Normal"/>
    <w:next w:val="Normal"/>
    <w:link w:val="QuoteChar"/>
    <w:uiPriority w:val="99"/>
    <w:semiHidden/>
    <w:rsid w:val="00DB58D5"/>
    <w:rPr>
      <w:i/>
      <w:iCs/>
      <w:color w:val="000000"/>
    </w:rPr>
  </w:style>
  <w:style w:type="character" w:customStyle="1" w:styleId="QuoteChar">
    <w:name w:val="Quote Char"/>
    <w:link w:val="Quote"/>
    <w:uiPriority w:val="99"/>
    <w:semiHidden/>
    <w:rsid w:val="00D44150"/>
    <w:rPr>
      <w:rFonts w:ascii="Arial Narrow" w:hAnsi="Arial Narrow" w:cs="Times New Roman"/>
      <w:i/>
      <w:iCs/>
      <w:color w:val="000000"/>
    </w:rPr>
  </w:style>
  <w:style w:type="paragraph" w:styleId="EndnoteText">
    <w:name w:val="endnote text"/>
    <w:basedOn w:val="Normal"/>
    <w:link w:val="EndnoteTextChar"/>
    <w:uiPriority w:val="49"/>
    <w:semiHidden/>
    <w:unhideWhenUsed/>
    <w:rsid w:val="00DB58D5"/>
  </w:style>
  <w:style w:type="character" w:customStyle="1" w:styleId="EndnoteTextChar">
    <w:name w:val="Endnote Text Char"/>
    <w:link w:val="EndnoteText"/>
    <w:uiPriority w:val="49"/>
    <w:semiHidden/>
    <w:rsid w:val="001E1FA7"/>
    <w:rPr>
      <w:rFonts w:ascii="Arial Narrow" w:hAnsi="Arial Narrow" w:cs="Times New Roman"/>
      <w:sz w:val="20"/>
    </w:rPr>
  </w:style>
  <w:style w:type="character" w:styleId="EndnoteReference">
    <w:name w:val="endnote reference"/>
    <w:uiPriority w:val="49"/>
    <w:semiHidden/>
    <w:unhideWhenUsed/>
    <w:rsid w:val="00DB58D5"/>
    <w:rPr>
      <w:color w:val="auto"/>
      <w:vertAlign w:val="superscript"/>
    </w:rPr>
  </w:style>
  <w:style w:type="paragraph" w:styleId="FootnoteText">
    <w:name w:val="footnote text"/>
    <w:basedOn w:val="Normal"/>
    <w:link w:val="FootnoteTextChar"/>
    <w:uiPriority w:val="49"/>
    <w:semiHidden/>
    <w:unhideWhenUsed/>
    <w:rsid w:val="00DB58D5"/>
  </w:style>
  <w:style w:type="character" w:customStyle="1" w:styleId="FootnoteTextChar">
    <w:name w:val="Footnote Text Char"/>
    <w:link w:val="FootnoteText"/>
    <w:uiPriority w:val="49"/>
    <w:semiHidden/>
    <w:rsid w:val="001E1FA7"/>
    <w:rPr>
      <w:rFonts w:ascii="Arial Narrow" w:hAnsi="Arial Narrow" w:cs="Times New Roman"/>
      <w:sz w:val="20"/>
    </w:rPr>
  </w:style>
  <w:style w:type="character" w:styleId="FootnoteReference">
    <w:name w:val="footnote reference"/>
    <w:uiPriority w:val="49"/>
    <w:semiHidden/>
    <w:unhideWhenUsed/>
    <w:rsid w:val="00DB58D5"/>
    <w:rPr>
      <w:color w:val="auto"/>
      <w:vertAlign w:val="superscript"/>
    </w:rPr>
  </w:style>
  <w:style w:type="table" w:styleId="LightShading-Accent2">
    <w:name w:val="Light Shading Accent 2"/>
    <w:aliases w:val="SEN: Tabelle warm grey"/>
    <w:basedOn w:val="TableNormal"/>
    <w:uiPriority w:val="60"/>
    <w:rsid w:val="00DB58D5"/>
    <w:rPr>
      <w:lang w:eastAsia="de-CH"/>
    </w:rPr>
    <w:tblPr>
      <w:tblStyleRowBandSize w:val="1"/>
      <w:tblStyleColBandSize w:val="1"/>
      <w:tblBorders>
        <w:top w:val="single" w:sz="8" w:space="0" w:color="C8BBBB"/>
        <w:bottom w:val="single" w:sz="8" w:space="0" w:color="C8BBBB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8BBBB"/>
          <w:left w:val="nil"/>
          <w:bottom w:val="single" w:sz="8" w:space="0" w:color="C8BBBB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 w:val="0"/>
        <w:bCs/>
      </w:rPr>
      <w:tblPr/>
      <w:tcPr>
        <w:tcBorders>
          <w:top w:val="nil"/>
          <w:left w:val="nil"/>
          <w:bottom w:val="single" w:sz="8" w:space="0" w:color="C8BBBB"/>
          <w:right w:val="nil"/>
          <w:insideH w:val="nil"/>
          <w:insideV w:val="nil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F8F8"/>
      </w:tcPr>
    </w:tblStylePr>
  </w:style>
  <w:style w:type="paragraph" w:styleId="TOCHeading">
    <w:name w:val="TOC Heading"/>
    <w:basedOn w:val="Heading1"/>
    <w:next w:val="Normal"/>
    <w:uiPriority w:val="39"/>
    <w:rsid w:val="00DB58D5"/>
    <w:pPr>
      <w:keepLines/>
      <w:numPr>
        <w:numId w:val="0"/>
      </w:numPr>
      <w:spacing w:before="240" w:line="240" w:lineRule="auto"/>
      <w:outlineLvl w:val="9"/>
    </w:pPr>
    <w:rPr>
      <w:rFonts w:cs="Times New Roman"/>
      <w:bCs w:val="0"/>
    </w:rPr>
  </w:style>
  <w:style w:type="table" w:styleId="MediumList1-Accent2">
    <w:name w:val="Medium List 1 Accent 2"/>
    <w:basedOn w:val="TableNormal"/>
    <w:uiPriority w:val="65"/>
    <w:rsid w:val="00DB58D5"/>
    <w:rPr>
      <w:color w:val="000000"/>
      <w:lang w:eastAsia="de-CH"/>
    </w:rPr>
    <w:tblPr>
      <w:tblStyleRowBandSize w:val="1"/>
      <w:tblStyleColBandSize w:val="1"/>
      <w:tblBorders>
        <w:top w:val="single" w:sz="8" w:space="0" w:color="EBE6E6"/>
        <w:bottom w:val="single" w:sz="8" w:space="0" w:color="EBE6E6"/>
      </w:tblBorders>
    </w:tblPr>
    <w:tblStylePr w:type="firstRow">
      <w:rPr>
        <w:rFonts w:ascii="Arial Narrow" w:eastAsia="Times New Roman" w:hAnsi="Arial Narrow" w:cs="Times New Roman"/>
      </w:rPr>
      <w:tblPr/>
      <w:tcPr>
        <w:tcBorders>
          <w:top w:val="nil"/>
          <w:bottom w:val="single" w:sz="8" w:space="0" w:color="EBE6E6"/>
        </w:tcBorders>
      </w:tcPr>
    </w:tblStylePr>
    <w:tblStylePr w:type="lastRow">
      <w:rPr>
        <w:b/>
        <w:bCs/>
        <w:color w:val="000000"/>
      </w:rPr>
      <w:tblPr/>
      <w:tcPr>
        <w:tcBorders>
          <w:top w:val="single" w:sz="8" w:space="0" w:color="EBE6E6"/>
          <w:bottom w:val="single" w:sz="8" w:space="0" w:color="EBE6E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BE6E6"/>
          <w:bottom w:val="single" w:sz="8" w:space="0" w:color="EBE6E6"/>
        </w:tcBorders>
      </w:tcPr>
    </w:tblStylePr>
    <w:tblStylePr w:type="band1Vert">
      <w:tblPr/>
      <w:tcPr>
        <w:shd w:val="clear" w:color="auto" w:fill="FAF8F8"/>
      </w:tcPr>
    </w:tblStylePr>
    <w:tblStylePr w:type="band1Horz">
      <w:tblPr/>
      <w:tcPr>
        <w:shd w:val="clear" w:color="auto" w:fill="FAF8F8"/>
      </w:tcPr>
    </w:tblStylePr>
  </w:style>
  <w:style w:type="character" w:styleId="PageNumber">
    <w:name w:val="page number"/>
    <w:basedOn w:val="DefaultParagraphFont"/>
    <w:uiPriority w:val="15"/>
    <w:semiHidden/>
    <w:rsid w:val="00DB58D5"/>
  </w:style>
  <w:style w:type="numbering" w:customStyle="1" w:styleId="SensirionListealt">
    <w:name w:val="Sensirion Liste alt"/>
    <w:uiPriority w:val="99"/>
    <w:rsid w:val="00DB58D5"/>
    <w:pPr>
      <w:numPr>
        <w:numId w:val="3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B58D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44150"/>
    <w:rPr>
      <w:rFonts w:ascii="Tahoma" w:hAnsi="Tahoma" w:cs="Tahoma"/>
      <w:sz w:val="16"/>
      <w:szCs w:val="16"/>
    </w:rPr>
  </w:style>
  <w:style w:type="paragraph" w:styleId="ListBullet">
    <w:name w:val="List Bullet"/>
    <w:basedOn w:val="Normal"/>
    <w:uiPriority w:val="99"/>
    <w:unhideWhenUsed/>
    <w:rsid w:val="00C3756F"/>
    <w:pPr>
      <w:numPr>
        <w:ilvl w:val="3"/>
        <w:numId w:val="5"/>
      </w:numPr>
      <w:spacing w:before="6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840AA5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49"/>
    <w:unhideWhenUsed/>
    <w:qFormat/>
    <w:rsid w:val="001E282A"/>
    <w:rPr>
      <w:rFonts w:asciiTheme="majorHAnsi" w:hAnsiTheme="majorHAnsi"/>
      <w:b w:val="0"/>
      <w:bCs/>
    </w:rPr>
  </w:style>
  <w:style w:type="numbering" w:customStyle="1" w:styleId="SensirionListBulletPoints">
    <w:name w:val="Sensirion List Bullet Points"/>
    <w:uiPriority w:val="99"/>
    <w:rsid w:val="00C3756F"/>
    <w:pPr>
      <w:numPr>
        <w:numId w:val="5"/>
      </w:numPr>
    </w:pPr>
  </w:style>
  <w:style w:type="numbering" w:customStyle="1" w:styleId="SensirionList123Heading">
    <w:name w:val="Sensirion List 123 Heading"/>
    <w:uiPriority w:val="99"/>
    <w:rsid w:val="00A93798"/>
    <w:pPr>
      <w:numPr>
        <w:numId w:val="7"/>
      </w:numPr>
    </w:pPr>
  </w:style>
  <w:style w:type="numbering" w:customStyle="1" w:styleId="SensirionList123Numbering">
    <w:name w:val="Sensirion List 123 Numbering"/>
    <w:uiPriority w:val="99"/>
    <w:rsid w:val="000903CE"/>
    <w:pPr>
      <w:numPr>
        <w:numId w:val="10"/>
      </w:numPr>
    </w:pPr>
  </w:style>
  <w:style w:type="numbering" w:customStyle="1" w:styleId="SensirionListabcLettering">
    <w:name w:val="Sensirion List abc Lettering"/>
    <w:uiPriority w:val="99"/>
    <w:rsid w:val="000903CE"/>
    <w:pPr>
      <w:numPr>
        <w:numId w:val="11"/>
      </w:numPr>
    </w:pPr>
  </w:style>
  <w:style w:type="paragraph" w:styleId="IntenseQuote">
    <w:name w:val="Intense Quote"/>
    <w:basedOn w:val="Normal"/>
    <w:next w:val="Normal"/>
    <w:link w:val="IntenseQuoteChar"/>
    <w:uiPriority w:val="99"/>
    <w:semiHidden/>
    <w:unhideWhenUsed/>
    <w:qFormat/>
    <w:rsid w:val="007A20D1"/>
    <w:pPr>
      <w:pBdr>
        <w:top w:val="single" w:sz="4" w:space="10" w:color="4C9826" w:themeColor="accent1" w:themeShade="BF"/>
        <w:bottom w:val="single" w:sz="4" w:space="10" w:color="4C9826" w:themeColor="accent1" w:themeShade="BF"/>
      </w:pBdr>
      <w:spacing w:before="360" w:after="360"/>
      <w:ind w:left="864" w:right="864"/>
      <w:jc w:val="center"/>
    </w:pPr>
    <w:rPr>
      <w:i/>
      <w:iCs/>
      <w:color w:val="4C982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99"/>
    <w:semiHidden/>
    <w:rsid w:val="007A20D1"/>
    <w:rPr>
      <w:i/>
      <w:iCs/>
      <w:color w:val="4C9826" w:themeColor="accent1" w:themeShade="BF"/>
    </w:rPr>
  </w:style>
  <w:style w:type="character" w:styleId="IntenseReference">
    <w:name w:val="Intense Reference"/>
    <w:basedOn w:val="DefaultParagraphFont"/>
    <w:uiPriority w:val="99"/>
    <w:semiHidden/>
    <w:unhideWhenUsed/>
    <w:qFormat/>
    <w:rsid w:val="007A20D1"/>
    <w:rPr>
      <w:b/>
      <w:bCs/>
      <w:smallCaps/>
      <w:color w:val="4C982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9871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atmotube.com/atmotube-pro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ensirion.com/cn/products/catalog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Sensirion">
  <a:themeElements>
    <a:clrScheme name="Sensirion Colors">
      <a:dk1>
        <a:srgbClr val="000000"/>
      </a:dk1>
      <a:lt1>
        <a:srgbClr val="FFFFFF"/>
      </a:lt1>
      <a:dk2>
        <a:srgbClr val="616161"/>
      </a:dk2>
      <a:lt2>
        <a:srgbClr val="BDBDBD"/>
      </a:lt2>
      <a:accent1>
        <a:srgbClr val="66CC33"/>
      </a:accent1>
      <a:accent2>
        <a:srgbClr val="A3E085"/>
      </a:accent2>
      <a:accent3>
        <a:srgbClr val="C2EBAD"/>
      </a:accent3>
      <a:accent4>
        <a:srgbClr val="024430"/>
      </a:accent4>
      <a:accent5>
        <a:srgbClr val="004494"/>
      </a:accent5>
      <a:accent6>
        <a:srgbClr val="660099"/>
      </a:accent6>
      <a:hlink>
        <a:srgbClr val="000000"/>
      </a:hlink>
      <a:folHlink>
        <a:srgbClr val="000000"/>
      </a:folHlink>
    </a:clrScheme>
    <a:fontScheme name="Sensirion Fonts">
      <a:majorFont>
        <a:latin typeface="Segoe UI Semibold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>
    <a:extraClrScheme>
      <a:clrScheme name="Sensirion">
        <a:dk1>
          <a:srgbClr val="000000"/>
        </a:dk1>
        <a:lt1>
          <a:srgbClr val="FFFFFF"/>
        </a:lt1>
        <a:dk2>
          <a:srgbClr val="616161"/>
        </a:dk2>
        <a:lt2>
          <a:srgbClr val="BDBDBD"/>
        </a:lt2>
        <a:accent1>
          <a:srgbClr val="66CC33"/>
        </a:accent1>
        <a:accent2>
          <a:srgbClr val="A3E085"/>
        </a:accent2>
        <a:accent3>
          <a:srgbClr val="C2EBAD"/>
        </a:accent3>
        <a:accent4>
          <a:srgbClr val="024430"/>
        </a:accent4>
        <a:accent5>
          <a:srgbClr val="004494"/>
        </a:accent5>
        <a:accent6>
          <a:srgbClr val="660099"/>
        </a:accent6>
        <a:hlink>
          <a:srgbClr val="000000"/>
        </a:hlink>
        <a:folHlink>
          <a:srgbClr val="000000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Sensirion Green 100%">
      <a:srgbClr val="66CC33"/>
    </a:custClr>
    <a:custClr name="Sensirion Green 60%">
      <a:srgbClr val="A3E085"/>
    </a:custClr>
    <a:custClr name="Sensirion Green 40%">
      <a:srgbClr val="C2EBAD"/>
    </a:custClr>
    <a:custClr name="Sensirion Green 20%">
      <a:srgbClr val="E0F5D6"/>
    </a:custClr>
    <a:custClr name="Weiss">
      <a:srgbClr val="FFFFFF"/>
    </a:custClr>
    <a:custClr name="Weiss">
      <a:srgbClr val="FFFFFF"/>
    </a:custClr>
    <a:custClr name="Weiss">
      <a:srgbClr val="FFFFFF"/>
    </a:custClr>
    <a:custClr name="PCB Green">
      <a:srgbClr val="024430"/>
    </a:custClr>
    <a:custClr name="Cadmium Blue">
      <a:srgbClr val="004494"/>
    </a:custClr>
    <a:custClr name="Solid Purple">
      <a:srgbClr val="660099"/>
    </a:custClr>
    <a:custClr name="Black 100%">
      <a:srgbClr val="000000"/>
    </a:custClr>
    <a:custClr name="Black 60% - Cool Gray 9">
      <a:srgbClr val="616161"/>
    </a:custClr>
    <a:custClr name="Black 30% - Cool Gray 6">
      <a:srgbClr val="BDBDBD"/>
    </a:custClr>
    <a:custClr name="Black 20% - Cool Gray 2">
      <a:srgbClr val="EEEEEE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Weiss">
      <a:srgbClr val="FFFFFF"/>
    </a:custClr>
    <a:custClr name="Black 100%">
      <a:srgbClr val="000000"/>
    </a:custClr>
    <a:custClr name="Black 90%">
      <a:srgbClr val="191919"/>
    </a:custClr>
    <a:custClr name="Black 80%">
      <a:srgbClr val="333333"/>
    </a:custClr>
    <a:custClr name="Black 70%">
      <a:srgbClr val="4D4D4D"/>
    </a:custClr>
    <a:custClr name="Black 60%">
      <a:srgbClr val="666666"/>
    </a:custClr>
    <a:custClr name="Black 50%">
      <a:srgbClr val="808080"/>
    </a:custClr>
    <a:custClr name="Black 40%">
      <a:srgbClr val="999999"/>
    </a:custClr>
    <a:custClr name="Black 30%">
      <a:srgbClr val="B3B3B3"/>
    </a:custClr>
    <a:custClr name="Black 20%">
      <a:srgbClr val="CCCCCC"/>
    </a:custClr>
    <a:custClr name="Black 10%">
      <a:srgbClr val="E6E6E6"/>
    </a:custClr>
  </a:custClrLst>
  <a:extLst>
    <a:ext uri="{05A4C25C-085E-4340-85A3-A5531E510DB2}">
      <thm15:themeFamily xmlns:thm15="http://schemas.microsoft.com/office/thememl/2012/main" name="Sensirion" id="{6777E48B-2A95-4C2F-B6C2-375E2ACD4838}" vid="{71CDBA1E-0F08-484F-815D-DA716DEDBC0C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886A1874FE21B44BAD3A316A1A6FBD9" ma:contentTypeVersion="21" ma:contentTypeDescription="Create a new document." ma:contentTypeScope="" ma:versionID="9369e3724803ae82ca35df04c1878927">
  <xsd:schema xmlns:xsd="http://www.w3.org/2001/XMLSchema" xmlns:xs="http://www.w3.org/2001/XMLSchema" xmlns:p="http://schemas.microsoft.com/office/2006/metadata/properties" xmlns:ns2="b1fe39c8-28e8-4fc2-89c1-b80381c4dc8f" xmlns:ns3="22226ec7-1124-4a59-96a7-46494b53e4e8" targetNamespace="http://schemas.microsoft.com/office/2006/metadata/properties" ma:root="true" ma:fieldsID="1e977a06b8c601b79292eeb9236f1930" ns2:_="" ns3:_="">
    <xsd:import namespace="b1fe39c8-28e8-4fc2-89c1-b80381c4dc8f"/>
    <xsd:import namespace="22226ec7-1124-4a59-96a7-46494b53e4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fe39c8-28e8-4fc2-89c1-b80381c4dc8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c4d3853-b94c-4bb2-9452-7e61016c30cd}" ma:internalName="TaxCatchAll" ma:showField="CatchAllData" ma:web="b1fe39c8-28e8-4fc2-89c1-b80381c4dc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226ec7-1124-4a59-96a7-46494b53e4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4b8de631-2c85-4ba1-af09-54e0ec8ee11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Inhaltstyp"/>
        <xsd:element ref="dc:title" minOccurs="0" maxOccurs="1" ma:index="3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226ec7-1124-4a59-96a7-46494b53e4e8">
      <Terms xmlns="http://schemas.microsoft.com/office/infopath/2007/PartnerControls"/>
    </lcf76f155ced4ddcb4097134ff3c332f>
    <TaxCatchAll xmlns="b1fe39c8-28e8-4fc2-89c1-b80381c4dc8f" xsi:nil="true"/>
  </documentManagement>
</p:properties>
</file>

<file path=customXml/itemProps1.xml><?xml version="1.0" encoding="utf-8"?>
<ds:datastoreItem xmlns:ds="http://schemas.openxmlformats.org/officeDocument/2006/customXml" ds:itemID="{8823FE86-530B-4FFF-A37E-0E63A620D7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C34F52-750A-4809-A62E-4DD5D8B80AD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9E154A-DAB3-4906-A33A-FF97F6C806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fe39c8-28e8-4fc2-89c1-b80381c4dc8f"/>
    <ds:schemaRef ds:uri="22226ec7-1124-4a59-96a7-46494b53e4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6D7CF7A-0851-4313-B2FD-8DB4341E640C}">
  <ds:schemaRefs>
    <ds:schemaRef ds:uri="http://schemas.microsoft.com/office/2006/metadata/properties"/>
    <ds:schemaRef ds:uri="http://schemas.microsoft.com/office/infopath/2007/PartnerControls"/>
    <ds:schemaRef ds:uri="22226ec7-1124-4a59-96a7-46494b53e4e8"/>
    <ds:schemaRef ds:uri="b1fe39c8-28e8-4fc2-89c1-b80381c4dc8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186</Words>
  <Characters>1177</Characters>
  <Application>Microsoft Office Word</Application>
  <DocSecurity>0</DocSecurity>
  <Lines>9</Lines>
  <Paragraphs>2</Paragraphs>
  <ScaleCrop>false</ScaleCrop>
  <Company/>
  <LinksUpToDate>false</LinksUpToDate>
  <CharactersWithSpaces>1361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Word Template</dc:title>
  <dc:subject/>
  <dc:creator>Kim Ceresola</dc:creator>
  <cp:keywords/>
  <dc:description/>
  <cp:lastModifiedBy>Kim Ceresola</cp:lastModifiedBy>
  <cp:revision>38</cp:revision>
  <cp:lastPrinted>2026-06-09T14:55:00Z</cp:lastPrinted>
  <dcterms:created xsi:type="dcterms:W3CDTF">2026-06-09T14:35:00Z</dcterms:created>
  <dcterms:modified xsi:type="dcterms:W3CDTF">2026-06-09T14:58:00Z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b833d12-c387-4ee1-b3ed-d59690047b70_Enabled">
    <vt:lpwstr>true</vt:lpwstr>
  </property>
  <property fmtid="{D5CDD505-2E9C-101B-9397-08002B2CF9AE}" pid="3" name="MSIP_Label_8b833d12-c387-4ee1-b3ed-d59690047b70_SetDate">
    <vt:lpwstr>2026-06-09T14:43:10Z</vt:lpwstr>
  </property>
  <property fmtid="{D5CDD505-2E9C-101B-9397-08002B2CF9AE}" pid="4" name="MSIP_Label_8b833d12-c387-4ee1-b3ed-d59690047b70_Method">
    <vt:lpwstr>Standard</vt:lpwstr>
  </property>
  <property fmtid="{D5CDD505-2E9C-101B-9397-08002B2CF9AE}" pid="5" name="MSIP_Label_8b833d12-c387-4ee1-b3ed-d59690047b70_Name">
    <vt:lpwstr>D5</vt:lpwstr>
  </property>
  <property fmtid="{D5CDD505-2E9C-101B-9397-08002B2CF9AE}" pid="6" name="MSIP_Label_8b833d12-c387-4ee1-b3ed-d59690047b70_SiteId">
    <vt:lpwstr>97b70348-6168-425b-8cee-4328b09d7ddd</vt:lpwstr>
  </property>
  <property fmtid="{D5CDD505-2E9C-101B-9397-08002B2CF9AE}" pid="7" name="MSIP_Label_8b833d12-c387-4ee1-b3ed-d59690047b70_ActionId">
    <vt:lpwstr>a418b858-783c-479f-a652-249977a20f9a</vt:lpwstr>
  </property>
  <property fmtid="{D5CDD505-2E9C-101B-9397-08002B2CF9AE}" pid="8" name="MSIP_Label_8b833d12-c387-4ee1-b3ed-d59690047b70_ContentBits">
    <vt:lpwstr>0</vt:lpwstr>
  </property>
  <property fmtid="{D5CDD505-2E9C-101B-9397-08002B2CF9AE}" pid="9" name="MSIP_Label_8b833d12-c387-4ee1-b3ed-d59690047b70_Tag">
    <vt:lpwstr>10, 3, 0, 1</vt:lpwstr>
  </property>
</Properties>
</file>