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1EEBFB" w14:textId="77777777" w:rsidR="002B0423" w:rsidRPr="000E127E" w:rsidRDefault="002B0423" w:rsidP="002B0423">
      <w:pPr>
        <w:rPr>
          <w:rFonts w:asciiTheme="majorHAnsi" w:hAnsiTheme="majorHAnsi" w:cstheme="majorHAnsi"/>
          <w:b/>
          <w:bCs/>
          <w:lang w:eastAsia="ja-JP"/>
        </w:rPr>
      </w:pPr>
      <w:r w:rsidRPr="000E127E">
        <w:rPr>
          <w:rFonts w:asciiTheme="majorHAnsi" w:hAnsiTheme="majorHAnsi" w:cstheme="majorHAnsi"/>
          <w:b/>
          <w:bCs/>
          <w:lang w:eastAsia="ja-JP"/>
        </w:rPr>
        <w:t>プレスリリース</w:t>
      </w:r>
    </w:p>
    <w:p w14:paraId="3B74F308" w14:textId="70EC9B70" w:rsidR="002B0423" w:rsidRPr="00510A77" w:rsidRDefault="002B0423" w:rsidP="002B0423">
      <w:pPr>
        <w:rPr>
          <w:rFonts w:asciiTheme="majorHAnsi" w:hAnsiTheme="majorHAnsi" w:cstheme="majorHAnsi"/>
          <w:lang w:val="de-CH" w:eastAsia="ja-JP"/>
        </w:rPr>
      </w:pPr>
      <w:r w:rsidRPr="00510A77">
        <w:rPr>
          <w:rFonts w:asciiTheme="majorHAnsi" w:hAnsiTheme="majorHAnsi" w:cstheme="majorHAnsi"/>
          <w:lang w:eastAsia="ja-JP"/>
        </w:rPr>
        <w:t>2026</w:t>
      </w:r>
      <w:r w:rsidRPr="00510A77">
        <w:rPr>
          <w:rFonts w:asciiTheme="majorHAnsi" w:hAnsiTheme="majorHAnsi" w:cstheme="majorHAnsi"/>
          <w:lang w:eastAsia="ja-JP"/>
        </w:rPr>
        <w:t>年</w:t>
      </w:r>
      <w:r w:rsidRPr="00510A77">
        <w:rPr>
          <w:rFonts w:asciiTheme="majorHAnsi" w:hAnsiTheme="majorHAnsi" w:cstheme="majorHAnsi"/>
          <w:lang w:eastAsia="ja-JP"/>
        </w:rPr>
        <w:t>6</w:t>
      </w:r>
      <w:r w:rsidRPr="00510A77">
        <w:rPr>
          <w:rFonts w:asciiTheme="majorHAnsi" w:hAnsiTheme="majorHAnsi" w:cstheme="majorHAnsi"/>
          <w:lang w:eastAsia="ja-JP"/>
        </w:rPr>
        <w:t>月</w:t>
      </w:r>
      <w:r w:rsidRPr="00510A77">
        <w:rPr>
          <w:rFonts w:asciiTheme="majorHAnsi" w:hAnsiTheme="majorHAnsi" w:cstheme="majorHAnsi"/>
          <w:lang w:eastAsia="ja-JP"/>
        </w:rPr>
        <w:t>11</w:t>
      </w:r>
      <w:r w:rsidRPr="00510A77">
        <w:rPr>
          <w:rFonts w:asciiTheme="majorHAnsi" w:hAnsiTheme="majorHAnsi" w:cstheme="majorHAnsi"/>
          <w:lang w:eastAsia="ja-JP"/>
        </w:rPr>
        <w:t>日、</w:t>
      </w:r>
      <w:r w:rsidRPr="00510A77">
        <w:rPr>
          <w:rFonts w:asciiTheme="majorHAnsi" w:hAnsiTheme="majorHAnsi" w:cstheme="majorHAnsi"/>
          <w:lang w:eastAsia="ja-JP"/>
        </w:rPr>
        <w:t>Sensirion AG</w:t>
      </w:r>
      <w:r w:rsidRPr="00510A77">
        <w:rPr>
          <w:rFonts w:asciiTheme="majorHAnsi" w:hAnsiTheme="majorHAnsi" w:cstheme="majorHAnsi"/>
          <w:lang w:eastAsia="ja-JP"/>
        </w:rPr>
        <w:t>、スイス</w:t>
      </w:r>
      <w:r w:rsidRPr="00510A77">
        <w:rPr>
          <w:rFonts w:asciiTheme="majorHAnsi" w:eastAsia="Microsoft YaHei" w:hAnsiTheme="majorHAnsi" w:cstheme="majorHAnsi"/>
          <w:lang w:eastAsia="ja-JP"/>
        </w:rPr>
        <w:t>・</w:t>
      </w:r>
      <w:r w:rsidRPr="00510A77">
        <w:rPr>
          <w:rFonts w:asciiTheme="majorHAnsi" w:eastAsia="SimSun" w:hAnsiTheme="majorHAnsi" w:cstheme="majorHAnsi"/>
          <w:lang w:eastAsia="ja-JP"/>
        </w:rPr>
        <w:t>シュテーファ（</w:t>
      </w:r>
      <w:r w:rsidRPr="00510A77">
        <w:rPr>
          <w:rFonts w:asciiTheme="majorHAnsi" w:hAnsiTheme="majorHAnsi" w:cstheme="majorHAnsi"/>
          <w:lang w:eastAsia="ja-JP"/>
        </w:rPr>
        <w:t xml:space="preserve">8712 </w:t>
      </w:r>
      <w:proofErr w:type="spellStart"/>
      <w:r w:rsidRPr="00510A77">
        <w:rPr>
          <w:rFonts w:asciiTheme="majorHAnsi" w:hAnsiTheme="majorHAnsi" w:cstheme="majorHAnsi"/>
          <w:lang w:eastAsia="ja-JP"/>
        </w:rPr>
        <w:t>Stäfa</w:t>
      </w:r>
      <w:proofErr w:type="spellEnd"/>
      <w:r w:rsidRPr="00510A77">
        <w:rPr>
          <w:rFonts w:asciiTheme="majorHAnsi" w:hAnsiTheme="majorHAnsi" w:cstheme="majorHAnsi"/>
          <w:lang w:eastAsia="ja-JP"/>
        </w:rPr>
        <w:t>）</w:t>
      </w:r>
    </w:p>
    <w:p w14:paraId="2169B5D1" w14:textId="77777777" w:rsidR="002B0423" w:rsidRPr="002B0423" w:rsidRDefault="002B0423" w:rsidP="002B0423">
      <w:pPr>
        <w:rPr>
          <w:rFonts w:asciiTheme="majorHAnsi" w:hAnsiTheme="majorHAnsi" w:cstheme="majorHAnsi"/>
          <w:b/>
          <w:bCs/>
          <w:sz w:val="28"/>
          <w:szCs w:val="28"/>
          <w:lang w:val="de-CH" w:eastAsia="ja-JP"/>
        </w:rPr>
      </w:pPr>
    </w:p>
    <w:p w14:paraId="71C910C5" w14:textId="77777777" w:rsidR="002B0423" w:rsidRDefault="002B0423" w:rsidP="002B0423">
      <w:pPr>
        <w:rPr>
          <w:rFonts w:asciiTheme="majorHAnsi" w:hAnsiTheme="majorHAnsi" w:cstheme="majorHAnsi"/>
          <w:sz w:val="28"/>
          <w:szCs w:val="28"/>
          <w:lang w:eastAsia="ja-JP"/>
        </w:rPr>
      </w:pPr>
      <w:r w:rsidRPr="002B0423">
        <w:rPr>
          <w:rFonts w:asciiTheme="majorHAnsi" w:hAnsiTheme="majorHAnsi" w:cstheme="majorHAnsi"/>
          <w:sz w:val="28"/>
          <w:szCs w:val="28"/>
          <w:lang w:eastAsia="ja-JP"/>
        </w:rPr>
        <w:t>Sensirion</w:t>
      </w:r>
      <w:r w:rsidRPr="002B0423">
        <w:rPr>
          <w:rFonts w:asciiTheme="majorHAnsi" w:hAnsiTheme="majorHAnsi" w:cstheme="majorHAnsi"/>
          <w:sz w:val="28"/>
          <w:szCs w:val="28"/>
          <w:lang w:eastAsia="ja-JP"/>
        </w:rPr>
        <w:t>搭載：</w:t>
      </w:r>
      <w:proofErr w:type="spellStart"/>
      <w:r w:rsidRPr="002B0423">
        <w:rPr>
          <w:rFonts w:asciiTheme="majorHAnsi" w:hAnsiTheme="majorHAnsi" w:cstheme="majorHAnsi"/>
          <w:sz w:val="28"/>
          <w:szCs w:val="28"/>
          <w:lang w:eastAsia="ja-JP"/>
        </w:rPr>
        <w:t>Atmotube</w:t>
      </w:r>
      <w:proofErr w:type="spellEnd"/>
      <w:r w:rsidRPr="002B0423">
        <w:rPr>
          <w:rFonts w:asciiTheme="majorHAnsi" w:hAnsiTheme="majorHAnsi" w:cstheme="majorHAnsi"/>
          <w:sz w:val="28"/>
          <w:szCs w:val="28"/>
          <w:lang w:eastAsia="ja-JP"/>
        </w:rPr>
        <w:t xml:space="preserve"> PRO 2 </w:t>
      </w:r>
      <w:r w:rsidRPr="002B0423">
        <w:rPr>
          <w:rFonts w:asciiTheme="majorHAnsi" w:hAnsiTheme="majorHAnsi" w:cstheme="majorHAnsi"/>
          <w:sz w:val="28"/>
          <w:szCs w:val="28"/>
          <w:lang w:eastAsia="ja-JP"/>
        </w:rPr>
        <w:t>空気品質トラッカー</w:t>
      </w:r>
    </w:p>
    <w:p w14:paraId="58FD8FC8" w14:textId="6A4B9CBE" w:rsidR="002B0423" w:rsidRPr="00A10796" w:rsidRDefault="002B0423" w:rsidP="002B0423">
      <w:pPr>
        <w:rPr>
          <w:lang w:eastAsia="ja-JP"/>
        </w:rPr>
      </w:pPr>
      <w:r w:rsidRPr="00A10796">
        <w:rPr>
          <w:lang w:eastAsia="ja-JP"/>
        </w:rPr>
        <w:t> </w:t>
      </w:r>
    </w:p>
    <w:p w14:paraId="6F6424BF" w14:textId="61A7035D" w:rsidR="002B0423" w:rsidRPr="002B0423" w:rsidRDefault="002B0423" w:rsidP="002B0423">
      <w:pPr>
        <w:rPr>
          <w:rFonts w:cstheme="minorHAnsi"/>
          <w:lang w:val="de-CH" w:eastAsia="ja-JP"/>
        </w:rPr>
      </w:pPr>
      <w:r w:rsidRPr="002B0423">
        <w:rPr>
          <w:rFonts w:cstheme="minorHAnsi"/>
          <w:lang w:val="de-CH" w:eastAsia="ja-JP"/>
        </w:rPr>
        <w:t>室内空気品質の専門企業である</w:t>
      </w:r>
      <w:r w:rsidRPr="002B0423">
        <w:rPr>
          <w:rFonts w:cstheme="minorHAnsi"/>
          <w:lang w:val="de-CH" w:eastAsia="ja-JP"/>
        </w:rPr>
        <w:t>Sensirion</w:t>
      </w:r>
      <w:r w:rsidRPr="002B0423">
        <w:rPr>
          <w:rFonts w:cstheme="minorHAnsi"/>
          <w:lang w:val="de-CH" w:eastAsia="ja-JP"/>
        </w:rPr>
        <w:t>は、携帯型および定置型の空気品質モニタリングソリューションを開発</w:t>
      </w:r>
      <w:r w:rsidRPr="000E127E">
        <w:rPr>
          <w:rFonts w:asciiTheme="majorHAnsi" w:hAnsiTheme="majorHAnsi" w:cstheme="majorHAnsi"/>
          <w:lang w:val="de-CH" w:eastAsia="ja-JP"/>
        </w:rPr>
        <w:t>する</w:t>
      </w:r>
      <w:r w:rsidRPr="002B0423">
        <w:rPr>
          <w:rFonts w:cstheme="minorHAnsi"/>
          <w:lang w:val="de-CH" w:eastAsia="ja-JP"/>
        </w:rPr>
        <w:t>ATMO</w:t>
      </w:r>
      <w:r w:rsidRPr="002B0423">
        <w:rPr>
          <w:rFonts w:cstheme="minorHAnsi"/>
          <w:lang w:val="de-CH" w:eastAsia="ja-JP"/>
        </w:rPr>
        <w:t>が、新しい携帯型空気品質トラッカー「</w:t>
      </w:r>
      <w:proofErr w:type="spellStart"/>
      <w:r w:rsidRPr="002B0423">
        <w:rPr>
          <w:rFonts w:cstheme="minorHAnsi"/>
          <w:lang w:val="de-CH" w:eastAsia="ja-JP"/>
        </w:rPr>
        <w:t>Atmotube</w:t>
      </w:r>
      <w:proofErr w:type="spellEnd"/>
      <w:r w:rsidRPr="002B0423">
        <w:rPr>
          <w:rFonts w:cstheme="minorHAnsi"/>
          <w:lang w:val="de-CH" w:eastAsia="ja-JP"/>
        </w:rPr>
        <w:t xml:space="preserve"> PRO 2</w:t>
      </w:r>
      <w:r w:rsidRPr="002B0423">
        <w:rPr>
          <w:rFonts w:cstheme="minorHAnsi"/>
          <w:lang w:val="de-CH" w:eastAsia="ja-JP"/>
        </w:rPr>
        <w:t>」に複数の</w:t>
      </w:r>
      <w:r w:rsidRPr="002B0423">
        <w:rPr>
          <w:rFonts w:cstheme="minorHAnsi"/>
          <w:lang w:val="de-CH" w:eastAsia="ja-JP"/>
        </w:rPr>
        <w:t>Sensirion</w:t>
      </w:r>
      <w:r w:rsidRPr="002B0423">
        <w:rPr>
          <w:rFonts w:cstheme="minorHAnsi"/>
          <w:lang w:val="de-CH" w:eastAsia="ja-JP"/>
        </w:rPr>
        <w:t>センサーソリューションを採用したことを発表いたします。日常生活における空気品質への意識向上を目的として設計された</w:t>
      </w:r>
      <w:proofErr w:type="spellStart"/>
      <w:r w:rsidRPr="002B0423">
        <w:rPr>
          <w:rFonts w:cstheme="minorHAnsi"/>
          <w:lang w:val="de-CH" w:eastAsia="ja-JP"/>
        </w:rPr>
        <w:t>Atmotube</w:t>
      </w:r>
      <w:proofErr w:type="spellEnd"/>
      <w:r w:rsidRPr="002B0423">
        <w:rPr>
          <w:rFonts w:cstheme="minorHAnsi"/>
          <w:lang w:val="de-CH" w:eastAsia="ja-JP"/>
        </w:rPr>
        <w:t xml:space="preserve"> PRO 2</w:t>
      </w:r>
      <w:r w:rsidRPr="002B0423">
        <w:rPr>
          <w:rFonts w:cstheme="minorHAnsi"/>
          <w:lang w:val="de-CH" w:eastAsia="ja-JP"/>
        </w:rPr>
        <w:t>は、</w:t>
      </w:r>
      <w:r w:rsidRPr="002B0423">
        <w:rPr>
          <w:rFonts w:cstheme="minorHAnsi"/>
          <w:lang w:val="de-CH" w:eastAsia="ja-JP"/>
        </w:rPr>
        <w:t>CO₂</w:t>
      </w:r>
      <w:r w:rsidRPr="002B0423">
        <w:rPr>
          <w:rFonts w:cstheme="minorHAnsi"/>
          <w:lang w:val="de-CH" w:eastAsia="ja-JP"/>
        </w:rPr>
        <w:t>（二酸化炭素）、粒子状物質（</w:t>
      </w:r>
      <w:r w:rsidRPr="002B0423">
        <w:rPr>
          <w:rFonts w:cstheme="minorHAnsi"/>
          <w:lang w:val="de-CH" w:eastAsia="ja-JP"/>
        </w:rPr>
        <w:t>PM</w:t>
      </w:r>
      <w:r w:rsidRPr="002B0423">
        <w:rPr>
          <w:rFonts w:cstheme="minorHAnsi"/>
          <w:lang w:val="de-CH" w:eastAsia="ja-JP"/>
        </w:rPr>
        <w:t>）、</w:t>
      </w:r>
      <w:r w:rsidRPr="002B0423">
        <w:rPr>
          <w:rFonts w:cstheme="minorHAnsi"/>
          <w:lang w:val="de-CH" w:eastAsia="ja-JP"/>
        </w:rPr>
        <w:t>VOC</w:t>
      </w:r>
      <w:r w:rsidRPr="002B0423">
        <w:rPr>
          <w:rFonts w:cstheme="minorHAnsi"/>
          <w:lang w:val="de-CH" w:eastAsia="ja-JP"/>
        </w:rPr>
        <w:t>（揮発性有機化合物）、</w:t>
      </w:r>
      <w:proofErr w:type="spellStart"/>
      <w:r w:rsidRPr="002B0423">
        <w:rPr>
          <w:rFonts w:cstheme="minorHAnsi"/>
          <w:lang w:val="de-CH" w:eastAsia="ja-JP"/>
        </w:rPr>
        <w:t>NOx</w:t>
      </w:r>
      <w:proofErr w:type="spellEnd"/>
      <w:r w:rsidRPr="002B0423">
        <w:rPr>
          <w:rFonts w:cstheme="minorHAnsi"/>
          <w:lang w:val="de-CH" w:eastAsia="ja-JP"/>
        </w:rPr>
        <w:t>（窒素酸化物）、温度、湿度をリアルタイムで測定します。コンパクトな筐体ながら、最大</w:t>
      </w:r>
      <w:r w:rsidRPr="002B0423">
        <w:rPr>
          <w:rFonts w:cstheme="minorHAnsi"/>
          <w:lang w:val="de-CH" w:eastAsia="ja-JP"/>
        </w:rPr>
        <w:t>12</w:t>
      </w:r>
      <w:r w:rsidRPr="002B0423">
        <w:rPr>
          <w:rFonts w:cstheme="minorHAnsi"/>
          <w:lang w:val="de-CH" w:eastAsia="ja-JP"/>
        </w:rPr>
        <w:t>日間のバッテリー駆動を実現しています。</w:t>
      </w:r>
    </w:p>
    <w:p w14:paraId="1829234F" w14:textId="77777777" w:rsidR="002B0423" w:rsidRPr="002B0423" w:rsidRDefault="002B0423" w:rsidP="002B0423">
      <w:pPr>
        <w:rPr>
          <w:rFonts w:cstheme="minorHAnsi"/>
          <w:lang w:val="de-CH" w:eastAsia="ja-JP"/>
        </w:rPr>
      </w:pPr>
    </w:p>
    <w:p w14:paraId="7D3C5E3E" w14:textId="77777777" w:rsidR="002B0423" w:rsidRPr="002B0423" w:rsidRDefault="002B0423" w:rsidP="002B0423">
      <w:pPr>
        <w:rPr>
          <w:rFonts w:cstheme="minorHAnsi"/>
          <w:lang w:val="de-CH" w:eastAsia="de-DE"/>
        </w:rPr>
      </w:pPr>
      <w:r w:rsidRPr="002B0423">
        <w:rPr>
          <w:rFonts w:cstheme="minorHAnsi"/>
          <w:noProof/>
          <w:lang w:val="de-CH" w:eastAsia="de-DE"/>
        </w:rPr>
        <w:drawing>
          <wp:inline distT="0" distB="0" distL="0" distR="0" wp14:anchorId="2166606A" wp14:editId="6F8D84E4">
            <wp:extent cx="5759450" cy="3023870"/>
            <wp:effectExtent l="0" t="0" r="0" b="5080"/>
            <wp:docPr id="211644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3023870"/>
                    </a:xfrm>
                    <a:prstGeom prst="rect">
                      <a:avLst/>
                    </a:prstGeom>
                    <a:noFill/>
                    <a:ln>
                      <a:noFill/>
                    </a:ln>
                  </pic:spPr>
                </pic:pic>
              </a:graphicData>
            </a:graphic>
          </wp:inline>
        </w:drawing>
      </w:r>
    </w:p>
    <w:p w14:paraId="0FF87AD8" w14:textId="77777777" w:rsidR="002B0423" w:rsidRPr="002B0423" w:rsidRDefault="002B0423" w:rsidP="002B0423">
      <w:pPr>
        <w:rPr>
          <w:rFonts w:cstheme="minorHAnsi"/>
          <w:lang w:eastAsia="de-DE"/>
        </w:rPr>
      </w:pPr>
    </w:p>
    <w:p w14:paraId="2F0BF7E5" w14:textId="09985DB7" w:rsidR="002B0423" w:rsidRPr="002B0423" w:rsidRDefault="002B0423" w:rsidP="002B0423">
      <w:pPr>
        <w:rPr>
          <w:rFonts w:cstheme="minorHAnsi"/>
          <w:lang w:val="de-CH" w:eastAsia="ja-JP"/>
        </w:rPr>
      </w:pPr>
      <w:r w:rsidRPr="002B0423">
        <w:rPr>
          <w:rFonts w:cstheme="minorHAnsi"/>
          <w:lang w:eastAsia="ja-JP"/>
        </w:rPr>
        <w:t>自宅、職場、旅行中、あるいは屋外など、あらゆる場所で、このデバイスはユーザーが日々吸い込む空気をより深く理解するのに役立ちます。さらに</w:t>
      </w:r>
      <w:r w:rsidRPr="002B0423">
        <w:rPr>
          <w:rFonts w:cstheme="minorHAnsi"/>
          <w:lang w:eastAsia="ja-JP"/>
        </w:rPr>
        <w:t>GPS</w:t>
      </w:r>
      <w:r w:rsidRPr="002B0423">
        <w:rPr>
          <w:rFonts w:cstheme="minorHAnsi"/>
          <w:lang w:eastAsia="ja-JP"/>
        </w:rPr>
        <w:t>機能を搭載し、空気品質測定データの自動マッピングも可能になりました。</w:t>
      </w:r>
    </w:p>
    <w:p w14:paraId="0823D2B7" w14:textId="77777777" w:rsidR="002B0423" w:rsidRPr="002B0423" w:rsidRDefault="002B0423" w:rsidP="002B0423">
      <w:pPr>
        <w:rPr>
          <w:rFonts w:cstheme="minorHAnsi"/>
          <w:lang w:val="de-CH" w:eastAsia="ja-JP"/>
        </w:rPr>
      </w:pPr>
    </w:p>
    <w:p w14:paraId="59145B1E" w14:textId="77777777" w:rsidR="002B0423" w:rsidRPr="002B0423" w:rsidRDefault="002B0423" w:rsidP="002B0423">
      <w:pPr>
        <w:rPr>
          <w:rFonts w:cstheme="minorHAnsi"/>
          <w:lang w:val="de-CH" w:eastAsia="ja-JP"/>
        </w:rPr>
      </w:pPr>
      <w:r w:rsidRPr="002B0423">
        <w:rPr>
          <w:rFonts w:cstheme="minorHAnsi"/>
          <w:lang w:val="de-CH" w:eastAsia="ja-JP"/>
        </w:rPr>
        <w:t>本製品には、以下の</w:t>
      </w:r>
      <w:r w:rsidRPr="002B0423">
        <w:rPr>
          <w:rFonts w:cstheme="minorHAnsi"/>
          <w:lang w:val="de-CH" w:eastAsia="ja-JP"/>
        </w:rPr>
        <w:t>Sensirion</w:t>
      </w:r>
      <w:r w:rsidRPr="002B0423">
        <w:rPr>
          <w:rFonts w:cstheme="minorHAnsi"/>
          <w:lang w:val="de-CH" w:eastAsia="ja-JP"/>
        </w:rPr>
        <w:t>製品が搭載されています。</w:t>
      </w:r>
    </w:p>
    <w:p w14:paraId="7CF8839B" w14:textId="77777777" w:rsidR="002B0423" w:rsidRPr="002B0423" w:rsidRDefault="002B0423" w:rsidP="002B0423">
      <w:pPr>
        <w:rPr>
          <w:rFonts w:cstheme="minorHAnsi"/>
          <w:lang w:val="de-CH" w:eastAsia="ja-JP"/>
        </w:rPr>
      </w:pPr>
      <w:r w:rsidRPr="002B0423">
        <w:rPr>
          <w:rFonts w:cstheme="minorHAnsi"/>
          <w:lang w:val="de-CH" w:eastAsia="ja-JP"/>
        </w:rPr>
        <w:t>• STCC4 CO₂</w:t>
      </w:r>
      <w:r w:rsidRPr="002B0423">
        <w:rPr>
          <w:rFonts w:cstheme="minorHAnsi"/>
          <w:lang w:val="de-CH" w:eastAsia="ja-JP"/>
        </w:rPr>
        <w:t>センサー：手動および自動キャリブレーション機能を備えた高精度な二酸化炭素濃度測定</w:t>
      </w:r>
      <w:r w:rsidRPr="002B0423">
        <w:rPr>
          <w:rFonts w:cstheme="minorHAnsi"/>
          <w:lang w:val="de-CH" w:eastAsia="ja-JP"/>
        </w:rPr>
        <w:br/>
        <w:t>• SGP41 VOC</w:t>
      </w:r>
      <w:r w:rsidRPr="002B0423">
        <w:rPr>
          <w:rFonts w:eastAsia="Microsoft YaHei" w:cstheme="minorHAnsi"/>
          <w:lang w:val="de-CH" w:eastAsia="ja-JP"/>
        </w:rPr>
        <w:t>・</w:t>
      </w:r>
      <w:proofErr w:type="spellStart"/>
      <w:r w:rsidRPr="002B0423">
        <w:rPr>
          <w:rFonts w:cstheme="minorHAnsi"/>
          <w:lang w:val="de-CH" w:eastAsia="ja-JP"/>
        </w:rPr>
        <w:t>NOx</w:t>
      </w:r>
      <w:proofErr w:type="spellEnd"/>
      <w:r w:rsidRPr="002B0423">
        <w:rPr>
          <w:rFonts w:cstheme="minorHAnsi"/>
          <w:lang w:val="de-CH" w:eastAsia="ja-JP"/>
        </w:rPr>
        <w:t>センサー：室内空気品質に関する高度な分析を実現</w:t>
      </w:r>
      <w:r w:rsidRPr="002B0423">
        <w:rPr>
          <w:rFonts w:cstheme="minorHAnsi"/>
          <w:lang w:val="de-CH" w:eastAsia="ja-JP"/>
        </w:rPr>
        <w:br/>
        <w:t xml:space="preserve">• SPS30 </w:t>
      </w:r>
      <w:r w:rsidRPr="002B0423">
        <w:rPr>
          <w:rFonts w:cstheme="minorHAnsi"/>
          <w:lang w:val="de-CH" w:eastAsia="ja-JP"/>
        </w:rPr>
        <w:t>粒子状物質センサー：</w:t>
      </w:r>
      <w:r w:rsidRPr="002B0423">
        <w:rPr>
          <w:rFonts w:cstheme="minorHAnsi"/>
          <w:lang w:val="de-CH" w:eastAsia="ja-JP"/>
        </w:rPr>
        <w:t>PM1</w:t>
      </w:r>
      <w:r w:rsidRPr="002B0423">
        <w:rPr>
          <w:rFonts w:cstheme="minorHAnsi"/>
          <w:lang w:val="de-CH" w:eastAsia="ja-JP"/>
        </w:rPr>
        <w:t>、</w:t>
      </w:r>
      <w:r w:rsidRPr="002B0423">
        <w:rPr>
          <w:rFonts w:cstheme="minorHAnsi"/>
          <w:lang w:val="de-CH" w:eastAsia="ja-JP"/>
        </w:rPr>
        <w:t>PM2.5</w:t>
      </w:r>
      <w:r w:rsidRPr="002B0423">
        <w:rPr>
          <w:rFonts w:cstheme="minorHAnsi"/>
          <w:lang w:val="de-CH" w:eastAsia="ja-JP"/>
        </w:rPr>
        <w:t>、</w:t>
      </w:r>
      <w:r w:rsidRPr="002B0423">
        <w:rPr>
          <w:rFonts w:cstheme="minorHAnsi"/>
          <w:lang w:val="de-CH" w:eastAsia="ja-JP"/>
        </w:rPr>
        <w:t>PM10</w:t>
      </w:r>
      <w:r w:rsidRPr="002B0423">
        <w:rPr>
          <w:rFonts w:cstheme="minorHAnsi"/>
          <w:lang w:val="de-CH" w:eastAsia="ja-JP"/>
        </w:rPr>
        <w:t>を高い信頼性で測定</w:t>
      </w:r>
      <w:r w:rsidRPr="002B0423">
        <w:rPr>
          <w:rFonts w:cstheme="minorHAnsi"/>
          <w:lang w:val="de-CH" w:eastAsia="ja-JP"/>
        </w:rPr>
        <w:br/>
        <w:t xml:space="preserve">• SHT40 </w:t>
      </w:r>
      <w:r w:rsidRPr="002B0423">
        <w:rPr>
          <w:rFonts w:cstheme="minorHAnsi"/>
          <w:lang w:val="de-CH" w:eastAsia="ja-JP"/>
        </w:rPr>
        <w:t>温湿度センサー：精密な環境モニタリングを提供</w:t>
      </w:r>
    </w:p>
    <w:p w14:paraId="3E2D21F4" w14:textId="77777777" w:rsidR="002B0423" w:rsidRPr="002B0423" w:rsidRDefault="002B0423" w:rsidP="002B0423">
      <w:pPr>
        <w:rPr>
          <w:rFonts w:cstheme="minorHAnsi"/>
          <w:lang w:eastAsia="ja-JP"/>
        </w:rPr>
      </w:pPr>
      <w:r w:rsidRPr="002B0423">
        <w:rPr>
          <w:rFonts w:cstheme="minorHAnsi"/>
          <w:lang w:eastAsia="ja-JP"/>
        </w:rPr>
        <w:t> </w:t>
      </w:r>
    </w:p>
    <w:p w14:paraId="396B9D79" w14:textId="77777777" w:rsidR="002B0423" w:rsidRPr="002B0423" w:rsidRDefault="002B0423" w:rsidP="002B0423">
      <w:pPr>
        <w:rPr>
          <w:rFonts w:cstheme="minorHAnsi"/>
          <w:lang w:val="de-CH" w:eastAsia="ja-JP"/>
        </w:rPr>
      </w:pPr>
      <w:r w:rsidRPr="002B0423">
        <w:rPr>
          <w:rFonts w:cstheme="minorHAnsi"/>
          <w:lang w:eastAsia="ja-JP"/>
        </w:rPr>
        <w:t>これらのセンサーは、高精度かつ信頼性の高い測定を実現するとともに、小型化と低消費電力を両立しており、携帯型のリアルタイムモニタリング機器への組み込みに最適です。</w:t>
      </w:r>
    </w:p>
    <w:p w14:paraId="14C59DE9" w14:textId="3EEA3121" w:rsidR="002B0423" w:rsidRPr="002B0423" w:rsidRDefault="002B0423" w:rsidP="002B0423">
      <w:pPr>
        <w:rPr>
          <w:rFonts w:cstheme="minorHAnsi"/>
          <w:lang w:eastAsia="ja-JP"/>
        </w:rPr>
      </w:pPr>
      <w:r w:rsidRPr="002B0423">
        <w:rPr>
          <w:rFonts w:cstheme="minorHAnsi"/>
          <w:lang w:eastAsia="ja-JP"/>
        </w:rPr>
        <w:t> </w:t>
      </w:r>
    </w:p>
    <w:p w14:paraId="77C62880" w14:textId="77777777" w:rsidR="002B0423" w:rsidRPr="002B0423" w:rsidRDefault="002B0423" w:rsidP="002B0423">
      <w:pPr>
        <w:rPr>
          <w:rFonts w:cstheme="minorHAnsi"/>
          <w:lang w:val="de-CH" w:eastAsia="ja-JP"/>
        </w:rPr>
      </w:pPr>
      <w:r w:rsidRPr="002B0423">
        <w:rPr>
          <w:rFonts w:cstheme="minorHAnsi"/>
          <w:lang w:val="de-CH" w:eastAsia="ja-JP"/>
        </w:rPr>
        <w:t>ATMO</w:t>
      </w:r>
      <w:r w:rsidRPr="002B0423">
        <w:rPr>
          <w:rFonts w:cstheme="minorHAnsi"/>
          <w:lang w:val="de-CH" w:eastAsia="ja-JP"/>
        </w:rPr>
        <w:t>の研究開発ディレクターである</w:t>
      </w:r>
      <w:r w:rsidRPr="002B0423">
        <w:rPr>
          <w:rFonts w:cstheme="minorHAnsi"/>
          <w:lang w:val="de-CH" w:eastAsia="ja-JP"/>
        </w:rPr>
        <w:t>Alex Pyshkin</w:t>
      </w:r>
      <w:r w:rsidRPr="002B0423">
        <w:rPr>
          <w:rFonts w:cstheme="minorHAnsi"/>
          <w:lang w:val="de-CH" w:eastAsia="ja-JP"/>
        </w:rPr>
        <w:t>氏は次のように述べています。</w:t>
      </w:r>
    </w:p>
    <w:p w14:paraId="080CADB7" w14:textId="77777777" w:rsidR="002B0423" w:rsidRPr="002B0423" w:rsidRDefault="002B0423" w:rsidP="002B0423">
      <w:pPr>
        <w:rPr>
          <w:rFonts w:cstheme="minorHAnsi"/>
          <w:lang w:val="de-CH" w:eastAsia="ja-JP"/>
        </w:rPr>
      </w:pPr>
      <w:r w:rsidRPr="002B0423">
        <w:rPr>
          <w:rFonts w:cstheme="minorHAnsi"/>
          <w:lang w:val="de-CH" w:eastAsia="ja-JP"/>
        </w:rPr>
        <w:t>「当社は複数世代にわたる製品で</w:t>
      </w:r>
      <w:r w:rsidRPr="002B0423">
        <w:rPr>
          <w:rFonts w:cstheme="minorHAnsi"/>
          <w:lang w:val="de-CH" w:eastAsia="ja-JP"/>
        </w:rPr>
        <w:t>Sensirion</w:t>
      </w:r>
      <w:r w:rsidRPr="002B0423">
        <w:rPr>
          <w:rFonts w:cstheme="minorHAnsi"/>
          <w:lang w:val="de-CH" w:eastAsia="ja-JP"/>
        </w:rPr>
        <w:t>のセンサーを採用してきました。高い精度、長期安定性、小型サイズという理想的な組み合わせを備えているため、</w:t>
      </w:r>
      <w:proofErr w:type="spellStart"/>
      <w:r w:rsidRPr="002B0423">
        <w:rPr>
          <w:rFonts w:cstheme="minorHAnsi"/>
          <w:lang w:val="de-CH" w:eastAsia="ja-JP"/>
        </w:rPr>
        <w:t>Atmotube</w:t>
      </w:r>
      <w:proofErr w:type="spellEnd"/>
      <w:r w:rsidRPr="002B0423">
        <w:rPr>
          <w:rFonts w:cstheme="minorHAnsi"/>
          <w:lang w:val="de-CH" w:eastAsia="ja-JP"/>
        </w:rPr>
        <w:t xml:space="preserve"> PRO</w:t>
      </w:r>
      <w:r w:rsidRPr="002B0423">
        <w:rPr>
          <w:rFonts w:cstheme="minorHAnsi"/>
          <w:lang w:val="de-CH" w:eastAsia="ja-JP"/>
        </w:rPr>
        <w:t>シリーズのようなウェアラブル機器や携帯型デバイスへの組み込みが可能になっています。」</w:t>
      </w:r>
    </w:p>
    <w:p w14:paraId="62D4EE17" w14:textId="77777777" w:rsidR="002B0423" w:rsidRPr="002B0423" w:rsidRDefault="002B0423" w:rsidP="002B0423">
      <w:pPr>
        <w:rPr>
          <w:rFonts w:cstheme="minorHAnsi"/>
          <w:lang w:eastAsia="ja-JP"/>
        </w:rPr>
      </w:pPr>
      <w:r w:rsidRPr="002B0423">
        <w:rPr>
          <w:rFonts w:cstheme="minorHAnsi"/>
          <w:lang w:eastAsia="ja-JP"/>
        </w:rPr>
        <w:t> </w:t>
      </w:r>
    </w:p>
    <w:p w14:paraId="59F6F8B8" w14:textId="77777777" w:rsidR="002B0423" w:rsidRPr="002B0423" w:rsidRDefault="002B0423" w:rsidP="002B0423">
      <w:pPr>
        <w:rPr>
          <w:rFonts w:cstheme="minorHAnsi"/>
          <w:lang w:val="de-CH" w:eastAsia="ja-JP"/>
        </w:rPr>
      </w:pPr>
      <w:r w:rsidRPr="002B0423">
        <w:rPr>
          <w:rFonts w:cstheme="minorHAnsi"/>
          <w:lang w:eastAsia="ja-JP"/>
        </w:rPr>
        <w:t>今回の協業により、これまで目に見えなかった空気品質の状態を日常生活の中で可視化する携帯型環境モニタリングが実現しました。</w:t>
      </w:r>
      <w:proofErr w:type="spellStart"/>
      <w:r w:rsidRPr="002B0423">
        <w:rPr>
          <w:rFonts w:cstheme="minorHAnsi"/>
          <w:lang w:eastAsia="ja-JP"/>
        </w:rPr>
        <w:t>Atmotube</w:t>
      </w:r>
      <w:proofErr w:type="spellEnd"/>
      <w:r w:rsidRPr="002B0423">
        <w:rPr>
          <w:rFonts w:cstheme="minorHAnsi"/>
          <w:lang w:eastAsia="ja-JP"/>
        </w:rPr>
        <w:t xml:space="preserve"> PRO 2</w:t>
      </w:r>
      <w:r w:rsidRPr="002B0423">
        <w:rPr>
          <w:rFonts w:cstheme="minorHAnsi"/>
          <w:lang w:eastAsia="ja-JP"/>
        </w:rPr>
        <w:t>は、汚染物質への曝露状況や室内空気環境に関す</w:t>
      </w:r>
      <w:r w:rsidRPr="002B0423">
        <w:rPr>
          <w:rFonts w:cstheme="minorHAnsi"/>
          <w:lang w:eastAsia="ja-JP"/>
        </w:rPr>
        <w:lastRenderedPageBreak/>
        <w:t>るリアルタイムデータを提供することで、ユーザーがより健康的な選択を行えるよう支援するとともに、吸い込む空気が健康状態、集中力、回復力、そして全体的なウェルビーイングに与える影響への理解を深めます。</w:t>
      </w:r>
    </w:p>
    <w:p w14:paraId="7BF85B8C" w14:textId="77777777" w:rsidR="002B0423" w:rsidRPr="002B0423" w:rsidRDefault="002B0423" w:rsidP="002B0423">
      <w:pPr>
        <w:rPr>
          <w:rFonts w:cstheme="minorHAnsi"/>
          <w:lang w:val="de-CH" w:eastAsia="ja-JP"/>
        </w:rPr>
      </w:pPr>
    </w:p>
    <w:p w14:paraId="365E6496" w14:textId="77777777" w:rsidR="002B0423" w:rsidRPr="00510A77" w:rsidRDefault="002B0423" w:rsidP="002B0423">
      <w:pPr>
        <w:pBdr>
          <w:bottom w:val="single" w:sz="6" w:space="1" w:color="auto"/>
        </w:pBdr>
        <w:rPr>
          <w:rFonts w:asciiTheme="majorHAnsi" w:hAnsiTheme="majorHAnsi" w:cstheme="majorHAnsi"/>
          <w:b/>
          <w:bCs/>
          <w:lang w:val="de-CH" w:eastAsia="ja-JP"/>
        </w:rPr>
      </w:pPr>
      <w:r w:rsidRPr="00510A77">
        <w:rPr>
          <w:rFonts w:asciiTheme="majorHAnsi" w:hAnsiTheme="majorHAnsi" w:cstheme="majorHAnsi"/>
          <w:b/>
          <w:bCs/>
          <w:lang w:val="de-CH" w:eastAsia="ja-JP"/>
        </w:rPr>
        <w:t>関連リンク：</w:t>
      </w:r>
    </w:p>
    <w:p w14:paraId="5E45960C" w14:textId="0FEF0E9E" w:rsidR="002B0423" w:rsidRPr="002B0423" w:rsidRDefault="002B0423" w:rsidP="002B0423">
      <w:pPr>
        <w:pBdr>
          <w:bottom w:val="single" w:sz="6" w:space="1" w:color="auto"/>
        </w:pBdr>
        <w:rPr>
          <w:rFonts w:cstheme="minorHAnsi"/>
          <w:lang w:val="de-CH" w:eastAsia="ja-JP"/>
        </w:rPr>
      </w:pPr>
      <w:hyperlink r:id="rId12" w:history="1">
        <w:r w:rsidRPr="002B0423">
          <w:rPr>
            <w:rStyle w:val="Hyperlink"/>
            <w:rFonts w:cstheme="minorHAnsi"/>
            <w:lang w:val="de-CH" w:eastAsia="ja-JP"/>
          </w:rPr>
          <w:t>Sensirion</w:t>
        </w:r>
        <w:r w:rsidRPr="002B0423">
          <w:rPr>
            <w:rStyle w:val="Hyperlink"/>
            <w:rFonts w:cstheme="minorHAnsi"/>
            <w:lang w:val="de-CH" w:eastAsia="ja-JP"/>
          </w:rPr>
          <w:t>のセンシングソリューションについて詳しくはこちら</w:t>
        </w:r>
      </w:hyperlink>
      <w:r w:rsidRPr="002B0423">
        <w:rPr>
          <w:rFonts w:cstheme="minorHAnsi"/>
          <w:lang w:val="de-CH" w:eastAsia="ja-JP"/>
        </w:rPr>
        <w:br/>
      </w:r>
      <w:hyperlink r:id="rId13" w:history="1">
        <w:proofErr w:type="spellStart"/>
        <w:r w:rsidRPr="002B0423">
          <w:rPr>
            <w:rStyle w:val="Hyperlink"/>
            <w:rFonts w:cstheme="minorHAnsi"/>
            <w:lang w:val="de-CH" w:eastAsia="ja-JP"/>
          </w:rPr>
          <w:t>Atmotube</w:t>
        </w:r>
        <w:proofErr w:type="spellEnd"/>
        <w:r w:rsidRPr="002B0423">
          <w:rPr>
            <w:rStyle w:val="Hyperlink"/>
            <w:rFonts w:cstheme="minorHAnsi"/>
            <w:lang w:val="de-CH" w:eastAsia="ja-JP"/>
          </w:rPr>
          <w:t xml:space="preserve"> PRO 2</w:t>
        </w:r>
        <w:r w:rsidRPr="002B0423">
          <w:rPr>
            <w:rStyle w:val="Hyperlink"/>
            <w:rFonts w:cstheme="minorHAnsi"/>
            <w:lang w:val="de-CH" w:eastAsia="ja-JP"/>
          </w:rPr>
          <w:t>について詳しくはこちら</w:t>
        </w:r>
      </w:hyperlink>
    </w:p>
    <w:p w14:paraId="1F21F541" w14:textId="77777777" w:rsidR="002B0423" w:rsidRPr="002B0423" w:rsidRDefault="002B0423" w:rsidP="002B0423">
      <w:pPr>
        <w:pBdr>
          <w:bottom w:val="single" w:sz="6" w:space="1" w:color="auto"/>
        </w:pBdr>
        <w:rPr>
          <w:rFonts w:cstheme="minorHAnsi"/>
          <w:lang w:val="de-CH" w:eastAsia="ja-JP"/>
        </w:rPr>
      </w:pPr>
    </w:p>
    <w:p w14:paraId="74CA85CB" w14:textId="77777777" w:rsidR="002B0423" w:rsidRPr="002B0423" w:rsidRDefault="002B0423" w:rsidP="002B0423">
      <w:pPr>
        <w:pBdr>
          <w:bottom w:val="single" w:sz="6" w:space="1" w:color="auto"/>
        </w:pBdr>
        <w:rPr>
          <w:rFonts w:cstheme="minorHAnsi"/>
          <w:lang w:eastAsia="ja-JP"/>
        </w:rPr>
      </w:pPr>
    </w:p>
    <w:p w14:paraId="187BAC04" w14:textId="77777777" w:rsidR="002B0423" w:rsidRPr="002B0423" w:rsidRDefault="002B0423" w:rsidP="002B0423">
      <w:pPr>
        <w:pStyle w:val="SensirionSubtitle"/>
        <w:rPr>
          <w:rFonts w:asciiTheme="minorHAnsi" w:hAnsiTheme="minorHAnsi" w:cstheme="minorHAnsi"/>
          <w:lang w:eastAsia="ja-JP"/>
        </w:rPr>
      </w:pPr>
    </w:p>
    <w:p w14:paraId="461DC128" w14:textId="77777777" w:rsidR="002B0423" w:rsidRPr="00510A77" w:rsidRDefault="002B0423" w:rsidP="002B0423">
      <w:pPr>
        <w:rPr>
          <w:rFonts w:asciiTheme="majorHAnsi" w:hAnsiTheme="majorHAnsi" w:cstheme="majorHAnsi"/>
          <w:lang w:val="de-CH" w:eastAsia="ja-JP"/>
        </w:rPr>
      </w:pPr>
      <w:r w:rsidRPr="00510A77">
        <w:rPr>
          <w:rFonts w:asciiTheme="majorHAnsi" w:hAnsiTheme="majorHAnsi" w:cstheme="majorHAnsi"/>
          <w:lang w:val="de-CH" w:eastAsia="ja-JP"/>
        </w:rPr>
        <w:t>Sensirion</w:t>
      </w:r>
      <w:r w:rsidRPr="00510A77">
        <w:rPr>
          <w:rFonts w:asciiTheme="majorHAnsi" w:hAnsiTheme="majorHAnsi" w:cstheme="majorHAnsi"/>
          <w:lang w:val="de-CH" w:eastAsia="ja-JP"/>
        </w:rPr>
        <w:t>について</w:t>
      </w:r>
      <w:r w:rsidRPr="00510A77">
        <w:rPr>
          <w:rFonts w:asciiTheme="majorHAnsi" w:hAnsiTheme="majorHAnsi" w:cstheme="majorHAnsi"/>
          <w:lang w:val="de-CH" w:eastAsia="ja-JP"/>
        </w:rPr>
        <w:t xml:space="preserve"> ― </w:t>
      </w:r>
      <w:r w:rsidRPr="00510A77">
        <w:rPr>
          <w:rFonts w:asciiTheme="majorHAnsi" w:hAnsiTheme="majorHAnsi" w:cstheme="majorHAnsi"/>
          <w:lang w:val="de-CH" w:eastAsia="ja-JP"/>
        </w:rPr>
        <w:t>環境</w:t>
      </w:r>
      <w:r w:rsidRPr="00510A77">
        <w:rPr>
          <w:rFonts w:asciiTheme="majorHAnsi" w:eastAsia="Microsoft YaHei" w:hAnsiTheme="majorHAnsi" w:cstheme="majorHAnsi"/>
          <w:lang w:val="de-CH" w:eastAsia="ja-JP"/>
        </w:rPr>
        <w:t>・</w:t>
      </w:r>
      <w:r w:rsidRPr="00510A77">
        <w:rPr>
          <w:rFonts w:asciiTheme="majorHAnsi" w:eastAsia="SimSun" w:hAnsiTheme="majorHAnsi" w:cstheme="majorHAnsi"/>
          <w:lang w:val="de-CH" w:eastAsia="ja-JP"/>
        </w:rPr>
        <w:t>流量センサーソリューションのエキスパート</w:t>
      </w:r>
    </w:p>
    <w:p w14:paraId="7E87EC74" w14:textId="77777777" w:rsidR="002B0423" w:rsidRPr="002B0423" w:rsidRDefault="002B0423" w:rsidP="002B0423">
      <w:pPr>
        <w:rPr>
          <w:rFonts w:cstheme="minorHAnsi"/>
          <w:lang w:val="de-CH" w:eastAsia="ja-JP"/>
        </w:rPr>
      </w:pPr>
      <w:r w:rsidRPr="002B0423">
        <w:rPr>
          <w:rFonts w:cstheme="minorHAnsi"/>
          <w:lang w:val="de-CH" w:eastAsia="ja-JP"/>
        </w:rPr>
        <w:t>Sensirion</w:t>
      </w:r>
      <w:r w:rsidRPr="002B0423">
        <w:rPr>
          <w:rFonts w:cstheme="minorHAnsi"/>
          <w:lang w:val="de-CH" w:eastAsia="ja-JP"/>
        </w:rPr>
        <w:t>は、効率性、健康、安全性、快適性の向上に貢献するセンサーおよびセンサーソリューションの世界有数の開発</w:t>
      </w:r>
      <w:r w:rsidRPr="002B0423">
        <w:rPr>
          <w:rFonts w:eastAsia="Microsoft YaHei" w:cstheme="minorHAnsi"/>
          <w:lang w:val="de-CH" w:eastAsia="ja-JP"/>
        </w:rPr>
        <w:t>・</w:t>
      </w:r>
      <w:r w:rsidRPr="002B0423">
        <w:rPr>
          <w:rFonts w:eastAsia="SimSun" w:cstheme="minorHAnsi"/>
          <w:lang w:val="de-CH" w:eastAsia="ja-JP"/>
        </w:rPr>
        <w:t>製造企業です。</w:t>
      </w:r>
      <w:r w:rsidRPr="002B0423">
        <w:rPr>
          <w:rFonts w:cstheme="minorHAnsi"/>
          <w:lang w:val="de-CH" w:eastAsia="ja-JP"/>
        </w:rPr>
        <w:t>1998</w:t>
      </w:r>
      <w:r w:rsidRPr="002B0423">
        <w:rPr>
          <w:rFonts w:cstheme="minorHAnsi"/>
          <w:lang w:val="de-CH" w:eastAsia="ja-JP"/>
        </w:rPr>
        <w:t>年に設立され、現在はスイス</w:t>
      </w:r>
      <w:r w:rsidRPr="002B0423">
        <w:rPr>
          <w:rFonts w:eastAsia="Microsoft YaHei" w:cstheme="minorHAnsi"/>
          <w:lang w:val="de-CH" w:eastAsia="ja-JP"/>
        </w:rPr>
        <w:t>・</w:t>
      </w:r>
      <w:r w:rsidRPr="002B0423">
        <w:rPr>
          <w:rFonts w:eastAsia="SimSun" w:cstheme="minorHAnsi"/>
          <w:lang w:val="de-CH" w:eastAsia="ja-JP"/>
        </w:rPr>
        <w:t>シュテーファの本社および世界各国の子会社において約</w:t>
      </w:r>
      <w:r w:rsidRPr="002B0423">
        <w:rPr>
          <w:rFonts w:cstheme="minorHAnsi"/>
          <w:lang w:val="de-CH" w:eastAsia="ja-JP"/>
        </w:rPr>
        <w:t>1,200</w:t>
      </w:r>
      <w:r w:rsidRPr="002B0423">
        <w:rPr>
          <w:rFonts w:cstheme="minorHAnsi"/>
          <w:lang w:val="de-CH" w:eastAsia="ja-JP"/>
        </w:rPr>
        <w:t>名の従業員を擁しています。</w:t>
      </w:r>
    </w:p>
    <w:p w14:paraId="3F870A0A" w14:textId="77777777" w:rsidR="002B0423" w:rsidRPr="002B0423" w:rsidRDefault="002B0423" w:rsidP="002B0423">
      <w:pPr>
        <w:rPr>
          <w:rFonts w:cstheme="minorHAnsi"/>
          <w:lang w:val="de-CH" w:eastAsia="ja-JP"/>
        </w:rPr>
      </w:pPr>
      <w:r w:rsidRPr="002B0423">
        <w:rPr>
          <w:rFonts w:cstheme="minorHAnsi"/>
          <w:lang w:val="de-CH" w:eastAsia="ja-JP"/>
        </w:rPr>
        <w:t>同社のセンサーは、さまざまな環境パラメータや流量を高精度かつ信頼性高く測定することができます。イノベーションの先駆者として、</w:t>
      </w:r>
      <w:r w:rsidRPr="002B0423">
        <w:rPr>
          <w:rFonts w:cstheme="minorHAnsi"/>
          <w:lang w:val="de-CH" w:eastAsia="ja-JP"/>
        </w:rPr>
        <w:t>Sensirion</w:t>
      </w:r>
      <w:r w:rsidRPr="002B0423">
        <w:rPr>
          <w:rFonts w:cstheme="minorHAnsi"/>
          <w:lang w:val="de-CH" w:eastAsia="ja-JP"/>
        </w:rPr>
        <w:t>は自動車、産業機器、医療機器、</w:t>
      </w:r>
      <w:r w:rsidRPr="002B0423">
        <w:rPr>
          <w:rFonts w:cstheme="minorHAnsi"/>
          <w:lang w:val="de-CH" w:eastAsia="ja-JP"/>
        </w:rPr>
        <w:t>HVAC</w:t>
      </w:r>
      <w:r w:rsidRPr="002B0423">
        <w:rPr>
          <w:rFonts w:cstheme="minorHAnsi"/>
          <w:lang w:val="de-CH" w:eastAsia="ja-JP"/>
        </w:rPr>
        <w:t>（暖房</w:t>
      </w:r>
      <w:r w:rsidRPr="002B0423">
        <w:rPr>
          <w:rFonts w:eastAsia="Microsoft YaHei" w:cstheme="minorHAnsi"/>
          <w:lang w:val="de-CH" w:eastAsia="ja-JP"/>
        </w:rPr>
        <w:t>・</w:t>
      </w:r>
      <w:r w:rsidRPr="002B0423">
        <w:rPr>
          <w:rFonts w:eastAsia="SimSun" w:cstheme="minorHAnsi"/>
          <w:lang w:val="de-CH" w:eastAsia="ja-JP"/>
        </w:rPr>
        <w:t>換気</w:t>
      </w:r>
      <w:r w:rsidRPr="002B0423">
        <w:rPr>
          <w:rFonts w:eastAsia="Microsoft YaHei" w:cstheme="minorHAnsi"/>
          <w:lang w:val="de-CH" w:eastAsia="ja-JP"/>
        </w:rPr>
        <w:t>・</w:t>
      </w:r>
      <w:r w:rsidRPr="002B0423">
        <w:rPr>
          <w:rFonts w:eastAsia="SimSun" w:cstheme="minorHAnsi"/>
          <w:lang w:val="de-CH" w:eastAsia="ja-JP"/>
        </w:rPr>
        <w:t>空調）、コンシューマーエレクトロニクス市場向けに、顧客やパートナーのニーズに応じたソリューションを開発しています。また、コスト効率の高い量産に適した高品質製品も提供しています。</w:t>
      </w:r>
    </w:p>
    <w:p w14:paraId="3A98EAB0" w14:textId="77777777" w:rsidR="002B0423" w:rsidRPr="002B0423" w:rsidRDefault="002B0423" w:rsidP="002B0423">
      <w:pPr>
        <w:rPr>
          <w:rFonts w:cstheme="minorHAnsi"/>
          <w:lang w:val="de-CH" w:eastAsia="ja-JP"/>
        </w:rPr>
      </w:pPr>
      <w:r w:rsidRPr="002B0423">
        <w:rPr>
          <w:rFonts w:cstheme="minorHAnsi"/>
          <w:lang w:val="de-CH" w:eastAsia="ja-JP"/>
        </w:rPr>
        <w:t>詳細情報および最新の企業データについては、</w:t>
      </w:r>
      <w:hyperlink r:id="rId14" w:tgtFrame="_new" w:history="1">
        <w:r w:rsidRPr="002B0423">
          <w:rPr>
            <w:rStyle w:val="Hyperlink"/>
            <w:rFonts w:cstheme="minorHAnsi"/>
            <w:lang w:val="de-CH" w:eastAsia="ja-JP"/>
          </w:rPr>
          <w:t>www.sensirion.com</w:t>
        </w:r>
      </w:hyperlink>
      <w:r w:rsidRPr="002B0423">
        <w:rPr>
          <w:rFonts w:cstheme="minorHAnsi"/>
          <w:lang w:val="de-CH" w:eastAsia="ja-JP"/>
        </w:rPr>
        <w:t xml:space="preserve"> </w:t>
      </w:r>
      <w:r w:rsidRPr="002B0423">
        <w:rPr>
          <w:rFonts w:cstheme="minorHAnsi"/>
          <w:lang w:val="de-CH" w:eastAsia="ja-JP"/>
        </w:rPr>
        <w:t>をご覧ください。</w:t>
      </w:r>
    </w:p>
    <w:p w14:paraId="6B76D193" w14:textId="77777777" w:rsidR="00986756" w:rsidRPr="002B0423" w:rsidRDefault="00986756" w:rsidP="00986756">
      <w:pPr>
        <w:rPr>
          <w:rFonts w:cstheme="minorHAnsi"/>
          <w:lang w:val="de-CH" w:eastAsia="ja-JP"/>
        </w:rPr>
      </w:pPr>
    </w:p>
    <w:sectPr w:rsidR="00986756" w:rsidRPr="002B0423" w:rsidSect="00C5040D">
      <w:headerReference w:type="default" r:id="rId15"/>
      <w:footerReference w:type="default" r:id="rId16"/>
      <w:headerReference w:type="first" r:id="rId17"/>
      <w:footerReference w:type="first" r:id="rId18"/>
      <w:type w:val="continuous"/>
      <w:pgSz w:w="11906" w:h="16838" w:code="9"/>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42A76" w14:textId="77777777" w:rsidR="00ED5F07" w:rsidRDefault="00ED5F07" w:rsidP="0054380F">
      <w:pPr>
        <w:spacing w:line="240" w:lineRule="auto"/>
      </w:pPr>
      <w:r>
        <w:separator/>
      </w:r>
    </w:p>
  </w:endnote>
  <w:endnote w:type="continuationSeparator" w:id="0">
    <w:p w14:paraId="1A9B6D2E" w14:textId="77777777" w:rsidR="00ED5F07" w:rsidRDefault="00ED5F07" w:rsidP="0054380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Klavika Basic Regular">
    <w:altName w:val="Arial"/>
    <w:panose1 w:val="00000000000000000000"/>
    <w:charset w:val="00"/>
    <w:family w:val="swiss"/>
    <w:notTrueType/>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emibold">
    <w:panose1 w:val="020B07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Fett">
    <w:panose1 w:val="00000000000000000000"/>
    <w:charset w:val="00"/>
    <w:family w:val="roman"/>
    <w:notTrueType/>
    <w:pitch w:val="default"/>
    <w:sig w:usb0="00000003" w:usb1="00000000" w:usb2="00000000" w:usb3="00000000" w:csb0="00000001" w:csb1="00000000"/>
  </w:font>
  <w:font w:name="ATP Univers">
    <w:charset w:val="00"/>
    <w:family w:val="swiss"/>
    <w:pitch w:val="variable"/>
    <w:sig w:usb0="800000AF" w:usb1="5000204A" w:usb2="00000000" w:usb3="00000000" w:csb0="0000009B" w:csb1="00000000"/>
  </w:font>
  <w:font w:name="Microsoft YaHei">
    <w:panose1 w:val="020B0503020204020204"/>
    <w:charset w:val="86"/>
    <w:family w:val="swiss"/>
    <w:pitch w:val="variable"/>
    <w:sig w:usb0="80000287" w:usb1="2ACF3C50" w:usb2="00000016" w:usb3="00000000" w:csb0="0004001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CCB7B" w14:textId="77777777" w:rsidR="00D44150" w:rsidRPr="00372AC0" w:rsidRDefault="00D91EAB" w:rsidP="000B2869">
    <w:pPr>
      <w:pStyle w:val="Footer"/>
    </w:pPr>
    <w:r w:rsidRPr="00372AC0">
      <w:rPr>
        <w:noProof/>
      </w:rPr>
      <w:t>© Copyright Sensirion AG</w:t>
    </w:r>
    <w:r w:rsidRPr="00372AC0">
      <w:tab/>
    </w:r>
    <w:r w:rsidR="00B730FE" w:rsidRPr="00372AC0">
      <w:fldChar w:fldCharType="begin"/>
    </w:r>
    <w:r w:rsidRPr="00372AC0">
      <w:instrText xml:space="preserve"> PAGE </w:instrText>
    </w:r>
    <w:r w:rsidR="00B730FE" w:rsidRPr="00372AC0">
      <w:fldChar w:fldCharType="separate"/>
    </w:r>
    <w:r w:rsidR="00A5624A" w:rsidRPr="00372AC0">
      <w:t>1</w:t>
    </w:r>
    <w:r w:rsidR="00B730FE" w:rsidRPr="00372AC0">
      <w:fldChar w:fldCharType="end"/>
    </w:r>
    <w:r w:rsidRPr="00372AC0">
      <w:t>/</w:t>
    </w:r>
    <w:r w:rsidR="00B730FE" w:rsidRPr="00372AC0">
      <w:fldChar w:fldCharType="begin"/>
    </w:r>
    <w:r w:rsidRPr="00372AC0">
      <w:instrText xml:space="preserve"> NUMPAGES </w:instrText>
    </w:r>
    <w:r w:rsidR="00B730FE" w:rsidRPr="00372AC0">
      <w:fldChar w:fldCharType="separate"/>
    </w:r>
    <w:r w:rsidR="00A5624A" w:rsidRPr="00372AC0">
      <w:t>1</w:t>
    </w:r>
    <w:r w:rsidR="00B730FE" w:rsidRPr="00372AC0">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EB1B2" w14:textId="77777777" w:rsidR="00D44150" w:rsidRDefault="00D44150">
    <w:pPr>
      <w:pStyle w:val="Footer"/>
    </w:pPr>
    <w:r w:rsidRPr="00E94DCD">
      <w:tab/>
    </w:r>
    <w:r w:rsidRPr="00E94DCD">
      <w:tab/>
    </w:r>
    <w:proofErr w:type="spellStart"/>
    <w:r w:rsidRPr="00E94DCD">
      <w:t>Seite</w:t>
    </w:r>
    <w:proofErr w:type="spellEnd"/>
    <w:r w:rsidRPr="00E94DCD">
      <w:t xml:space="preserve"> </w:t>
    </w:r>
    <w:r w:rsidR="00B730FE">
      <w:fldChar w:fldCharType="begin"/>
    </w:r>
    <w:r w:rsidR="00935B8D">
      <w:instrText xml:space="preserve"> PAGE   \* MERGEFORMAT </w:instrText>
    </w:r>
    <w:r w:rsidR="00B730FE">
      <w:fldChar w:fldCharType="separate"/>
    </w:r>
    <w:r>
      <w:rPr>
        <w:noProof/>
      </w:rPr>
      <w:t>1</w:t>
    </w:r>
    <w:r w:rsidR="00B730FE">
      <w:rPr>
        <w:noProof/>
      </w:rPr>
      <w:fldChar w:fldCharType="end"/>
    </w:r>
    <w:r w:rsidRPr="00E94DCD">
      <w:t xml:space="preserve"> / </w:t>
    </w:r>
    <w:fldSimple w:instr=" NUMPAGES   \* MERGEFORMAT ">
      <w:r w:rsidR="001156D3">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C569A5" w14:textId="77777777" w:rsidR="00ED5F07" w:rsidRDefault="00ED5F07" w:rsidP="0054380F">
      <w:pPr>
        <w:spacing w:line="240" w:lineRule="auto"/>
      </w:pPr>
      <w:r>
        <w:separator/>
      </w:r>
    </w:p>
  </w:footnote>
  <w:footnote w:type="continuationSeparator" w:id="0">
    <w:p w14:paraId="2118EBF5" w14:textId="77777777" w:rsidR="00ED5F07" w:rsidRDefault="00ED5F07" w:rsidP="0054380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C16AE2" w14:textId="77777777" w:rsidR="00D44150" w:rsidRDefault="00661641">
    <w:pPr>
      <w:pStyle w:val="Header"/>
    </w:pPr>
    <w:r>
      <w:rPr>
        <w:noProof/>
      </w:rPr>
      <w:drawing>
        <wp:anchor distT="0" distB="0" distL="0" distR="0" simplePos="0" relativeHeight="251655166" behindDoc="1" locked="1" layoutInCell="1" allowOverlap="1" wp14:anchorId="247019A5" wp14:editId="7B94881C">
          <wp:simplePos x="0" y="0"/>
          <wp:positionH relativeFrom="page">
            <wp:posOffset>4716780</wp:posOffset>
          </wp:positionH>
          <wp:positionV relativeFrom="page">
            <wp:posOffset>414020</wp:posOffset>
          </wp:positionV>
          <wp:extent cx="1987200" cy="270000"/>
          <wp:effectExtent l="0" t="0" r="0" b="0"/>
          <wp:wrapNone/>
          <wp:docPr id="2113657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57945" name=""/>
                  <pic:cNvPicPr/>
                </pic:nvPicPr>
                <pic:blipFill>
                  <a:blip r:embed="rId1">
                    <a:extLst>
                      <a:ext uri="{28A0092B-C50C-407E-A947-70E740481C1C}">
                        <a14:useLocalDpi xmlns:a14="http://schemas.microsoft.com/office/drawing/2010/main" val="0"/>
                      </a:ext>
                    </a:extLst>
                  </a:blip>
                  <a:stretch>
                    <a:fillRect/>
                  </a:stretch>
                </pic:blipFill>
                <pic:spPr>
                  <a:xfrm>
                    <a:off x="0" y="0"/>
                    <a:ext cx="1987200" cy="27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A883A" w14:textId="77777777" w:rsidR="00D44150" w:rsidRDefault="00EE0CB5">
    <w:pPr>
      <w:pStyle w:val="Header"/>
    </w:pPr>
    <w:r>
      <w:rPr>
        <w:noProof/>
      </w:rPr>
      <w:drawing>
        <wp:anchor distT="0" distB="0" distL="114300" distR="114300" simplePos="0" relativeHeight="251657216" behindDoc="1" locked="0" layoutInCell="1" allowOverlap="1" wp14:anchorId="0C368AB8" wp14:editId="237461BA">
          <wp:simplePos x="0" y="0"/>
          <wp:positionH relativeFrom="column">
            <wp:posOffset>4528820</wp:posOffset>
          </wp:positionH>
          <wp:positionV relativeFrom="paragraph">
            <wp:posOffset>102235</wp:posOffset>
          </wp:positionV>
          <wp:extent cx="1438275" cy="247650"/>
          <wp:effectExtent l="0" t="0" r="0" b="0"/>
          <wp:wrapNone/>
          <wp:docPr id="1" name="Grafik 0" descr="Sensirion_green_cmyk_300dpi_4cm.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Sensirion_green_cmyk_300dpi_4cm.w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247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4FE6"/>
    <w:multiLevelType w:val="multilevel"/>
    <w:tmpl w:val="0E88ED38"/>
    <w:lvl w:ilvl="0">
      <w:start w:val="1"/>
      <w:numFmt w:val="bullet"/>
      <w:pStyle w:val="BulletpointsEbene1"/>
      <w:lvlText w:val=""/>
      <w:lvlJc w:val="left"/>
      <w:pPr>
        <w:ind w:left="454" w:hanging="454"/>
      </w:pPr>
      <w:rPr>
        <w:rFonts w:ascii="Symbol" w:hAnsi="Symbol" w:hint="default"/>
      </w:rPr>
    </w:lvl>
    <w:lvl w:ilvl="1">
      <w:start w:val="1"/>
      <w:numFmt w:val="bullet"/>
      <w:pStyle w:val="BulletpointsEbene2"/>
      <w:lvlText w:val=""/>
      <w:lvlJc w:val="left"/>
      <w:pPr>
        <w:tabs>
          <w:tab w:val="num" w:pos="907"/>
        </w:tabs>
        <w:ind w:left="907" w:hanging="453"/>
      </w:pPr>
      <w:rPr>
        <w:rFonts w:ascii="Symbol" w:hAnsi="Symbol" w:hint="default"/>
      </w:rPr>
    </w:lvl>
    <w:lvl w:ilvl="2">
      <w:start w:val="1"/>
      <w:numFmt w:val="bullet"/>
      <w:lvlText w:val=""/>
      <w:lvlJc w:val="left"/>
      <w:pPr>
        <w:tabs>
          <w:tab w:val="num" w:pos="1361"/>
        </w:tabs>
        <w:ind w:left="1361" w:hanging="454"/>
      </w:pPr>
      <w:rPr>
        <w:rFonts w:ascii="Symbol" w:hAnsi="Symbol" w:hint="default"/>
      </w:rPr>
    </w:lvl>
    <w:lvl w:ilvl="3">
      <w:start w:val="1"/>
      <w:numFmt w:val="lowerLetter"/>
      <w:lvlText w:val="%4)"/>
      <w:lvlJc w:val="left"/>
      <w:pPr>
        <w:ind w:left="454" w:hanging="454"/>
      </w:pPr>
      <w:rPr>
        <w:rFonts w:hint="default"/>
      </w:rPr>
    </w:lvl>
    <w:lvl w:ilvl="4">
      <w:start w:val="1"/>
      <w:numFmt w:val="bullet"/>
      <w:lvlText w:val=""/>
      <w:lvlJc w:val="left"/>
      <w:pPr>
        <w:tabs>
          <w:tab w:val="num" w:pos="907"/>
        </w:tabs>
        <w:ind w:left="907" w:hanging="453"/>
      </w:pPr>
      <w:rPr>
        <w:rFonts w:ascii="Wingdings" w:hAnsi="Wingdings" w:hint="default"/>
      </w:rPr>
    </w:lvl>
    <w:lvl w:ilvl="5">
      <w:start w:val="1"/>
      <w:numFmt w:val="ordinal"/>
      <w:lvlText w:val="%6"/>
      <w:lvlJc w:val="left"/>
      <w:pPr>
        <w:ind w:left="454" w:hanging="454"/>
      </w:pPr>
      <w:rPr>
        <w:rFonts w:hint="default"/>
      </w:rPr>
    </w:lvl>
    <w:lvl w:ilvl="6">
      <w:start w:val="1"/>
      <w:numFmt w:val="bullet"/>
      <w:lvlText w:val=""/>
      <w:lvlJc w:val="left"/>
      <w:pPr>
        <w:tabs>
          <w:tab w:val="num" w:pos="907"/>
        </w:tabs>
        <w:ind w:left="907" w:hanging="453"/>
      </w:pPr>
      <w:rPr>
        <w:rFonts w:ascii="Wingdings" w:hAnsi="Wingdings" w:hint="default"/>
      </w:rPr>
    </w:lvl>
    <w:lvl w:ilvl="7">
      <w:start w:val="1"/>
      <w:numFmt w:val="upperRoman"/>
      <w:lvlText w:val="%8."/>
      <w:lvlJc w:val="left"/>
      <w:pPr>
        <w:ind w:left="454" w:hanging="454"/>
      </w:pPr>
      <w:rPr>
        <w:rFonts w:hint="default"/>
      </w:rPr>
    </w:lvl>
    <w:lvl w:ilvl="8">
      <w:start w:val="1"/>
      <w:numFmt w:val="bullet"/>
      <w:lvlText w:val=""/>
      <w:lvlJc w:val="left"/>
      <w:pPr>
        <w:tabs>
          <w:tab w:val="num" w:pos="907"/>
        </w:tabs>
        <w:ind w:left="907" w:hanging="453"/>
      </w:pPr>
      <w:rPr>
        <w:rFonts w:ascii="Wingdings" w:hAnsi="Wingdings" w:hint="default"/>
      </w:rPr>
    </w:lvl>
  </w:abstractNum>
  <w:abstractNum w:abstractNumId="1" w15:restartNumberingAfterBreak="0">
    <w:nsid w:val="0C6D6BD3"/>
    <w:multiLevelType w:val="multilevel"/>
    <w:tmpl w:val="0AACE874"/>
    <w:numStyleLink w:val="SensirionList123Heading"/>
  </w:abstractNum>
  <w:abstractNum w:abstractNumId="2" w15:restartNumberingAfterBreak="0">
    <w:nsid w:val="21190147"/>
    <w:multiLevelType w:val="multilevel"/>
    <w:tmpl w:val="CCE27B6A"/>
    <w:styleLink w:val="SensirionList123Numbering"/>
    <w:lvl w:ilvl="0">
      <w:start w:val="1"/>
      <w:numFmt w:val="decimal"/>
      <w:pStyle w:val="Numbering"/>
      <w:lvlText w:val="%1."/>
      <w:lvlJc w:val="left"/>
      <w:pPr>
        <w:ind w:left="454" w:hanging="454"/>
      </w:pPr>
      <w:rPr>
        <w:rFonts w:hint="default"/>
      </w:rPr>
    </w:lvl>
    <w:lvl w:ilvl="1">
      <w:start w:val="1"/>
      <w:numFmt w:val="none"/>
      <w:lvlText w:val=""/>
      <w:lvlJc w:val="left"/>
      <w:pPr>
        <w:ind w:left="454" w:hanging="454"/>
      </w:pPr>
      <w:rPr>
        <w:rFonts w:hint="default"/>
      </w:rPr>
    </w:lvl>
    <w:lvl w:ilvl="2">
      <w:start w:val="1"/>
      <w:numFmt w:val="none"/>
      <w:lvlText w:val=""/>
      <w:lvlJc w:val="left"/>
      <w:pPr>
        <w:ind w:left="454" w:hanging="454"/>
      </w:pPr>
      <w:rPr>
        <w:rFonts w:hint="default"/>
      </w:rPr>
    </w:lvl>
    <w:lvl w:ilvl="3">
      <w:start w:val="1"/>
      <w:numFmt w:val="none"/>
      <w:lvlText w:val=""/>
      <w:lvlJc w:val="left"/>
      <w:pPr>
        <w:ind w:left="454" w:hanging="454"/>
      </w:pPr>
      <w:rPr>
        <w:rFonts w:hint="default"/>
      </w:rPr>
    </w:lvl>
    <w:lvl w:ilvl="4">
      <w:start w:val="1"/>
      <w:numFmt w:val="none"/>
      <w:lvlText w:val=""/>
      <w:lvlJc w:val="left"/>
      <w:pPr>
        <w:ind w:left="454" w:hanging="454"/>
      </w:pPr>
      <w:rPr>
        <w:rFonts w:hint="default"/>
      </w:rPr>
    </w:lvl>
    <w:lvl w:ilvl="5">
      <w:start w:val="1"/>
      <w:numFmt w:val="none"/>
      <w:lvlText w:val=""/>
      <w:lvlJc w:val="left"/>
      <w:pPr>
        <w:ind w:left="454" w:hanging="454"/>
      </w:pPr>
      <w:rPr>
        <w:rFonts w:hint="default"/>
      </w:rPr>
    </w:lvl>
    <w:lvl w:ilvl="6">
      <w:start w:val="1"/>
      <w:numFmt w:val="none"/>
      <w:lvlText w:val=""/>
      <w:lvlJc w:val="left"/>
      <w:pPr>
        <w:ind w:left="454" w:hanging="454"/>
      </w:pPr>
      <w:rPr>
        <w:rFonts w:hint="default"/>
      </w:rPr>
    </w:lvl>
    <w:lvl w:ilvl="7">
      <w:start w:val="1"/>
      <w:numFmt w:val="none"/>
      <w:lvlText w:val=""/>
      <w:lvlJc w:val="left"/>
      <w:pPr>
        <w:ind w:left="454" w:hanging="454"/>
      </w:pPr>
      <w:rPr>
        <w:rFonts w:hint="default"/>
      </w:rPr>
    </w:lvl>
    <w:lvl w:ilvl="8">
      <w:start w:val="1"/>
      <w:numFmt w:val="none"/>
      <w:lvlText w:val=""/>
      <w:lvlJc w:val="left"/>
      <w:pPr>
        <w:ind w:left="454" w:hanging="454"/>
      </w:pPr>
      <w:rPr>
        <w:rFonts w:hint="default"/>
      </w:rPr>
    </w:lvl>
  </w:abstractNum>
  <w:abstractNum w:abstractNumId="3" w15:restartNumberingAfterBreak="0">
    <w:nsid w:val="26A12FB4"/>
    <w:multiLevelType w:val="multilevel"/>
    <w:tmpl w:val="33161A2E"/>
    <w:styleLink w:val="SensirionListealt"/>
    <w:lvl w:ilvl="0">
      <w:start w:val="1"/>
      <w:numFmt w:val="bullet"/>
      <w:lvlText w:val=""/>
      <w:lvlJc w:val="left"/>
      <w:pPr>
        <w:tabs>
          <w:tab w:val="num" w:pos="454"/>
        </w:tabs>
        <w:ind w:left="454" w:hanging="454"/>
      </w:pPr>
      <w:rPr>
        <w:rFonts w:ascii="Wingdings" w:hAnsi="Wingdings" w:hint="default"/>
      </w:rPr>
    </w:lvl>
    <w:lvl w:ilvl="1">
      <w:start w:val="1"/>
      <w:numFmt w:val="bullet"/>
      <w:lvlText w:val=""/>
      <w:lvlJc w:val="left"/>
      <w:pPr>
        <w:tabs>
          <w:tab w:val="num" w:pos="680"/>
        </w:tabs>
        <w:ind w:left="680" w:hanging="226"/>
      </w:pPr>
      <w:rPr>
        <w:rFonts w:ascii="Wingdings" w:hAnsi="Wingdings" w:hint="default"/>
      </w:rPr>
    </w:lvl>
    <w:lvl w:ilvl="2">
      <w:start w:val="1"/>
      <w:numFmt w:val="decimal"/>
      <w:lvlText w:val="%3."/>
      <w:lvlJc w:val="left"/>
      <w:pPr>
        <w:tabs>
          <w:tab w:val="num" w:pos="454"/>
        </w:tabs>
        <w:ind w:left="454" w:hanging="454"/>
      </w:pPr>
      <w:rPr>
        <w:rFonts w:hint="default"/>
      </w:rPr>
    </w:lvl>
    <w:lvl w:ilvl="3">
      <w:start w:val="1"/>
      <w:numFmt w:val="lowerLetter"/>
      <w:lvlText w:val="%4)"/>
      <w:lvlJc w:val="left"/>
      <w:pPr>
        <w:tabs>
          <w:tab w:val="num" w:pos="454"/>
        </w:tabs>
        <w:ind w:left="454" w:hanging="454"/>
      </w:pPr>
      <w:rPr>
        <w:rFonts w:hint="default"/>
      </w:rPr>
    </w:lvl>
    <w:lvl w:ilvl="4">
      <w:start w:val="1"/>
      <w:numFmt w:val="ordinal"/>
      <w:lvlText w:val="%5)"/>
      <w:lvlJc w:val="left"/>
      <w:pPr>
        <w:tabs>
          <w:tab w:val="num" w:pos="454"/>
        </w:tabs>
        <w:ind w:left="454" w:hanging="454"/>
      </w:pPr>
      <w:rPr>
        <w:rFonts w:hint="default"/>
      </w:rPr>
    </w:lvl>
    <w:lvl w:ilvl="5">
      <w:start w:val="1"/>
      <w:numFmt w:val="decimal"/>
      <w:lvlText w:val="%6."/>
      <w:lvlJc w:val="left"/>
      <w:pPr>
        <w:tabs>
          <w:tab w:val="num" w:pos="851"/>
        </w:tabs>
        <w:ind w:left="851" w:hanging="397"/>
      </w:pPr>
      <w:rPr>
        <w:rFonts w:hint="default"/>
      </w:rPr>
    </w:lvl>
    <w:lvl w:ilvl="6">
      <w:start w:val="1"/>
      <w:numFmt w:val="lowerLetter"/>
      <w:lvlText w:val="%7)"/>
      <w:lvlJc w:val="left"/>
      <w:pPr>
        <w:tabs>
          <w:tab w:val="num" w:pos="851"/>
        </w:tabs>
        <w:ind w:left="851" w:hanging="397"/>
      </w:pPr>
      <w:rPr>
        <w:rFonts w:hint="default"/>
      </w:rPr>
    </w:lvl>
    <w:lvl w:ilvl="7">
      <w:start w:val="1"/>
      <w:numFmt w:val="none"/>
      <w:lvlText w:val="%8"/>
      <w:lvlJc w:val="left"/>
      <w:pPr>
        <w:tabs>
          <w:tab w:val="num" w:pos="454"/>
        </w:tabs>
        <w:ind w:left="454" w:hanging="454"/>
      </w:pPr>
      <w:rPr>
        <w:rFonts w:hint="default"/>
      </w:rPr>
    </w:lvl>
    <w:lvl w:ilvl="8">
      <w:start w:val="1"/>
      <w:numFmt w:val="none"/>
      <w:lvlText w:val="%9"/>
      <w:lvlJc w:val="left"/>
      <w:pPr>
        <w:tabs>
          <w:tab w:val="num" w:pos="851"/>
        </w:tabs>
        <w:ind w:left="851" w:hanging="397"/>
      </w:pPr>
      <w:rPr>
        <w:rFonts w:hint="default"/>
      </w:rPr>
    </w:lvl>
  </w:abstractNum>
  <w:abstractNum w:abstractNumId="4" w15:restartNumberingAfterBreak="0">
    <w:nsid w:val="31FD6366"/>
    <w:multiLevelType w:val="multilevel"/>
    <w:tmpl w:val="0AACE874"/>
    <w:styleLink w:val="SensirionList123Heading"/>
    <w:lvl w:ilvl="0">
      <w:start w:val="1"/>
      <w:numFmt w:val="decimal"/>
      <w:pStyle w:val="Heading1"/>
      <w:lvlText w:val="%1"/>
      <w:lvlJc w:val="left"/>
      <w:pPr>
        <w:ind w:left="454" w:hanging="454"/>
      </w:pPr>
      <w:rPr>
        <w:rFonts w:hint="default"/>
      </w:rPr>
    </w:lvl>
    <w:lvl w:ilvl="1">
      <w:start w:val="1"/>
      <w:numFmt w:val="decimal"/>
      <w:pStyle w:val="Heading2"/>
      <w:lvlText w:val="%1.%2"/>
      <w:lvlJc w:val="left"/>
      <w:pPr>
        <w:ind w:left="567" w:hanging="567"/>
      </w:pPr>
      <w:rPr>
        <w:rFonts w:hint="default"/>
      </w:rPr>
    </w:lvl>
    <w:lvl w:ilvl="2">
      <w:start w:val="1"/>
      <w:numFmt w:val="decimal"/>
      <w:pStyle w:val="Heading3"/>
      <w:lvlText w:val="%1.%2.%3"/>
      <w:lvlJc w:val="left"/>
      <w:pPr>
        <w:ind w:left="680" w:hanging="680"/>
      </w:pPr>
      <w:rPr>
        <w:rFonts w:hint="default"/>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E394681"/>
    <w:multiLevelType w:val="multilevel"/>
    <w:tmpl w:val="0AACE874"/>
    <w:numStyleLink w:val="SensirionList123Heading"/>
  </w:abstractNum>
  <w:abstractNum w:abstractNumId="6" w15:restartNumberingAfterBreak="0">
    <w:nsid w:val="3FF729E4"/>
    <w:multiLevelType w:val="multilevel"/>
    <w:tmpl w:val="B05C3790"/>
    <w:lvl w:ilvl="0">
      <w:start w:val="1"/>
      <w:numFmt w:val="decimal"/>
      <w:lvlText w:val="%1"/>
      <w:lvlJc w:val="left"/>
      <w:pPr>
        <w:ind w:left="360" w:hanging="360"/>
      </w:pPr>
      <w:rPr>
        <w:rFonts w:ascii="Arial Narrow" w:hAnsi="Arial Narrow" w:hint="default"/>
        <w:b/>
        <w:i w:val="0"/>
        <w:color w:val="auto"/>
        <w:sz w:val="28"/>
        <w:szCs w:val="28"/>
        <w:u w:val="none"/>
      </w:rPr>
    </w:lvl>
    <w:lvl w:ilvl="1">
      <w:start w:val="1"/>
      <w:numFmt w:val="decimal"/>
      <w:lvlText w:val="%1.%2"/>
      <w:lvlJc w:val="left"/>
      <w:pPr>
        <w:tabs>
          <w:tab w:val="num" w:pos="-171"/>
        </w:tabs>
        <w:ind w:left="0" w:firstLine="0"/>
      </w:pPr>
      <w:rPr>
        <w:rFonts w:hint="default"/>
      </w:rPr>
    </w:lvl>
    <w:lvl w:ilvl="2">
      <w:start w:val="1"/>
      <w:numFmt w:val="decimal"/>
      <w:lvlText w:val="%1.%2.%3"/>
      <w:lvlJc w:val="left"/>
      <w:pPr>
        <w:tabs>
          <w:tab w:val="num" w:pos="-171"/>
        </w:tabs>
        <w:ind w:left="0" w:firstLine="0"/>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b w:val="0"/>
        <w:bCs/>
        <w:i w:val="0"/>
        <w:color w:val="auto"/>
        <w:sz w:val="22"/>
        <w:szCs w:val="22"/>
        <w:u w:val="none"/>
      </w:rPr>
    </w:lvl>
    <w:lvl w:ilvl="5">
      <w:start w:val="1"/>
      <w:numFmt w:val="decimal"/>
      <w:pStyle w:val="Heading6"/>
      <w:lvlText w:val="%1.%2.%3.%4.%5.%6"/>
      <w:lvlJc w:val="left"/>
      <w:pPr>
        <w:tabs>
          <w:tab w:val="num" w:pos="2236"/>
        </w:tabs>
        <w:ind w:left="2092" w:hanging="936"/>
      </w:pPr>
      <w:rPr>
        <w:rFonts w:hint="default"/>
      </w:rPr>
    </w:lvl>
    <w:lvl w:ilvl="6">
      <w:start w:val="1"/>
      <w:numFmt w:val="decimal"/>
      <w:pStyle w:val="Heading7"/>
      <w:lvlText w:val="%1.%2.%3.%4.%5.%6.%7"/>
      <w:lvlJc w:val="left"/>
      <w:pPr>
        <w:tabs>
          <w:tab w:val="num" w:pos="2956"/>
        </w:tabs>
        <w:ind w:left="2596" w:hanging="1080"/>
      </w:pPr>
      <w:rPr>
        <w:rFonts w:hint="default"/>
      </w:rPr>
    </w:lvl>
    <w:lvl w:ilvl="7">
      <w:start w:val="1"/>
      <w:numFmt w:val="decimal"/>
      <w:pStyle w:val="Heading8"/>
      <w:lvlText w:val="%1.%2.%3.%4.%5.%6.%7.%8"/>
      <w:lvlJc w:val="left"/>
      <w:pPr>
        <w:tabs>
          <w:tab w:val="num" w:pos="3316"/>
        </w:tabs>
        <w:ind w:left="3100" w:hanging="1224"/>
      </w:pPr>
      <w:rPr>
        <w:rFonts w:hint="default"/>
      </w:rPr>
    </w:lvl>
    <w:lvl w:ilvl="8">
      <w:start w:val="1"/>
      <w:numFmt w:val="decimal"/>
      <w:pStyle w:val="Heading9"/>
      <w:lvlText w:val="%1.%2.%3.%4.%5.%6.%7.%8.%9"/>
      <w:lvlJc w:val="left"/>
      <w:pPr>
        <w:tabs>
          <w:tab w:val="num" w:pos="4036"/>
        </w:tabs>
        <w:ind w:left="3676" w:hanging="1440"/>
      </w:pPr>
      <w:rPr>
        <w:rFonts w:hint="default"/>
      </w:rPr>
    </w:lvl>
  </w:abstractNum>
  <w:abstractNum w:abstractNumId="7" w15:restartNumberingAfterBreak="0">
    <w:nsid w:val="4B67712E"/>
    <w:multiLevelType w:val="multilevel"/>
    <w:tmpl w:val="0807001D"/>
    <w:lvl w:ilvl="0">
      <w:start w:val="1"/>
      <w:numFmt w:val="decimal"/>
      <w:lvlText w:val="%1)"/>
      <w:lvlJc w:val="left"/>
      <w:pPr>
        <w:ind w:left="360" w:hanging="360"/>
      </w:pPr>
      <w:rPr>
        <w:rFonts w:ascii="Klavika Basic Regular" w:hAnsi="Klavika Basic Regular"/>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Wingdings" w:hAnsi="Wingdings" w:hint="default"/>
      </w:rPr>
    </w:lvl>
    <w:lvl w:ilvl="8">
      <w:start w:val="1"/>
      <w:numFmt w:val="bullet"/>
      <w:lvlText w:val=""/>
      <w:lvlJc w:val="left"/>
      <w:pPr>
        <w:ind w:left="3240" w:hanging="360"/>
      </w:pPr>
      <w:rPr>
        <w:rFonts w:ascii="Wingdings" w:hAnsi="Wingdings" w:hint="default"/>
      </w:rPr>
    </w:lvl>
  </w:abstractNum>
  <w:abstractNum w:abstractNumId="8" w15:restartNumberingAfterBreak="0">
    <w:nsid w:val="4EAA10B1"/>
    <w:multiLevelType w:val="multilevel"/>
    <w:tmpl w:val="D00274A4"/>
    <w:styleLink w:val="SensirionListBulletPoints"/>
    <w:lvl w:ilvl="0">
      <w:start w:val="1"/>
      <w:numFmt w:val="bullet"/>
      <w:pStyle w:val="BulletpointsLevel1"/>
      <w:lvlText w:val=""/>
      <w:lvlJc w:val="left"/>
      <w:pPr>
        <w:ind w:left="227" w:hanging="227"/>
      </w:pPr>
      <w:rPr>
        <w:rFonts w:ascii="Symbol" w:hAnsi="Symbol" w:hint="default"/>
      </w:rPr>
    </w:lvl>
    <w:lvl w:ilvl="1">
      <w:start w:val="1"/>
      <w:numFmt w:val="bullet"/>
      <w:pStyle w:val="BulletpointsLevel2"/>
      <w:lvlText w:val=""/>
      <w:lvlJc w:val="left"/>
      <w:pPr>
        <w:ind w:left="454" w:hanging="227"/>
      </w:pPr>
      <w:rPr>
        <w:rFonts w:ascii="Symbol" w:hAnsi="Symbol" w:hint="default"/>
      </w:rPr>
    </w:lvl>
    <w:lvl w:ilvl="2">
      <w:start w:val="1"/>
      <w:numFmt w:val="none"/>
      <w:pStyle w:val="noBulletpoint"/>
      <w:lvlText w:val=""/>
      <w:lvlJc w:val="left"/>
      <w:pPr>
        <w:ind w:left="0" w:firstLine="0"/>
      </w:pPr>
      <w:rPr>
        <w:rFonts w:hint="default"/>
      </w:rPr>
    </w:lvl>
    <w:lvl w:ilvl="3">
      <w:start w:val="1"/>
      <w:numFmt w:val="bullet"/>
      <w:pStyle w:val="ListBullet"/>
      <w:lvlText w:val=""/>
      <w:lvlJc w:val="left"/>
      <w:pPr>
        <w:ind w:left="227" w:hanging="227"/>
      </w:pPr>
      <w:rPr>
        <w:rFonts w:ascii="Symbol" w:hAnsi="Symbol" w:hint="default"/>
      </w:rPr>
    </w:lvl>
    <w:lvl w:ilvl="4">
      <w:start w:val="1"/>
      <w:numFmt w:val="bullet"/>
      <w:pStyle w:val="ListBullet2"/>
      <w:lvlText w:val=""/>
      <w:lvlJc w:val="left"/>
      <w:pPr>
        <w:ind w:left="454" w:hanging="227"/>
      </w:pPr>
      <w:rPr>
        <w:rFonts w:ascii="Symbol" w:hAnsi="Symbol" w:hint="default"/>
      </w:rPr>
    </w:lvl>
    <w:lvl w:ilvl="5">
      <w:start w:val="1"/>
      <w:numFmt w:val="bullet"/>
      <w:pStyle w:val="ListBullet3"/>
      <w:lvlText w:val=""/>
      <w:lvlJc w:val="left"/>
      <w:pPr>
        <w:ind w:left="680" w:hanging="226"/>
      </w:pPr>
      <w:rPr>
        <w:rFonts w:ascii="Symbol" w:hAnsi="Symbol" w:hint="default"/>
      </w:rPr>
    </w:lvl>
    <w:lvl w:ilvl="6">
      <w:start w:val="1"/>
      <w:numFmt w:val="bullet"/>
      <w:pStyle w:val="ListBullet4"/>
      <w:lvlText w:val=""/>
      <w:lvlJc w:val="left"/>
      <w:pPr>
        <w:ind w:left="907" w:hanging="227"/>
      </w:pPr>
      <w:rPr>
        <w:rFonts w:ascii="Symbol" w:hAnsi="Symbol" w:hint="default"/>
      </w:rPr>
    </w:lvl>
    <w:lvl w:ilvl="7">
      <w:start w:val="1"/>
      <w:numFmt w:val="bullet"/>
      <w:pStyle w:val="ListBullet5"/>
      <w:lvlText w:val=""/>
      <w:lvlJc w:val="left"/>
      <w:pPr>
        <w:ind w:left="1134" w:hanging="227"/>
      </w:pPr>
      <w:rPr>
        <w:rFonts w:ascii="Symbol" w:hAnsi="Symbol" w:hint="default"/>
      </w:rPr>
    </w:lvl>
    <w:lvl w:ilvl="8">
      <w:start w:val="1"/>
      <w:numFmt w:val="bullet"/>
      <w:lvlText w:val=""/>
      <w:lvlJc w:val="left"/>
      <w:pPr>
        <w:ind w:left="1361" w:hanging="227"/>
      </w:pPr>
      <w:rPr>
        <w:rFonts w:ascii="Symbol" w:hAnsi="Symbol" w:hint="default"/>
      </w:rPr>
    </w:lvl>
  </w:abstractNum>
  <w:abstractNum w:abstractNumId="9" w15:restartNumberingAfterBreak="0">
    <w:nsid w:val="6B1D7B0A"/>
    <w:multiLevelType w:val="multilevel"/>
    <w:tmpl w:val="E838465A"/>
    <w:styleLink w:val="SensirionListabcLettering"/>
    <w:lvl w:ilvl="0">
      <w:start w:val="1"/>
      <w:numFmt w:val="lowerLetter"/>
      <w:pStyle w:val="Lettering"/>
      <w:lvlText w:val="%1)"/>
      <w:lvlJc w:val="left"/>
      <w:pPr>
        <w:ind w:left="454" w:hanging="454"/>
      </w:pPr>
      <w:rPr>
        <w:rFonts w:hint="default"/>
      </w:rPr>
    </w:lvl>
    <w:lvl w:ilvl="1">
      <w:start w:val="1"/>
      <w:numFmt w:val="none"/>
      <w:lvlText w:val=""/>
      <w:lvlJc w:val="left"/>
      <w:pPr>
        <w:ind w:left="454" w:hanging="454"/>
      </w:pPr>
      <w:rPr>
        <w:rFonts w:hint="default"/>
      </w:rPr>
    </w:lvl>
    <w:lvl w:ilvl="2">
      <w:start w:val="1"/>
      <w:numFmt w:val="none"/>
      <w:lvlText w:val=""/>
      <w:lvlJc w:val="left"/>
      <w:pPr>
        <w:ind w:left="454" w:hanging="454"/>
      </w:pPr>
      <w:rPr>
        <w:rFonts w:hint="default"/>
      </w:rPr>
    </w:lvl>
    <w:lvl w:ilvl="3">
      <w:start w:val="1"/>
      <w:numFmt w:val="none"/>
      <w:lvlText w:val=""/>
      <w:lvlJc w:val="left"/>
      <w:pPr>
        <w:ind w:left="454" w:hanging="454"/>
      </w:pPr>
      <w:rPr>
        <w:rFonts w:hint="default"/>
      </w:rPr>
    </w:lvl>
    <w:lvl w:ilvl="4">
      <w:start w:val="1"/>
      <w:numFmt w:val="none"/>
      <w:lvlText w:val=""/>
      <w:lvlJc w:val="left"/>
      <w:pPr>
        <w:ind w:left="454" w:hanging="454"/>
      </w:pPr>
      <w:rPr>
        <w:rFonts w:hint="default"/>
      </w:rPr>
    </w:lvl>
    <w:lvl w:ilvl="5">
      <w:start w:val="1"/>
      <w:numFmt w:val="none"/>
      <w:lvlText w:val=""/>
      <w:lvlJc w:val="left"/>
      <w:pPr>
        <w:ind w:left="454" w:hanging="454"/>
      </w:pPr>
      <w:rPr>
        <w:rFonts w:hint="default"/>
      </w:rPr>
    </w:lvl>
    <w:lvl w:ilvl="6">
      <w:start w:val="1"/>
      <w:numFmt w:val="none"/>
      <w:lvlText w:val=""/>
      <w:lvlJc w:val="left"/>
      <w:pPr>
        <w:ind w:left="454" w:hanging="454"/>
      </w:pPr>
      <w:rPr>
        <w:rFonts w:hint="default"/>
      </w:rPr>
    </w:lvl>
    <w:lvl w:ilvl="7">
      <w:start w:val="1"/>
      <w:numFmt w:val="none"/>
      <w:lvlText w:val=""/>
      <w:lvlJc w:val="left"/>
      <w:pPr>
        <w:ind w:left="454" w:hanging="454"/>
      </w:pPr>
      <w:rPr>
        <w:rFonts w:hint="default"/>
      </w:rPr>
    </w:lvl>
    <w:lvl w:ilvl="8">
      <w:start w:val="1"/>
      <w:numFmt w:val="none"/>
      <w:lvlText w:val=""/>
      <w:lvlJc w:val="left"/>
      <w:pPr>
        <w:ind w:left="454" w:hanging="454"/>
      </w:pPr>
      <w:rPr>
        <w:rFonts w:hint="default"/>
      </w:rPr>
    </w:lvl>
  </w:abstractNum>
  <w:num w:numId="1" w16cid:durableId="100341035">
    <w:abstractNumId w:val="0"/>
  </w:num>
  <w:num w:numId="2" w16cid:durableId="1465200474">
    <w:abstractNumId w:val="7"/>
  </w:num>
  <w:num w:numId="3" w16cid:durableId="1578400284">
    <w:abstractNumId w:val="3"/>
  </w:num>
  <w:num w:numId="4" w16cid:durableId="1091857931">
    <w:abstractNumId w:val="6"/>
  </w:num>
  <w:num w:numId="5" w16cid:durableId="996156133">
    <w:abstractNumId w:val="8"/>
  </w:num>
  <w:num w:numId="6" w16cid:durableId="15458258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40872374">
    <w:abstractNumId w:val="4"/>
  </w:num>
  <w:num w:numId="8" w16cid:durableId="1556505634">
    <w:abstractNumId w:val="5"/>
  </w:num>
  <w:num w:numId="9" w16cid:durableId="425276189">
    <w:abstractNumId w:val="1"/>
  </w:num>
  <w:num w:numId="10" w16cid:durableId="1797064802">
    <w:abstractNumId w:val="2"/>
  </w:num>
  <w:num w:numId="11" w16cid:durableId="941187127">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0423"/>
    <w:rsid w:val="0002682B"/>
    <w:rsid w:val="000406CD"/>
    <w:rsid w:val="000700BD"/>
    <w:rsid w:val="000718AC"/>
    <w:rsid w:val="000903CE"/>
    <w:rsid w:val="00096D1E"/>
    <w:rsid w:val="000B2869"/>
    <w:rsid w:val="000D523B"/>
    <w:rsid w:val="000D7F02"/>
    <w:rsid w:val="000E127E"/>
    <w:rsid w:val="000F24EC"/>
    <w:rsid w:val="000F2DB5"/>
    <w:rsid w:val="000F4CED"/>
    <w:rsid w:val="00102207"/>
    <w:rsid w:val="00112447"/>
    <w:rsid w:val="00114D80"/>
    <w:rsid w:val="001156D3"/>
    <w:rsid w:val="00124F40"/>
    <w:rsid w:val="00151C8E"/>
    <w:rsid w:val="001665A6"/>
    <w:rsid w:val="001B29A6"/>
    <w:rsid w:val="001E1FA7"/>
    <w:rsid w:val="001E282A"/>
    <w:rsid w:val="001E6D3A"/>
    <w:rsid w:val="00227D72"/>
    <w:rsid w:val="002779AB"/>
    <w:rsid w:val="002B0423"/>
    <w:rsid w:val="002F53B8"/>
    <w:rsid w:val="002F75B2"/>
    <w:rsid w:val="003067D8"/>
    <w:rsid w:val="0033350F"/>
    <w:rsid w:val="00365915"/>
    <w:rsid w:val="00372AC0"/>
    <w:rsid w:val="00374196"/>
    <w:rsid w:val="00384A16"/>
    <w:rsid w:val="00387466"/>
    <w:rsid w:val="00395AB5"/>
    <w:rsid w:val="003E3705"/>
    <w:rsid w:val="00411C9F"/>
    <w:rsid w:val="00442153"/>
    <w:rsid w:val="004448D2"/>
    <w:rsid w:val="0047464B"/>
    <w:rsid w:val="004754CC"/>
    <w:rsid w:val="00483F63"/>
    <w:rsid w:val="0049233D"/>
    <w:rsid w:val="00495788"/>
    <w:rsid w:val="004B6F57"/>
    <w:rsid w:val="004C0541"/>
    <w:rsid w:val="004E47E0"/>
    <w:rsid w:val="005007DF"/>
    <w:rsid w:val="00510A77"/>
    <w:rsid w:val="00527B1E"/>
    <w:rsid w:val="0054380F"/>
    <w:rsid w:val="00584D18"/>
    <w:rsid w:val="00592B46"/>
    <w:rsid w:val="005C0352"/>
    <w:rsid w:val="005E7EB2"/>
    <w:rsid w:val="005F24E3"/>
    <w:rsid w:val="006227DA"/>
    <w:rsid w:val="00661641"/>
    <w:rsid w:val="00665C7D"/>
    <w:rsid w:val="006A5423"/>
    <w:rsid w:val="006C4645"/>
    <w:rsid w:val="006D30A0"/>
    <w:rsid w:val="006E5C06"/>
    <w:rsid w:val="00703360"/>
    <w:rsid w:val="007267E3"/>
    <w:rsid w:val="007B0CAA"/>
    <w:rsid w:val="00811948"/>
    <w:rsid w:val="00840AA5"/>
    <w:rsid w:val="008C3807"/>
    <w:rsid w:val="008C59CA"/>
    <w:rsid w:val="00923720"/>
    <w:rsid w:val="009249ED"/>
    <w:rsid w:val="00935B8D"/>
    <w:rsid w:val="00936C4F"/>
    <w:rsid w:val="00957A44"/>
    <w:rsid w:val="00964ADD"/>
    <w:rsid w:val="00986756"/>
    <w:rsid w:val="009C0788"/>
    <w:rsid w:val="009C43FC"/>
    <w:rsid w:val="009D2A77"/>
    <w:rsid w:val="009E32A0"/>
    <w:rsid w:val="009E5A33"/>
    <w:rsid w:val="00A10CC5"/>
    <w:rsid w:val="00A131A9"/>
    <w:rsid w:val="00A32015"/>
    <w:rsid w:val="00A325E4"/>
    <w:rsid w:val="00A353C1"/>
    <w:rsid w:val="00A5624A"/>
    <w:rsid w:val="00A71276"/>
    <w:rsid w:val="00A722D2"/>
    <w:rsid w:val="00A9042D"/>
    <w:rsid w:val="00A93798"/>
    <w:rsid w:val="00AA5F6F"/>
    <w:rsid w:val="00AB465E"/>
    <w:rsid w:val="00AD470F"/>
    <w:rsid w:val="00AE1D8A"/>
    <w:rsid w:val="00AE77FB"/>
    <w:rsid w:val="00AF3525"/>
    <w:rsid w:val="00AF587E"/>
    <w:rsid w:val="00B0608A"/>
    <w:rsid w:val="00B36BAD"/>
    <w:rsid w:val="00B43297"/>
    <w:rsid w:val="00B54145"/>
    <w:rsid w:val="00B66EDC"/>
    <w:rsid w:val="00B71553"/>
    <w:rsid w:val="00B730FE"/>
    <w:rsid w:val="00B757BD"/>
    <w:rsid w:val="00BD1648"/>
    <w:rsid w:val="00C3756F"/>
    <w:rsid w:val="00C5040D"/>
    <w:rsid w:val="00C64E26"/>
    <w:rsid w:val="00CF2C8E"/>
    <w:rsid w:val="00CF7230"/>
    <w:rsid w:val="00D01F75"/>
    <w:rsid w:val="00D06FA3"/>
    <w:rsid w:val="00D44150"/>
    <w:rsid w:val="00D502C0"/>
    <w:rsid w:val="00D5508C"/>
    <w:rsid w:val="00D601C3"/>
    <w:rsid w:val="00D83E55"/>
    <w:rsid w:val="00D91EAB"/>
    <w:rsid w:val="00D9787E"/>
    <w:rsid w:val="00DA5EFF"/>
    <w:rsid w:val="00DB58D5"/>
    <w:rsid w:val="00DC7647"/>
    <w:rsid w:val="00E01F44"/>
    <w:rsid w:val="00E17CAF"/>
    <w:rsid w:val="00E20478"/>
    <w:rsid w:val="00E32DB8"/>
    <w:rsid w:val="00E37B1D"/>
    <w:rsid w:val="00E76C33"/>
    <w:rsid w:val="00E94DCD"/>
    <w:rsid w:val="00EC096E"/>
    <w:rsid w:val="00ED119D"/>
    <w:rsid w:val="00ED5F07"/>
    <w:rsid w:val="00EE0CB5"/>
    <w:rsid w:val="00EE28D7"/>
    <w:rsid w:val="00EF5079"/>
    <w:rsid w:val="00F07475"/>
    <w:rsid w:val="00F108E3"/>
    <w:rsid w:val="00F22AED"/>
    <w:rsid w:val="00F40AFE"/>
    <w:rsid w:val="00F5617D"/>
    <w:rsid w:val="00F80C44"/>
    <w:rsid w:val="00FA2046"/>
    <w:rsid w:val="00FB08E7"/>
    <w:rsid w:val="00FE1331"/>
    <w:rsid w:val="00FE7FCB"/>
    <w:rsid w:val="00FF1F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4EF2F1"/>
  <w15:chartTrackingRefBased/>
  <w15:docId w15:val="{313C6516-75F9-49DD-9DF0-EA9785287D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19" w:qFormat="1"/>
    <w:lsdException w:name="heading 2" w:uiPriority="19" w:qFormat="1"/>
    <w:lsdException w:name="heading 3" w:uiPriority="19" w:qFormat="1"/>
    <w:lsdException w:name="heading 4" w:semiHidden="1" w:uiPriority="19" w:unhideWhenUsed="1" w:qFormat="1"/>
    <w:lsdException w:name="heading 5" w:semiHidden="1" w:uiPriority="19"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semiHidden="1" w:uiPriority="39" w:unhideWhenUsed="1"/>
    <w:lsdException w:name="toc 4" w:semiHidden="1" w:uiPriority="31" w:unhideWhenUsed="1"/>
    <w:lsdException w:name="toc 5" w:semiHidden="1" w:uiPriority="31" w:unhideWhenUsed="1"/>
    <w:lsdException w:name="toc 6" w:semiHidden="1" w:uiPriority="31" w:unhideWhenUsed="1"/>
    <w:lsdException w:name="toc 7" w:semiHidden="1" w:uiPriority="31" w:unhideWhenUsed="1"/>
    <w:lsdException w:name="toc 8" w:semiHidden="1" w:uiPriority="31" w:unhideWhenUsed="1"/>
    <w:lsdException w:name="toc 9" w:semiHidden="1" w:uiPriority="31" w:unhideWhenUsed="1"/>
    <w:lsdException w:name="Normal Indent" w:semiHidden="1" w:uiPriority="0" w:unhideWhenUsed="1"/>
    <w:lsdException w:name="footnote text" w:semiHidden="1" w:uiPriority="39" w:unhideWhenUsed="1"/>
    <w:lsdException w:name="annotation text" w:semiHidden="1" w:unhideWhenUsed="1"/>
    <w:lsdException w:name="header" w:semiHidden="1" w:uiPriority="39" w:unhideWhenUsed="1"/>
    <w:lsdException w:name="footer" w:semiHidden="1" w:uiPriority="10" w:unhideWhenUsed="1"/>
    <w:lsdException w:name="index heading" w:semiHidden="1" w:uiPriority="0" w:unhideWhenUsed="1"/>
    <w:lsdException w:name="caption" w:semiHidden="1" w:uiPriority="34"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39" w:unhideWhenUsed="1"/>
    <w:lsdException w:name="annotation reference" w:semiHidden="1" w:unhideWhenUsed="1"/>
    <w:lsdException w:name="line number" w:semiHidden="1" w:unhideWhenUsed="1"/>
    <w:lsdException w:name="page number" w:semiHidden="1" w:uiPriority="15" w:unhideWhenUsed="1"/>
    <w:lsdException w:name="endnote reference" w:semiHidden="1" w:uiPriority="39" w:unhideWhenUsed="1"/>
    <w:lsdException w:name="endnote text" w:semiHidden="1" w:uiPriority="3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0" w:unhideWhenUsed="1"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4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FollowedHyperlink" w:semiHidden="1" w:uiPriority="36" w:unhideWhenUsed="1"/>
    <w:lsdException w:name="Strong" w:semiHidden="1" w:uiPriority="49" w:unhideWhenUsed="1" w:qFormat="1"/>
    <w:lsdException w:name="Emphasis" w:uiPriority="12"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59" w:unhideWhenUsed="1" w:qFormat="1"/>
    <w:lsdException w:name="Quote" w:semiHidden="1" w:unhideWhenUsed="1" w:qFormat="1"/>
    <w:lsdException w:name="Intense Quote" w:semiHidden="1"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13" w:qFormat="1"/>
    <w:lsdException w:name="Subtle Reference" w:semiHidden="1" w:uiPriority="31" w:unhideWhenUsed="1" w:qFormat="1"/>
    <w:lsdException w:name="Intense Reference" w:semiHidden="1" w:unhideWhenUsed="1" w:qFormat="1"/>
    <w:lsdException w:name="Book Title" w:semiHidden="1" w:unhideWhenUsed="1" w:qFormat="1"/>
    <w:lsdException w:name="Bibliography" w:semiHidden="1" w:uiPriority="33"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0423"/>
    <w:pPr>
      <w:spacing w:line="260" w:lineRule="atLeast"/>
    </w:pPr>
  </w:style>
  <w:style w:type="paragraph" w:styleId="Heading1">
    <w:name w:val="heading 1"/>
    <w:basedOn w:val="Normal"/>
    <w:next w:val="Normal"/>
    <w:link w:val="Heading1Char"/>
    <w:uiPriority w:val="19"/>
    <w:qFormat/>
    <w:rsid w:val="002779AB"/>
    <w:pPr>
      <w:keepNext/>
      <w:numPr>
        <w:numId w:val="7"/>
      </w:numPr>
      <w:spacing w:after="280" w:line="320" w:lineRule="exact"/>
      <w:contextualSpacing/>
      <w:outlineLvl w:val="0"/>
    </w:pPr>
    <w:rPr>
      <w:rFonts w:asciiTheme="majorHAnsi" w:hAnsiTheme="majorHAnsi" w:cs="Arial"/>
      <w:bCs/>
      <w:sz w:val="28"/>
      <w:szCs w:val="28"/>
      <w:lang w:eastAsia="de-DE"/>
    </w:rPr>
  </w:style>
  <w:style w:type="paragraph" w:styleId="Heading2">
    <w:name w:val="heading 2"/>
    <w:basedOn w:val="Normal"/>
    <w:next w:val="Normal"/>
    <w:link w:val="Heading2Char"/>
    <w:uiPriority w:val="19"/>
    <w:qFormat/>
    <w:rsid w:val="002779AB"/>
    <w:pPr>
      <w:keepNext/>
      <w:numPr>
        <w:ilvl w:val="1"/>
        <w:numId w:val="7"/>
      </w:numPr>
      <w:spacing w:after="240"/>
      <w:contextualSpacing/>
      <w:outlineLvl w:val="1"/>
    </w:pPr>
    <w:rPr>
      <w:rFonts w:asciiTheme="majorHAnsi" w:hAnsiTheme="majorHAnsi" w:cs="Arial"/>
      <w:bCs/>
      <w:sz w:val="24"/>
      <w:szCs w:val="24"/>
      <w:lang w:eastAsia="de-DE"/>
    </w:rPr>
  </w:style>
  <w:style w:type="paragraph" w:styleId="Heading3">
    <w:name w:val="heading 3"/>
    <w:basedOn w:val="Normal"/>
    <w:next w:val="Normal"/>
    <w:link w:val="Heading3Char"/>
    <w:uiPriority w:val="19"/>
    <w:qFormat/>
    <w:rsid w:val="002779AB"/>
    <w:pPr>
      <w:keepNext/>
      <w:numPr>
        <w:ilvl w:val="2"/>
        <w:numId w:val="7"/>
      </w:numPr>
      <w:spacing w:after="240"/>
      <w:contextualSpacing/>
      <w:outlineLvl w:val="2"/>
    </w:pPr>
    <w:rPr>
      <w:rFonts w:asciiTheme="majorHAnsi" w:hAnsiTheme="majorHAnsi" w:cs="Arial"/>
      <w:szCs w:val="18"/>
      <w:lang w:eastAsia="de-DE"/>
    </w:rPr>
  </w:style>
  <w:style w:type="paragraph" w:styleId="Heading4">
    <w:name w:val="heading 4"/>
    <w:basedOn w:val="Normal"/>
    <w:next w:val="Normal"/>
    <w:link w:val="Heading4Char"/>
    <w:uiPriority w:val="19"/>
    <w:unhideWhenUsed/>
    <w:qFormat/>
    <w:rsid w:val="009E5A33"/>
    <w:pPr>
      <w:keepNext/>
      <w:numPr>
        <w:ilvl w:val="3"/>
        <w:numId w:val="7"/>
      </w:numPr>
      <w:spacing w:after="120" w:line="240" w:lineRule="atLeast"/>
      <w:contextualSpacing/>
      <w:outlineLvl w:val="3"/>
    </w:pPr>
    <w:rPr>
      <w:rFonts w:cs="Arial"/>
      <w:szCs w:val="18"/>
      <w:lang w:eastAsia="de-DE"/>
    </w:rPr>
  </w:style>
  <w:style w:type="paragraph" w:styleId="Heading5">
    <w:name w:val="heading 5"/>
    <w:basedOn w:val="Normal"/>
    <w:next w:val="Normal"/>
    <w:link w:val="Heading5Char"/>
    <w:uiPriority w:val="19"/>
    <w:unhideWhenUsed/>
    <w:qFormat/>
    <w:rsid w:val="000B2869"/>
    <w:pPr>
      <w:keepNext/>
      <w:numPr>
        <w:ilvl w:val="4"/>
        <w:numId w:val="7"/>
      </w:numPr>
      <w:spacing w:after="120"/>
      <w:contextualSpacing/>
      <w:outlineLvl w:val="4"/>
    </w:pPr>
    <w:rPr>
      <w:rFonts w:cs="Arial"/>
      <w:szCs w:val="18"/>
      <w:lang w:eastAsia="de-DE"/>
    </w:rPr>
  </w:style>
  <w:style w:type="paragraph" w:styleId="Heading6">
    <w:name w:val="heading 6"/>
    <w:basedOn w:val="Normal"/>
    <w:next w:val="Normal"/>
    <w:link w:val="Heading6Char"/>
    <w:uiPriority w:val="19"/>
    <w:semiHidden/>
    <w:qFormat/>
    <w:rsid w:val="00DB58D5"/>
    <w:pPr>
      <w:numPr>
        <w:ilvl w:val="5"/>
        <w:numId w:val="4"/>
      </w:numPr>
      <w:spacing w:after="120" w:line="240" w:lineRule="atLeast"/>
      <w:contextualSpacing/>
      <w:outlineLvl w:val="5"/>
    </w:pPr>
    <w:rPr>
      <w:bCs/>
      <w:sz w:val="18"/>
      <w:lang w:eastAsia="de-DE"/>
    </w:rPr>
  </w:style>
  <w:style w:type="paragraph" w:styleId="Heading7">
    <w:name w:val="heading 7"/>
    <w:basedOn w:val="Normal"/>
    <w:next w:val="Normal"/>
    <w:link w:val="Heading7Char"/>
    <w:uiPriority w:val="19"/>
    <w:semiHidden/>
    <w:qFormat/>
    <w:rsid w:val="00DB58D5"/>
    <w:pPr>
      <w:numPr>
        <w:ilvl w:val="6"/>
        <w:numId w:val="4"/>
      </w:numPr>
      <w:spacing w:after="120" w:line="240" w:lineRule="atLeast"/>
      <w:contextualSpacing/>
      <w:outlineLvl w:val="6"/>
    </w:pPr>
    <w:rPr>
      <w:sz w:val="18"/>
      <w:szCs w:val="24"/>
      <w:lang w:eastAsia="de-DE"/>
    </w:rPr>
  </w:style>
  <w:style w:type="paragraph" w:styleId="Heading8">
    <w:name w:val="heading 8"/>
    <w:basedOn w:val="Normal"/>
    <w:next w:val="Normal"/>
    <w:link w:val="Heading8Char"/>
    <w:uiPriority w:val="19"/>
    <w:semiHidden/>
    <w:qFormat/>
    <w:rsid w:val="00DB58D5"/>
    <w:pPr>
      <w:numPr>
        <w:ilvl w:val="7"/>
        <w:numId w:val="4"/>
      </w:numPr>
      <w:spacing w:after="120" w:line="240" w:lineRule="atLeast"/>
      <w:contextualSpacing/>
      <w:outlineLvl w:val="7"/>
    </w:pPr>
    <w:rPr>
      <w:iCs/>
      <w:sz w:val="18"/>
      <w:szCs w:val="24"/>
      <w:lang w:eastAsia="de-DE"/>
    </w:rPr>
  </w:style>
  <w:style w:type="paragraph" w:styleId="Heading9">
    <w:name w:val="heading 9"/>
    <w:basedOn w:val="Normal"/>
    <w:next w:val="Normal"/>
    <w:link w:val="Heading9Char"/>
    <w:uiPriority w:val="19"/>
    <w:semiHidden/>
    <w:qFormat/>
    <w:rsid w:val="00DB58D5"/>
    <w:pPr>
      <w:numPr>
        <w:ilvl w:val="8"/>
        <w:numId w:val="4"/>
      </w:numPr>
      <w:tabs>
        <w:tab w:val="left" w:pos="1701"/>
      </w:tabs>
      <w:spacing w:after="120" w:line="240" w:lineRule="atLeast"/>
      <w:contextualSpacing/>
      <w:outlineLvl w:val="8"/>
    </w:pPr>
    <w:rPr>
      <w:sz w:val="18"/>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14"/>
    <w:unhideWhenUsed/>
    <w:rsid w:val="00DB58D5"/>
  </w:style>
  <w:style w:type="character" w:customStyle="1" w:styleId="HeaderChar">
    <w:name w:val="Header Char"/>
    <w:link w:val="Header"/>
    <w:uiPriority w:val="14"/>
    <w:rsid w:val="001E1FA7"/>
    <w:rPr>
      <w:rFonts w:ascii="Arial Narrow" w:hAnsi="Arial Narrow" w:cs="Times New Roman"/>
      <w:sz w:val="20"/>
    </w:rPr>
  </w:style>
  <w:style w:type="paragraph" w:styleId="Footer">
    <w:name w:val="footer"/>
    <w:basedOn w:val="Normal"/>
    <w:link w:val="FooterChar"/>
    <w:uiPriority w:val="10"/>
    <w:rsid w:val="00372AC0"/>
    <w:pPr>
      <w:tabs>
        <w:tab w:val="center" w:pos="4536"/>
        <w:tab w:val="right" w:pos="9072"/>
      </w:tabs>
      <w:spacing w:line="240" w:lineRule="auto"/>
    </w:pPr>
    <w:rPr>
      <w:sz w:val="14"/>
    </w:rPr>
  </w:style>
  <w:style w:type="character" w:customStyle="1" w:styleId="FooterChar">
    <w:name w:val="Footer Char"/>
    <w:link w:val="Footer"/>
    <w:uiPriority w:val="10"/>
    <w:rsid w:val="00372AC0"/>
    <w:rPr>
      <w:sz w:val="14"/>
    </w:rPr>
  </w:style>
  <w:style w:type="paragraph" w:styleId="ListBullet2">
    <w:name w:val="List Bullet 2"/>
    <w:basedOn w:val="Normal"/>
    <w:uiPriority w:val="99"/>
    <w:semiHidden/>
    <w:rsid w:val="00E94DCD"/>
    <w:pPr>
      <w:numPr>
        <w:ilvl w:val="4"/>
        <w:numId w:val="5"/>
      </w:numPr>
    </w:pPr>
  </w:style>
  <w:style w:type="paragraph" w:styleId="ListBullet3">
    <w:name w:val="List Bullet 3"/>
    <w:basedOn w:val="Normal"/>
    <w:uiPriority w:val="99"/>
    <w:semiHidden/>
    <w:rsid w:val="00E94DCD"/>
    <w:pPr>
      <w:numPr>
        <w:ilvl w:val="5"/>
        <w:numId w:val="5"/>
      </w:numPr>
    </w:pPr>
  </w:style>
  <w:style w:type="paragraph" w:styleId="ListBullet4">
    <w:name w:val="List Bullet 4"/>
    <w:basedOn w:val="Normal"/>
    <w:uiPriority w:val="99"/>
    <w:semiHidden/>
    <w:rsid w:val="00E94DCD"/>
    <w:pPr>
      <w:numPr>
        <w:ilvl w:val="6"/>
        <w:numId w:val="5"/>
      </w:numPr>
    </w:pPr>
  </w:style>
  <w:style w:type="paragraph" w:styleId="ListBullet5">
    <w:name w:val="List Bullet 5"/>
    <w:basedOn w:val="Normal"/>
    <w:uiPriority w:val="99"/>
    <w:semiHidden/>
    <w:rsid w:val="00E94DCD"/>
    <w:pPr>
      <w:numPr>
        <w:ilvl w:val="7"/>
        <w:numId w:val="5"/>
      </w:numPr>
    </w:pPr>
  </w:style>
  <w:style w:type="table" w:customStyle="1" w:styleId="BasisTabelle">
    <w:name w:val="Basis Tabelle"/>
    <w:basedOn w:val="TableNormal"/>
    <w:rsid w:val="000B2869"/>
    <w:rPr>
      <w:lang w:eastAsia="de-CH"/>
    </w:rPr>
    <w:tblPr>
      <w:tblStyleRowBandSize w:val="1"/>
      <w:tblBorders>
        <w:bottom w:val="single" w:sz="2" w:space="0" w:color="808080"/>
        <w:insideH w:val="single" w:sz="2" w:space="0" w:color="808080"/>
      </w:tblBorders>
      <w:tblCellMar>
        <w:top w:w="57" w:type="dxa"/>
        <w:left w:w="57" w:type="dxa"/>
        <w:bottom w:w="57" w:type="dxa"/>
        <w:right w:w="57" w:type="dxa"/>
      </w:tblCellMar>
    </w:tblPr>
    <w:tblStylePr w:type="firstRow">
      <w:rPr>
        <w:rFonts w:asciiTheme="majorHAnsi" w:hAnsiTheme="majorHAnsi"/>
        <w:b w:val="0"/>
      </w:rPr>
      <w:tblPr/>
      <w:tcPr>
        <w:tcBorders>
          <w:bottom w:val="single" w:sz="4" w:space="0" w:color="808080"/>
        </w:tcBorders>
      </w:tcPr>
    </w:tblStylePr>
    <w:tblStylePr w:type="band1Horz">
      <w:tblPr/>
      <w:tcPr>
        <w:tcBorders>
          <w:bottom w:val="single" w:sz="4" w:space="0" w:color="808080"/>
        </w:tcBorders>
      </w:tcPr>
    </w:tblStylePr>
    <w:tblStylePr w:type="band2Horz">
      <w:tblPr/>
      <w:tcPr>
        <w:shd w:val="clear" w:color="auto" w:fill="E6E6E6"/>
      </w:tcPr>
    </w:tblStylePr>
  </w:style>
  <w:style w:type="paragraph" w:styleId="Caption">
    <w:name w:val="caption"/>
    <w:basedOn w:val="Normal"/>
    <w:next w:val="Normal"/>
    <w:uiPriority w:val="39"/>
    <w:unhideWhenUsed/>
    <w:rsid w:val="0002682B"/>
    <w:pPr>
      <w:framePr w:h="454" w:wrap="around" w:vAnchor="text" w:hAnchor="text" w:y="1"/>
      <w:suppressLineNumbers/>
      <w:spacing w:before="60" w:after="120" w:line="200" w:lineRule="atLeast"/>
      <w:ind w:right="113"/>
    </w:pPr>
    <w:rPr>
      <w:bCs/>
    </w:rPr>
  </w:style>
  <w:style w:type="character" w:styleId="FollowedHyperlink">
    <w:name w:val="FollowedHyperlink"/>
    <w:uiPriority w:val="41"/>
    <w:semiHidden/>
    <w:unhideWhenUsed/>
    <w:rsid w:val="00DB58D5"/>
    <w:rPr>
      <w:color w:val="auto"/>
      <w:u w:val="single"/>
    </w:rPr>
  </w:style>
  <w:style w:type="paragraph" w:styleId="BlockText">
    <w:name w:val="Block Text"/>
    <w:basedOn w:val="Normal"/>
    <w:uiPriority w:val="99"/>
    <w:semiHidden/>
    <w:rsid w:val="00E94DCD"/>
    <w:pPr>
      <w:ind w:left="1440" w:right="1440"/>
    </w:pPr>
  </w:style>
  <w:style w:type="paragraph" w:customStyle="1" w:styleId="BulletpointsEbene1">
    <w:name w:val="Bulletpoints Ebene 1"/>
    <w:basedOn w:val="Normal"/>
    <w:uiPriority w:val="99"/>
    <w:semiHidden/>
    <w:rsid w:val="00E94DCD"/>
    <w:pPr>
      <w:numPr>
        <w:numId w:val="1"/>
      </w:numPr>
      <w:tabs>
        <w:tab w:val="left" w:pos="454"/>
      </w:tabs>
      <w:spacing w:line="280" w:lineRule="atLeast"/>
    </w:pPr>
    <w:rPr>
      <w:rFonts w:eastAsia="Calibri" w:cs="Arial"/>
    </w:rPr>
  </w:style>
  <w:style w:type="paragraph" w:customStyle="1" w:styleId="BulletpointsEbene2">
    <w:name w:val="Bulletpoints Ebene 2"/>
    <w:basedOn w:val="Normal"/>
    <w:uiPriority w:val="99"/>
    <w:semiHidden/>
    <w:rsid w:val="00E94DCD"/>
    <w:pPr>
      <w:numPr>
        <w:ilvl w:val="1"/>
        <w:numId w:val="1"/>
      </w:numPr>
    </w:pPr>
    <w:rPr>
      <w:rFonts w:eastAsia="Calibri" w:cs="Arial"/>
    </w:rPr>
  </w:style>
  <w:style w:type="paragraph" w:styleId="DocumentMap">
    <w:name w:val="Document Map"/>
    <w:basedOn w:val="Normal"/>
    <w:link w:val="DocumentMapChar"/>
    <w:uiPriority w:val="99"/>
    <w:semiHidden/>
    <w:unhideWhenUsed/>
    <w:rsid w:val="00E94DCD"/>
    <w:pPr>
      <w:shd w:val="clear" w:color="auto" w:fill="000080"/>
    </w:pPr>
    <w:rPr>
      <w:rFonts w:ascii="Tahoma" w:hAnsi="Tahoma"/>
    </w:rPr>
  </w:style>
  <w:style w:type="character" w:customStyle="1" w:styleId="DocumentMapChar">
    <w:name w:val="Document Map Char"/>
    <w:link w:val="DocumentMap"/>
    <w:uiPriority w:val="99"/>
    <w:semiHidden/>
    <w:rsid w:val="00D44150"/>
    <w:rPr>
      <w:rFonts w:ascii="Tahoma" w:hAnsi="Tahoma" w:cs="Times New Roman"/>
      <w:sz w:val="20"/>
      <w:szCs w:val="20"/>
      <w:shd w:val="clear" w:color="auto" w:fill="000080"/>
    </w:rPr>
  </w:style>
  <w:style w:type="paragraph" w:styleId="Closing">
    <w:name w:val="Closing"/>
    <w:basedOn w:val="Normal"/>
    <w:link w:val="ClosingChar"/>
    <w:uiPriority w:val="99"/>
    <w:semiHidden/>
    <w:rsid w:val="00E94DCD"/>
  </w:style>
  <w:style w:type="character" w:customStyle="1" w:styleId="ClosingChar">
    <w:name w:val="Closing Char"/>
    <w:link w:val="Closing"/>
    <w:uiPriority w:val="99"/>
    <w:semiHidden/>
    <w:rsid w:val="00D44150"/>
    <w:rPr>
      <w:rFonts w:ascii="Arial Narrow" w:hAnsi="Arial Narrow" w:cs="Times New Roman"/>
    </w:rPr>
  </w:style>
  <w:style w:type="character" w:styleId="Emphasis">
    <w:name w:val="Emphasis"/>
    <w:uiPriority w:val="50"/>
    <w:qFormat/>
    <w:rsid w:val="001665A6"/>
    <w:rPr>
      <w:rFonts w:asciiTheme="majorHAnsi" w:hAnsiTheme="majorHAnsi"/>
      <w:b w:val="0"/>
      <w:iCs/>
      <w:color w:val="66CC33" w:themeColor="accent1"/>
    </w:rPr>
  </w:style>
  <w:style w:type="paragraph" w:styleId="HTMLAddress">
    <w:name w:val="HTML Address"/>
    <w:basedOn w:val="Normal"/>
    <w:link w:val="HTMLAddressChar"/>
    <w:uiPriority w:val="99"/>
    <w:semiHidden/>
    <w:rsid w:val="00E94DCD"/>
    <w:rPr>
      <w:i/>
      <w:iCs/>
    </w:rPr>
  </w:style>
  <w:style w:type="character" w:customStyle="1" w:styleId="HTMLAddressChar">
    <w:name w:val="HTML Address Char"/>
    <w:link w:val="HTMLAddress"/>
    <w:uiPriority w:val="99"/>
    <w:semiHidden/>
    <w:rsid w:val="00D44150"/>
    <w:rPr>
      <w:rFonts w:ascii="Arial Narrow" w:hAnsi="Arial Narrow" w:cs="Times New Roman"/>
      <w:i/>
      <w:iCs/>
    </w:rPr>
  </w:style>
  <w:style w:type="character" w:styleId="HTMLAcronym">
    <w:name w:val="HTML Acronym"/>
    <w:basedOn w:val="DefaultParagraphFont"/>
    <w:uiPriority w:val="99"/>
    <w:semiHidden/>
    <w:rsid w:val="00E94DCD"/>
  </w:style>
  <w:style w:type="character" w:styleId="HTMLSample">
    <w:name w:val="HTML Sample"/>
    <w:uiPriority w:val="99"/>
    <w:semiHidden/>
    <w:rsid w:val="00E94DCD"/>
    <w:rPr>
      <w:rFonts w:ascii="Courier New" w:hAnsi="Courier New"/>
    </w:rPr>
  </w:style>
  <w:style w:type="character" w:styleId="HTMLCode">
    <w:name w:val="HTML Code"/>
    <w:uiPriority w:val="99"/>
    <w:semiHidden/>
    <w:rsid w:val="00E94DCD"/>
    <w:rPr>
      <w:rFonts w:ascii="Courier New" w:hAnsi="Courier New"/>
      <w:sz w:val="20"/>
      <w:szCs w:val="20"/>
    </w:rPr>
  </w:style>
  <w:style w:type="character" w:styleId="HTMLDefinition">
    <w:name w:val="HTML Definition"/>
    <w:uiPriority w:val="99"/>
    <w:semiHidden/>
    <w:rsid w:val="00E94DCD"/>
    <w:rPr>
      <w:i/>
      <w:iCs/>
    </w:rPr>
  </w:style>
  <w:style w:type="character" w:styleId="HTMLTypewriter">
    <w:name w:val="HTML Typewriter"/>
    <w:uiPriority w:val="99"/>
    <w:semiHidden/>
    <w:rsid w:val="00E94DCD"/>
    <w:rPr>
      <w:rFonts w:ascii="Courier New" w:hAnsi="Courier New"/>
      <w:sz w:val="20"/>
      <w:szCs w:val="20"/>
    </w:rPr>
  </w:style>
  <w:style w:type="character" w:styleId="HTMLKeyboard">
    <w:name w:val="HTML Keyboard"/>
    <w:uiPriority w:val="99"/>
    <w:semiHidden/>
    <w:rsid w:val="00E94DCD"/>
    <w:rPr>
      <w:rFonts w:ascii="Courier New" w:hAnsi="Courier New"/>
      <w:sz w:val="20"/>
      <w:szCs w:val="20"/>
    </w:rPr>
  </w:style>
  <w:style w:type="character" w:styleId="HTMLVariable">
    <w:name w:val="HTML Variable"/>
    <w:uiPriority w:val="99"/>
    <w:semiHidden/>
    <w:rsid w:val="00E94DCD"/>
    <w:rPr>
      <w:i/>
      <w:iCs/>
    </w:rPr>
  </w:style>
  <w:style w:type="paragraph" w:styleId="HTMLPreformatted">
    <w:name w:val="HTML Preformatted"/>
    <w:basedOn w:val="Normal"/>
    <w:link w:val="HTMLPreformattedChar"/>
    <w:uiPriority w:val="99"/>
    <w:semiHidden/>
    <w:rsid w:val="00E94DCD"/>
    <w:rPr>
      <w:rFonts w:ascii="Courier New" w:hAnsi="Courier New"/>
    </w:rPr>
  </w:style>
  <w:style w:type="character" w:customStyle="1" w:styleId="HTMLPreformattedChar">
    <w:name w:val="HTML Preformatted Char"/>
    <w:link w:val="HTMLPreformatted"/>
    <w:uiPriority w:val="99"/>
    <w:semiHidden/>
    <w:rsid w:val="00D44150"/>
    <w:rPr>
      <w:rFonts w:ascii="Courier New" w:hAnsi="Courier New" w:cs="Times New Roman"/>
      <w:sz w:val="20"/>
      <w:szCs w:val="20"/>
    </w:rPr>
  </w:style>
  <w:style w:type="character" w:styleId="HTMLCite">
    <w:name w:val="HTML Cite"/>
    <w:uiPriority w:val="99"/>
    <w:semiHidden/>
    <w:rsid w:val="00E94DCD"/>
    <w:rPr>
      <w:i/>
      <w:iCs/>
    </w:rPr>
  </w:style>
  <w:style w:type="character" w:styleId="Hyperlink">
    <w:name w:val="Hyperlink"/>
    <w:uiPriority w:val="99"/>
    <w:unhideWhenUsed/>
    <w:rsid w:val="00DB58D5"/>
    <w:rPr>
      <w:color w:val="auto"/>
      <w:u w:val="single"/>
    </w:rPr>
  </w:style>
  <w:style w:type="paragraph" w:styleId="Index1">
    <w:name w:val="index 1"/>
    <w:basedOn w:val="Normal"/>
    <w:next w:val="Normal"/>
    <w:autoRedefine/>
    <w:uiPriority w:val="99"/>
    <w:semiHidden/>
    <w:rsid w:val="00E94DCD"/>
    <w:pPr>
      <w:ind w:left="180" w:hanging="180"/>
    </w:pPr>
  </w:style>
  <w:style w:type="paragraph" w:styleId="IndexHeading">
    <w:name w:val="index heading"/>
    <w:basedOn w:val="Normal"/>
    <w:next w:val="Index1"/>
    <w:uiPriority w:val="32"/>
    <w:semiHidden/>
    <w:unhideWhenUsed/>
    <w:rsid w:val="00E94DCD"/>
    <w:rPr>
      <w:b/>
      <w:bCs/>
    </w:rPr>
  </w:style>
  <w:style w:type="paragraph" w:styleId="MessageHeader">
    <w:name w:val="Message Header"/>
    <w:basedOn w:val="Normal"/>
    <w:link w:val="MessageHeaderChar"/>
    <w:uiPriority w:val="99"/>
    <w:semiHidden/>
    <w:rsid w:val="00E94DCD"/>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character" w:customStyle="1" w:styleId="MessageHeaderChar">
    <w:name w:val="Message Header Char"/>
    <w:link w:val="MessageHeader"/>
    <w:uiPriority w:val="99"/>
    <w:semiHidden/>
    <w:rsid w:val="00D44150"/>
    <w:rPr>
      <w:rFonts w:ascii="Arial Narrow" w:hAnsi="Arial Narrow" w:cs="Times New Roman"/>
      <w:sz w:val="24"/>
      <w:shd w:val="pct20" w:color="auto" w:fill="auto"/>
    </w:rPr>
  </w:style>
  <w:style w:type="character" w:styleId="SubtleEmphasis">
    <w:name w:val="Subtle Emphasis"/>
    <w:uiPriority w:val="99"/>
    <w:semiHidden/>
    <w:qFormat/>
    <w:rsid w:val="00703360"/>
    <w:rPr>
      <w:b/>
      <w:iCs/>
      <w:color w:val="auto"/>
    </w:rPr>
  </w:style>
  <w:style w:type="character" w:styleId="SubtleReference">
    <w:name w:val="Subtle Reference"/>
    <w:uiPriority w:val="99"/>
    <w:semiHidden/>
    <w:qFormat/>
    <w:rsid w:val="00E94DCD"/>
    <w:rPr>
      <w:color w:val="auto"/>
      <w:u w:val="single"/>
    </w:rPr>
  </w:style>
  <w:style w:type="paragraph" w:styleId="NormalWeb">
    <w:name w:val="Normal (Web)"/>
    <w:basedOn w:val="Normal"/>
    <w:uiPriority w:val="99"/>
    <w:semiHidden/>
    <w:unhideWhenUsed/>
    <w:rsid w:val="00DB58D5"/>
    <w:pPr>
      <w:spacing w:before="100" w:beforeAutospacing="1" w:after="100" w:afterAutospacing="1" w:line="240" w:lineRule="auto"/>
    </w:pPr>
    <w:rPr>
      <w:rFonts w:ascii="Times New Roman" w:hAnsi="Times New Roman"/>
      <w:sz w:val="24"/>
      <w:szCs w:val="24"/>
      <w:lang w:eastAsia="de-CH"/>
    </w:rPr>
  </w:style>
  <w:style w:type="paragraph" w:styleId="NormalIndent">
    <w:name w:val="Normal Indent"/>
    <w:basedOn w:val="Normal"/>
    <w:uiPriority w:val="99"/>
    <w:semiHidden/>
    <w:rsid w:val="00E94DCD"/>
    <w:pPr>
      <w:ind w:left="454"/>
    </w:pPr>
  </w:style>
  <w:style w:type="table" w:styleId="Table3Deffects1">
    <w:name w:val="Table 3D effects 1"/>
    <w:basedOn w:val="TableNormal"/>
    <w:semiHidden/>
    <w:rsid w:val="00E94DCD"/>
    <w:rPr>
      <w:rFonts w:ascii="Arial" w:hAnsi="Arial"/>
      <w:lang w:eastAsia="de-CH"/>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E94DCD"/>
    <w:rPr>
      <w:rFonts w:ascii="Arial" w:hAnsi="Arial"/>
      <w:lang w:eastAsia="de-CH"/>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E94DCD"/>
    <w:rPr>
      <w:rFonts w:ascii="Arial" w:hAnsi="Arial"/>
      <w:lang w:eastAsia="de-CH"/>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rsid w:val="00E94DCD"/>
    <w:rPr>
      <w:rFonts w:ascii="Arial" w:hAnsi="Arial"/>
      <w:lang w:eastAsia="de-CH"/>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E94DCD"/>
    <w:rPr>
      <w:rFonts w:ascii="Arial" w:hAnsi="Arial"/>
      <w:lang w:eastAsia="de-CH"/>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semiHidden/>
    <w:rsid w:val="00E94DCD"/>
    <w:rPr>
      <w:rFonts w:ascii="Arial" w:hAnsi="Arial"/>
      <w:color w:val="FFFFFF"/>
      <w:lang w:eastAsia="de-CH"/>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E94DCD"/>
    <w:rPr>
      <w:rFonts w:ascii="Arial" w:hAnsi="Arial"/>
      <w:lang w:eastAsia="de-CH"/>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E94DCD"/>
    <w:rPr>
      <w:rFonts w:ascii="Arial" w:hAnsi="Arial"/>
      <w:lang w:eastAsia="de-CH"/>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semiHidden/>
    <w:rsid w:val="00E94DCD"/>
    <w:rPr>
      <w:rFonts w:ascii="Arial" w:hAnsi="Arial"/>
      <w:lang w:eastAsia="de-CH"/>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E94DCD"/>
    <w:rPr>
      <w:rFonts w:ascii="Arial" w:hAnsi="Arial"/>
      <w:lang w:eastAsia="de-CH"/>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E94DCD"/>
    <w:rPr>
      <w:rFonts w:ascii="Arial" w:hAnsi="Arial"/>
      <w:color w:val="000080"/>
      <w:lang w:eastAsia="de-CH"/>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E94DCD"/>
    <w:rPr>
      <w:rFonts w:ascii="Arial" w:hAnsi="Arial"/>
      <w:lang w:eastAsia="de-CH"/>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Grid">
    <w:name w:val="Table Grid"/>
    <w:basedOn w:val="TableNormal"/>
    <w:uiPriority w:val="59"/>
    <w:rsid w:val="00DB58D5"/>
    <w:rPr>
      <w:lang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
    <w:semiHidden/>
    <w:unhideWhenUsed/>
    <w:qFormat/>
    <w:rsid w:val="00E94DCD"/>
    <w:pPr>
      <w:spacing w:after="240" w:line="400" w:lineRule="atLeast"/>
      <w:contextualSpacing/>
      <w:outlineLvl w:val="0"/>
    </w:pPr>
    <w:rPr>
      <w:rFonts w:ascii="Arial Fett" w:hAnsi="Arial Fett"/>
      <w:b/>
      <w:bCs/>
      <w:smallCaps/>
      <w:sz w:val="32"/>
      <w:szCs w:val="32"/>
    </w:rPr>
  </w:style>
  <w:style w:type="character" w:customStyle="1" w:styleId="TitleChar">
    <w:name w:val="Title Char"/>
    <w:link w:val="Title"/>
    <w:uiPriority w:val="1"/>
    <w:semiHidden/>
    <w:rsid w:val="001E1FA7"/>
    <w:rPr>
      <w:rFonts w:ascii="Arial Fett" w:hAnsi="Arial Fett" w:cs="Times New Roman"/>
      <w:b/>
      <w:bCs/>
      <w:smallCaps/>
      <w:sz w:val="32"/>
      <w:szCs w:val="32"/>
    </w:rPr>
  </w:style>
  <w:style w:type="character" w:customStyle="1" w:styleId="Heading1Char">
    <w:name w:val="Heading 1 Char"/>
    <w:link w:val="Heading1"/>
    <w:uiPriority w:val="19"/>
    <w:rsid w:val="002779AB"/>
    <w:rPr>
      <w:rFonts w:asciiTheme="majorHAnsi" w:hAnsiTheme="majorHAnsi" w:cs="Arial"/>
      <w:bCs/>
      <w:sz w:val="28"/>
      <w:szCs w:val="28"/>
      <w:lang w:eastAsia="de-DE"/>
    </w:rPr>
  </w:style>
  <w:style w:type="character" w:customStyle="1" w:styleId="Heading2Char">
    <w:name w:val="Heading 2 Char"/>
    <w:link w:val="Heading2"/>
    <w:uiPriority w:val="19"/>
    <w:rsid w:val="002779AB"/>
    <w:rPr>
      <w:rFonts w:asciiTheme="majorHAnsi" w:hAnsiTheme="majorHAnsi" w:cs="Arial"/>
      <w:bCs/>
      <w:sz w:val="24"/>
      <w:szCs w:val="24"/>
      <w:lang w:eastAsia="de-DE"/>
    </w:rPr>
  </w:style>
  <w:style w:type="character" w:customStyle="1" w:styleId="Heading3Char">
    <w:name w:val="Heading 3 Char"/>
    <w:link w:val="Heading3"/>
    <w:uiPriority w:val="19"/>
    <w:rsid w:val="002779AB"/>
    <w:rPr>
      <w:rFonts w:asciiTheme="majorHAnsi" w:hAnsiTheme="majorHAnsi" w:cs="Arial"/>
      <w:szCs w:val="18"/>
      <w:lang w:eastAsia="de-DE"/>
    </w:rPr>
  </w:style>
  <w:style w:type="character" w:customStyle="1" w:styleId="Heading4Char">
    <w:name w:val="Heading 4 Char"/>
    <w:link w:val="Heading4"/>
    <w:uiPriority w:val="19"/>
    <w:rsid w:val="009E5A33"/>
    <w:rPr>
      <w:rFonts w:cs="Arial"/>
      <w:szCs w:val="18"/>
      <w:lang w:eastAsia="de-DE"/>
    </w:rPr>
  </w:style>
  <w:style w:type="character" w:customStyle="1" w:styleId="Heading5Char">
    <w:name w:val="Heading 5 Char"/>
    <w:link w:val="Heading5"/>
    <w:uiPriority w:val="19"/>
    <w:rsid w:val="000B2869"/>
    <w:rPr>
      <w:rFonts w:cs="Arial"/>
      <w:szCs w:val="18"/>
      <w:lang w:eastAsia="de-DE"/>
    </w:rPr>
  </w:style>
  <w:style w:type="character" w:customStyle="1" w:styleId="Heading6Char">
    <w:name w:val="Heading 6 Char"/>
    <w:link w:val="Heading6"/>
    <w:uiPriority w:val="19"/>
    <w:semiHidden/>
    <w:rsid w:val="001E1FA7"/>
    <w:rPr>
      <w:bCs/>
      <w:sz w:val="18"/>
      <w:lang w:eastAsia="de-DE"/>
    </w:rPr>
  </w:style>
  <w:style w:type="character" w:customStyle="1" w:styleId="Heading7Char">
    <w:name w:val="Heading 7 Char"/>
    <w:link w:val="Heading7"/>
    <w:uiPriority w:val="19"/>
    <w:semiHidden/>
    <w:rsid w:val="001E1FA7"/>
    <w:rPr>
      <w:sz w:val="18"/>
      <w:szCs w:val="24"/>
      <w:lang w:eastAsia="de-DE"/>
    </w:rPr>
  </w:style>
  <w:style w:type="character" w:customStyle="1" w:styleId="Heading8Char">
    <w:name w:val="Heading 8 Char"/>
    <w:link w:val="Heading8"/>
    <w:uiPriority w:val="19"/>
    <w:semiHidden/>
    <w:rsid w:val="001E1FA7"/>
    <w:rPr>
      <w:iCs/>
      <w:sz w:val="18"/>
      <w:szCs w:val="24"/>
      <w:lang w:eastAsia="de-DE"/>
    </w:rPr>
  </w:style>
  <w:style w:type="character" w:customStyle="1" w:styleId="Heading9Char">
    <w:name w:val="Heading 9 Char"/>
    <w:link w:val="Heading9"/>
    <w:uiPriority w:val="19"/>
    <w:semiHidden/>
    <w:rsid w:val="001E1FA7"/>
    <w:rPr>
      <w:sz w:val="18"/>
      <w:lang w:eastAsia="de-DE"/>
    </w:rPr>
  </w:style>
  <w:style w:type="paragraph" w:styleId="Subtitle">
    <w:name w:val="Subtitle"/>
    <w:basedOn w:val="Normal"/>
    <w:next w:val="Normal"/>
    <w:link w:val="SubtitleChar"/>
    <w:uiPriority w:val="2"/>
    <w:semiHidden/>
    <w:qFormat/>
    <w:rsid w:val="00E94DCD"/>
    <w:pPr>
      <w:spacing w:after="60"/>
      <w:contextualSpacing/>
      <w:outlineLvl w:val="1"/>
    </w:pPr>
    <w:rPr>
      <w:sz w:val="24"/>
    </w:rPr>
  </w:style>
  <w:style w:type="character" w:customStyle="1" w:styleId="SubtitleChar">
    <w:name w:val="Subtitle Char"/>
    <w:link w:val="Subtitle"/>
    <w:uiPriority w:val="2"/>
    <w:semiHidden/>
    <w:rsid w:val="001E1FA7"/>
    <w:rPr>
      <w:rFonts w:ascii="Arial Narrow" w:hAnsi="Arial Narrow" w:cs="Times New Roman"/>
      <w:sz w:val="24"/>
    </w:rPr>
  </w:style>
  <w:style w:type="paragraph" w:styleId="TOC1">
    <w:name w:val="toc 1"/>
    <w:basedOn w:val="Normal"/>
    <w:next w:val="Normal"/>
    <w:uiPriority w:val="39"/>
    <w:unhideWhenUsed/>
    <w:rsid w:val="00A32015"/>
    <w:pPr>
      <w:ind w:left="454" w:right="284" w:hanging="454"/>
    </w:pPr>
    <w:rPr>
      <w:rFonts w:asciiTheme="majorHAnsi" w:hAnsiTheme="majorHAnsi"/>
    </w:rPr>
  </w:style>
  <w:style w:type="paragraph" w:styleId="TOC2">
    <w:name w:val="toc 2"/>
    <w:basedOn w:val="Normal"/>
    <w:next w:val="Normal"/>
    <w:uiPriority w:val="39"/>
    <w:unhideWhenUsed/>
    <w:rsid w:val="00A32015"/>
    <w:pPr>
      <w:ind w:left="1134" w:right="284" w:hanging="680"/>
    </w:pPr>
  </w:style>
  <w:style w:type="paragraph" w:styleId="TOC3">
    <w:name w:val="toc 3"/>
    <w:basedOn w:val="Normal"/>
    <w:next w:val="Normal"/>
    <w:uiPriority w:val="39"/>
    <w:unhideWhenUsed/>
    <w:rsid w:val="00A32015"/>
    <w:pPr>
      <w:ind w:left="1134" w:right="284" w:hanging="680"/>
    </w:pPr>
  </w:style>
  <w:style w:type="paragraph" w:styleId="TOC4">
    <w:name w:val="toc 4"/>
    <w:basedOn w:val="Normal"/>
    <w:next w:val="Normal"/>
    <w:autoRedefine/>
    <w:uiPriority w:val="30"/>
    <w:semiHidden/>
    <w:rsid w:val="00DB58D5"/>
    <w:pPr>
      <w:ind w:left="737" w:hanging="737"/>
    </w:pPr>
  </w:style>
  <w:style w:type="paragraph" w:styleId="TOC5">
    <w:name w:val="toc 5"/>
    <w:basedOn w:val="Normal"/>
    <w:next w:val="Normal"/>
    <w:autoRedefine/>
    <w:uiPriority w:val="30"/>
    <w:semiHidden/>
    <w:rsid w:val="00DB58D5"/>
    <w:pPr>
      <w:ind w:left="1009" w:hanging="1009"/>
    </w:pPr>
  </w:style>
  <w:style w:type="paragraph" w:styleId="TOC6">
    <w:name w:val="toc 6"/>
    <w:basedOn w:val="Normal"/>
    <w:next w:val="Normal"/>
    <w:autoRedefine/>
    <w:uiPriority w:val="30"/>
    <w:semiHidden/>
    <w:rsid w:val="00DB58D5"/>
    <w:pPr>
      <w:ind w:left="1151" w:hanging="1151"/>
    </w:pPr>
  </w:style>
  <w:style w:type="paragraph" w:styleId="TOC7">
    <w:name w:val="toc 7"/>
    <w:basedOn w:val="Normal"/>
    <w:next w:val="Normal"/>
    <w:autoRedefine/>
    <w:uiPriority w:val="30"/>
    <w:semiHidden/>
    <w:rsid w:val="00DB58D5"/>
    <w:pPr>
      <w:ind w:left="1298" w:hanging="1298"/>
    </w:pPr>
  </w:style>
  <w:style w:type="paragraph" w:styleId="TOC8">
    <w:name w:val="toc 8"/>
    <w:basedOn w:val="Normal"/>
    <w:next w:val="Normal"/>
    <w:autoRedefine/>
    <w:uiPriority w:val="30"/>
    <w:semiHidden/>
    <w:rsid w:val="00DB58D5"/>
    <w:pPr>
      <w:ind w:left="1440" w:hanging="1440"/>
    </w:pPr>
  </w:style>
  <w:style w:type="paragraph" w:styleId="TOC9">
    <w:name w:val="toc 9"/>
    <w:basedOn w:val="Normal"/>
    <w:next w:val="Normal"/>
    <w:autoRedefine/>
    <w:uiPriority w:val="30"/>
    <w:semiHidden/>
    <w:rsid w:val="00DB58D5"/>
    <w:pPr>
      <w:ind w:left="1582" w:hanging="1582"/>
    </w:pPr>
  </w:style>
  <w:style w:type="character" w:styleId="IntenseEmphasis">
    <w:name w:val="Intense Emphasis"/>
    <w:uiPriority w:val="50"/>
    <w:qFormat/>
    <w:rsid w:val="001665A6"/>
    <w:rPr>
      <w:rFonts w:asciiTheme="majorHAnsi" w:hAnsiTheme="majorHAnsi"/>
      <w:b w:val="0"/>
      <w:bCs/>
      <w:iCs/>
      <w:caps/>
      <w:color w:val="66CC33" w:themeColor="accent1"/>
    </w:rPr>
  </w:style>
  <w:style w:type="paragraph" w:styleId="ListParagraph">
    <w:name w:val="List Paragraph"/>
    <w:basedOn w:val="Normal"/>
    <w:uiPriority w:val="99"/>
    <w:semiHidden/>
    <w:unhideWhenUsed/>
    <w:rsid w:val="00DB58D5"/>
    <w:pPr>
      <w:ind w:left="720"/>
      <w:contextualSpacing/>
    </w:pPr>
  </w:style>
  <w:style w:type="paragraph" w:styleId="ListContinue">
    <w:name w:val="List Continue"/>
    <w:basedOn w:val="Normal"/>
    <w:uiPriority w:val="99"/>
    <w:semiHidden/>
    <w:unhideWhenUsed/>
    <w:rsid w:val="003E3705"/>
    <w:pPr>
      <w:spacing w:line="270" w:lineRule="atLeast"/>
      <w:ind w:left="1191" w:right="2552" w:hanging="794"/>
      <w:contextualSpacing/>
    </w:pPr>
    <w:rPr>
      <w:rFonts w:ascii="ATP Univers" w:hAnsi="ATP Univers"/>
      <w:lang w:val="de-DE"/>
    </w:rPr>
  </w:style>
  <w:style w:type="paragraph" w:styleId="ListContinue2">
    <w:name w:val="List Continue 2"/>
    <w:basedOn w:val="Normal"/>
    <w:uiPriority w:val="99"/>
    <w:semiHidden/>
    <w:unhideWhenUsed/>
    <w:rsid w:val="003E3705"/>
    <w:pPr>
      <w:tabs>
        <w:tab w:val="left" w:pos="397"/>
      </w:tabs>
      <w:spacing w:line="270" w:lineRule="atLeast"/>
      <w:ind w:left="1985" w:right="2552" w:hanging="1191"/>
      <w:contextualSpacing/>
    </w:pPr>
    <w:rPr>
      <w:rFonts w:ascii="ATP Univers" w:hAnsi="ATP Univers"/>
      <w:lang w:val="de-DE"/>
    </w:rPr>
  </w:style>
  <w:style w:type="paragraph" w:customStyle="1" w:styleId="FusszeilePfad">
    <w:name w:val="Fusszeile Pfad"/>
    <w:basedOn w:val="Footer"/>
    <w:uiPriority w:val="9"/>
    <w:rsid w:val="00DB58D5"/>
    <w:pPr>
      <w:jc w:val="center"/>
    </w:pPr>
  </w:style>
  <w:style w:type="paragraph" w:customStyle="1" w:styleId="BulletpointsLevel1">
    <w:name w:val="Bulletpoints Level 1"/>
    <w:basedOn w:val="Normal"/>
    <w:uiPriority w:val="3"/>
    <w:qFormat/>
    <w:rsid w:val="00E37B1D"/>
    <w:pPr>
      <w:numPr>
        <w:numId w:val="5"/>
      </w:numPr>
      <w:tabs>
        <w:tab w:val="right" w:pos="454"/>
      </w:tabs>
      <w:spacing w:before="60"/>
    </w:pPr>
  </w:style>
  <w:style w:type="paragraph" w:customStyle="1" w:styleId="BulletpointsLevel2">
    <w:name w:val="Bulletpoints Level 2"/>
    <w:basedOn w:val="Normal"/>
    <w:uiPriority w:val="4"/>
    <w:qFormat/>
    <w:rsid w:val="00DB58D5"/>
    <w:pPr>
      <w:numPr>
        <w:ilvl w:val="1"/>
        <w:numId w:val="5"/>
      </w:numPr>
    </w:pPr>
  </w:style>
  <w:style w:type="paragraph" w:customStyle="1" w:styleId="Lettering">
    <w:name w:val="Lettering"/>
    <w:basedOn w:val="Normal"/>
    <w:uiPriority w:val="5"/>
    <w:qFormat/>
    <w:rsid w:val="00DB58D5"/>
    <w:pPr>
      <w:numPr>
        <w:numId w:val="11"/>
      </w:numPr>
      <w:spacing w:before="60"/>
    </w:pPr>
  </w:style>
  <w:style w:type="paragraph" w:customStyle="1" w:styleId="noBulletpoint">
    <w:name w:val="noBulletpoint"/>
    <w:basedOn w:val="Normal"/>
    <w:uiPriority w:val="4"/>
    <w:qFormat/>
    <w:rsid w:val="00DB58D5"/>
    <w:pPr>
      <w:numPr>
        <w:ilvl w:val="2"/>
        <w:numId w:val="5"/>
      </w:numPr>
      <w:spacing w:before="60"/>
    </w:pPr>
  </w:style>
  <w:style w:type="paragraph" w:customStyle="1" w:styleId="Numbering">
    <w:name w:val="Numbering"/>
    <w:basedOn w:val="Normal"/>
    <w:uiPriority w:val="6"/>
    <w:qFormat/>
    <w:rsid w:val="00DB58D5"/>
    <w:pPr>
      <w:numPr>
        <w:numId w:val="10"/>
      </w:numPr>
      <w:spacing w:before="60"/>
    </w:pPr>
  </w:style>
  <w:style w:type="paragraph" w:customStyle="1" w:styleId="SensirionSubtitle">
    <w:name w:val="Sensirion Subtitle"/>
    <w:basedOn w:val="Normal"/>
    <w:uiPriority w:val="2"/>
    <w:qFormat/>
    <w:rsid w:val="002779AB"/>
    <w:pPr>
      <w:spacing w:line="260" w:lineRule="exact"/>
      <w:contextualSpacing/>
    </w:pPr>
    <w:rPr>
      <w:rFonts w:asciiTheme="majorHAnsi" w:hAnsiTheme="majorHAnsi"/>
      <w:lang w:eastAsia="de-DE"/>
    </w:rPr>
  </w:style>
  <w:style w:type="paragraph" w:customStyle="1" w:styleId="SensirionTitle">
    <w:name w:val="Sensirion Title"/>
    <w:basedOn w:val="Normal"/>
    <w:uiPriority w:val="1"/>
    <w:qFormat/>
    <w:rsid w:val="002779AB"/>
    <w:pPr>
      <w:spacing w:line="320" w:lineRule="exact"/>
      <w:contextualSpacing/>
    </w:pPr>
    <w:rPr>
      <w:rFonts w:asciiTheme="majorHAnsi" w:hAnsiTheme="majorHAnsi"/>
      <w:sz w:val="28"/>
    </w:rPr>
  </w:style>
  <w:style w:type="paragraph" w:customStyle="1" w:styleId="Marginale">
    <w:name w:val="Marginale"/>
    <w:basedOn w:val="Normal"/>
    <w:uiPriority w:val="7"/>
    <w:qFormat/>
    <w:rsid w:val="001665A6"/>
    <w:pPr>
      <w:framePr w:w="2268" w:hSpace="567" w:wrap="around" w:vAnchor="text" w:hAnchor="text" w:xAlign="right" w:y="1"/>
    </w:pPr>
    <w:rPr>
      <w:color w:val="66CC33" w:themeColor="accent1"/>
    </w:rPr>
  </w:style>
  <w:style w:type="paragraph" w:customStyle="1" w:styleId="MarginaleText">
    <w:name w:val="Marginale Text"/>
    <w:basedOn w:val="Normal"/>
    <w:uiPriority w:val="8"/>
    <w:qFormat/>
    <w:rsid w:val="00DB58D5"/>
    <w:pPr>
      <w:ind w:right="2835"/>
    </w:pPr>
  </w:style>
  <w:style w:type="paragraph" w:styleId="TableofFigures">
    <w:name w:val="table of figures"/>
    <w:basedOn w:val="Normal"/>
    <w:next w:val="Normal"/>
    <w:uiPriority w:val="99"/>
    <w:unhideWhenUsed/>
    <w:rsid w:val="00DB58D5"/>
    <w:pPr>
      <w:ind w:right="284"/>
    </w:pPr>
  </w:style>
  <w:style w:type="paragraph" w:styleId="Quote">
    <w:name w:val="Quote"/>
    <w:basedOn w:val="Normal"/>
    <w:next w:val="Normal"/>
    <w:link w:val="QuoteChar"/>
    <w:uiPriority w:val="99"/>
    <w:semiHidden/>
    <w:rsid w:val="00DB58D5"/>
    <w:rPr>
      <w:i/>
      <w:iCs/>
      <w:color w:val="000000"/>
    </w:rPr>
  </w:style>
  <w:style w:type="character" w:customStyle="1" w:styleId="QuoteChar">
    <w:name w:val="Quote Char"/>
    <w:link w:val="Quote"/>
    <w:uiPriority w:val="99"/>
    <w:semiHidden/>
    <w:rsid w:val="00D44150"/>
    <w:rPr>
      <w:rFonts w:ascii="Arial Narrow" w:hAnsi="Arial Narrow" w:cs="Times New Roman"/>
      <w:i/>
      <w:iCs/>
      <w:color w:val="000000"/>
    </w:rPr>
  </w:style>
  <w:style w:type="paragraph" w:styleId="EndnoteText">
    <w:name w:val="endnote text"/>
    <w:basedOn w:val="Normal"/>
    <w:link w:val="EndnoteTextChar"/>
    <w:uiPriority w:val="49"/>
    <w:semiHidden/>
    <w:unhideWhenUsed/>
    <w:rsid w:val="00DB58D5"/>
  </w:style>
  <w:style w:type="character" w:customStyle="1" w:styleId="EndnoteTextChar">
    <w:name w:val="Endnote Text Char"/>
    <w:link w:val="EndnoteText"/>
    <w:uiPriority w:val="49"/>
    <w:semiHidden/>
    <w:rsid w:val="001E1FA7"/>
    <w:rPr>
      <w:rFonts w:ascii="Arial Narrow" w:hAnsi="Arial Narrow" w:cs="Times New Roman"/>
      <w:sz w:val="20"/>
    </w:rPr>
  </w:style>
  <w:style w:type="character" w:styleId="EndnoteReference">
    <w:name w:val="endnote reference"/>
    <w:uiPriority w:val="49"/>
    <w:semiHidden/>
    <w:unhideWhenUsed/>
    <w:rsid w:val="00DB58D5"/>
    <w:rPr>
      <w:color w:val="auto"/>
      <w:vertAlign w:val="superscript"/>
    </w:rPr>
  </w:style>
  <w:style w:type="paragraph" w:styleId="FootnoteText">
    <w:name w:val="footnote text"/>
    <w:basedOn w:val="Normal"/>
    <w:link w:val="FootnoteTextChar"/>
    <w:uiPriority w:val="49"/>
    <w:semiHidden/>
    <w:unhideWhenUsed/>
    <w:rsid w:val="00DB58D5"/>
  </w:style>
  <w:style w:type="character" w:customStyle="1" w:styleId="FootnoteTextChar">
    <w:name w:val="Footnote Text Char"/>
    <w:link w:val="FootnoteText"/>
    <w:uiPriority w:val="49"/>
    <w:semiHidden/>
    <w:rsid w:val="001E1FA7"/>
    <w:rPr>
      <w:rFonts w:ascii="Arial Narrow" w:hAnsi="Arial Narrow" w:cs="Times New Roman"/>
      <w:sz w:val="20"/>
    </w:rPr>
  </w:style>
  <w:style w:type="character" w:styleId="FootnoteReference">
    <w:name w:val="footnote reference"/>
    <w:uiPriority w:val="49"/>
    <w:semiHidden/>
    <w:unhideWhenUsed/>
    <w:rsid w:val="00DB58D5"/>
    <w:rPr>
      <w:color w:val="auto"/>
      <w:vertAlign w:val="superscript"/>
    </w:rPr>
  </w:style>
  <w:style w:type="table" w:styleId="LightShading-Accent2">
    <w:name w:val="Light Shading Accent 2"/>
    <w:aliases w:val="SEN: Tabelle warm grey"/>
    <w:basedOn w:val="TableNormal"/>
    <w:uiPriority w:val="60"/>
    <w:rsid w:val="00DB58D5"/>
    <w:rPr>
      <w:lang w:eastAsia="de-CH"/>
    </w:rPr>
    <w:tblPr>
      <w:tblStyleRowBandSize w:val="1"/>
      <w:tblStyleColBandSize w:val="1"/>
      <w:tblBorders>
        <w:top w:val="single" w:sz="8" w:space="0" w:color="C8BBBB"/>
        <w:bottom w:val="single" w:sz="8" w:space="0" w:color="C8BBBB"/>
      </w:tblBorders>
      <w:tblCellMar>
        <w:top w:w="28" w:type="dxa"/>
        <w:left w:w="0" w:type="dxa"/>
        <w:bottom w:w="28" w:type="dxa"/>
        <w:right w:w="0" w:type="dxa"/>
      </w:tblCellMar>
    </w:tblPr>
    <w:tblStylePr w:type="firstRow">
      <w:pPr>
        <w:spacing w:before="0" w:after="0" w:line="240" w:lineRule="auto"/>
      </w:pPr>
      <w:rPr>
        <w:b/>
        <w:bCs/>
      </w:rPr>
      <w:tblPr/>
      <w:tcPr>
        <w:tcBorders>
          <w:top w:val="single" w:sz="8" w:space="0" w:color="C8BBBB"/>
          <w:left w:val="nil"/>
          <w:bottom w:val="single" w:sz="8" w:space="0" w:color="C8BBBB"/>
          <w:right w:val="nil"/>
          <w:insideH w:val="nil"/>
          <w:insideV w:val="nil"/>
        </w:tcBorders>
      </w:tcPr>
    </w:tblStylePr>
    <w:tblStylePr w:type="lastRow">
      <w:pPr>
        <w:spacing w:before="0" w:after="0" w:line="240" w:lineRule="auto"/>
      </w:pPr>
      <w:rPr>
        <w:b w:val="0"/>
        <w:bCs/>
      </w:rPr>
      <w:tblPr/>
      <w:tcPr>
        <w:tcBorders>
          <w:top w:val="nil"/>
          <w:left w:val="nil"/>
          <w:bottom w:val="single" w:sz="8" w:space="0" w:color="C8BBBB"/>
          <w:right w:val="nil"/>
          <w:insideH w:val="nil"/>
          <w:insideV w:val="nil"/>
        </w:tcBorders>
      </w:tcPr>
    </w:tblStylePr>
    <w:tblStylePr w:type="firstCol">
      <w:rPr>
        <w:b w:val="0"/>
        <w:bCs/>
      </w:rPr>
    </w:tblStylePr>
    <w:tblStylePr w:type="lastCol">
      <w:rPr>
        <w:b/>
        <w:bCs/>
      </w:rPr>
    </w:tblStylePr>
    <w:tblStylePr w:type="band1Horz">
      <w:tblPr/>
      <w:tcPr>
        <w:tcBorders>
          <w:left w:val="nil"/>
          <w:right w:val="nil"/>
          <w:insideH w:val="nil"/>
          <w:insideV w:val="nil"/>
        </w:tcBorders>
        <w:shd w:val="clear" w:color="auto" w:fill="FAF8F8"/>
      </w:tcPr>
    </w:tblStylePr>
  </w:style>
  <w:style w:type="paragraph" w:styleId="TOCHeading">
    <w:name w:val="TOC Heading"/>
    <w:basedOn w:val="Heading1"/>
    <w:next w:val="Normal"/>
    <w:uiPriority w:val="39"/>
    <w:rsid w:val="00DB58D5"/>
    <w:pPr>
      <w:keepLines/>
      <w:numPr>
        <w:numId w:val="0"/>
      </w:numPr>
      <w:spacing w:before="240" w:line="240" w:lineRule="auto"/>
      <w:outlineLvl w:val="9"/>
    </w:pPr>
    <w:rPr>
      <w:rFonts w:cs="Times New Roman"/>
      <w:bCs w:val="0"/>
    </w:rPr>
  </w:style>
  <w:style w:type="table" w:styleId="MediumList1-Accent2">
    <w:name w:val="Medium List 1 Accent 2"/>
    <w:basedOn w:val="TableNormal"/>
    <w:uiPriority w:val="65"/>
    <w:rsid w:val="00DB58D5"/>
    <w:rPr>
      <w:color w:val="000000"/>
      <w:lang w:eastAsia="de-CH"/>
    </w:rPr>
    <w:tblPr>
      <w:tblStyleRowBandSize w:val="1"/>
      <w:tblStyleColBandSize w:val="1"/>
      <w:tblBorders>
        <w:top w:val="single" w:sz="8" w:space="0" w:color="EBE6E6"/>
        <w:bottom w:val="single" w:sz="8" w:space="0" w:color="EBE6E6"/>
      </w:tblBorders>
    </w:tblPr>
    <w:tblStylePr w:type="firstRow">
      <w:rPr>
        <w:rFonts w:ascii="Arial Narrow" w:eastAsia="Times New Roman" w:hAnsi="Arial Narrow" w:cs="Times New Roman"/>
      </w:rPr>
      <w:tblPr/>
      <w:tcPr>
        <w:tcBorders>
          <w:top w:val="nil"/>
          <w:bottom w:val="single" w:sz="8" w:space="0" w:color="EBE6E6"/>
        </w:tcBorders>
      </w:tcPr>
    </w:tblStylePr>
    <w:tblStylePr w:type="lastRow">
      <w:rPr>
        <w:b/>
        <w:bCs/>
        <w:color w:val="000000"/>
      </w:rPr>
      <w:tblPr/>
      <w:tcPr>
        <w:tcBorders>
          <w:top w:val="single" w:sz="8" w:space="0" w:color="EBE6E6"/>
          <w:bottom w:val="single" w:sz="8" w:space="0" w:color="EBE6E6"/>
        </w:tcBorders>
      </w:tcPr>
    </w:tblStylePr>
    <w:tblStylePr w:type="firstCol">
      <w:rPr>
        <w:b/>
        <w:bCs/>
      </w:rPr>
    </w:tblStylePr>
    <w:tblStylePr w:type="lastCol">
      <w:rPr>
        <w:b/>
        <w:bCs/>
      </w:rPr>
      <w:tblPr/>
      <w:tcPr>
        <w:tcBorders>
          <w:top w:val="single" w:sz="8" w:space="0" w:color="EBE6E6"/>
          <w:bottom w:val="single" w:sz="8" w:space="0" w:color="EBE6E6"/>
        </w:tcBorders>
      </w:tcPr>
    </w:tblStylePr>
    <w:tblStylePr w:type="band1Vert">
      <w:tblPr/>
      <w:tcPr>
        <w:shd w:val="clear" w:color="auto" w:fill="FAF8F8"/>
      </w:tcPr>
    </w:tblStylePr>
    <w:tblStylePr w:type="band1Horz">
      <w:tblPr/>
      <w:tcPr>
        <w:shd w:val="clear" w:color="auto" w:fill="FAF8F8"/>
      </w:tcPr>
    </w:tblStylePr>
  </w:style>
  <w:style w:type="character" w:styleId="PageNumber">
    <w:name w:val="page number"/>
    <w:basedOn w:val="DefaultParagraphFont"/>
    <w:uiPriority w:val="15"/>
    <w:semiHidden/>
    <w:rsid w:val="00DB58D5"/>
  </w:style>
  <w:style w:type="numbering" w:customStyle="1" w:styleId="SensirionListealt">
    <w:name w:val="Sensirion Liste alt"/>
    <w:uiPriority w:val="99"/>
    <w:rsid w:val="00DB58D5"/>
    <w:pPr>
      <w:numPr>
        <w:numId w:val="3"/>
      </w:numPr>
    </w:pPr>
  </w:style>
  <w:style w:type="paragraph" w:styleId="BalloonText">
    <w:name w:val="Balloon Text"/>
    <w:basedOn w:val="Normal"/>
    <w:link w:val="BalloonTextChar"/>
    <w:uiPriority w:val="99"/>
    <w:semiHidden/>
    <w:unhideWhenUsed/>
    <w:rsid w:val="00DB58D5"/>
    <w:pPr>
      <w:spacing w:line="240" w:lineRule="auto"/>
    </w:pPr>
    <w:rPr>
      <w:rFonts w:ascii="Tahoma" w:hAnsi="Tahoma" w:cs="Tahoma"/>
      <w:sz w:val="16"/>
      <w:szCs w:val="16"/>
    </w:rPr>
  </w:style>
  <w:style w:type="character" w:customStyle="1" w:styleId="BalloonTextChar">
    <w:name w:val="Balloon Text Char"/>
    <w:link w:val="BalloonText"/>
    <w:uiPriority w:val="99"/>
    <w:semiHidden/>
    <w:rsid w:val="00D44150"/>
    <w:rPr>
      <w:rFonts w:ascii="Tahoma" w:hAnsi="Tahoma" w:cs="Tahoma"/>
      <w:sz w:val="16"/>
      <w:szCs w:val="16"/>
    </w:rPr>
  </w:style>
  <w:style w:type="paragraph" w:styleId="ListBullet">
    <w:name w:val="List Bullet"/>
    <w:basedOn w:val="Normal"/>
    <w:uiPriority w:val="99"/>
    <w:unhideWhenUsed/>
    <w:rsid w:val="00C3756F"/>
    <w:pPr>
      <w:numPr>
        <w:ilvl w:val="3"/>
        <w:numId w:val="5"/>
      </w:numPr>
      <w:spacing w:before="60"/>
      <w:contextualSpacing/>
    </w:pPr>
  </w:style>
  <w:style w:type="character" w:styleId="UnresolvedMention">
    <w:name w:val="Unresolved Mention"/>
    <w:basedOn w:val="DefaultParagraphFont"/>
    <w:uiPriority w:val="99"/>
    <w:semiHidden/>
    <w:unhideWhenUsed/>
    <w:rsid w:val="00840AA5"/>
    <w:rPr>
      <w:color w:val="605E5C"/>
      <w:shd w:val="clear" w:color="auto" w:fill="E1DFDD"/>
    </w:rPr>
  </w:style>
  <w:style w:type="character" w:styleId="Strong">
    <w:name w:val="Strong"/>
    <w:basedOn w:val="DefaultParagraphFont"/>
    <w:uiPriority w:val="49"/>
    <w:unhideWhenUsed/>
    <w:qFormat/>
    <w:rsid w:val="001E282A"/>
    <w:rPr>
      <w:rFonts w:asciiTheme="majorHAnsi" w:hAnsiTheme="majorHAnsi"/>
      <w:b w:val="0"/>
      <w:bCs/>
    </w:rPr>
  </w:style>
  <w:style w:type="numbering" w:customStyle="1" w:styleId="SensirionListBulletPoints">
    <w:name w:val="Sensirion List Bullet Points"/>
    <w:uiPriority w:val="99"/>
    <w:rsid w:val="00C3756F"/>
    <w:pPr>
      <w:numPr>
        <w:numId w:val="5"/>
      </w:numPr>
    </w:pPr>
  </w:style>
  <w:style w:type="numbering" w:customStyle="1" w:styleId="SensirionList123Heading">
    <w:name w:val="Sensirion List 123 Heading"/>
    <w:uiPriority w:val="99"/>
    <w:rsid w:val="00A93798"/>
    <w:pPr>
      <w:numPr>
        <w:numId w:val="7"/>
      </w:numPr>
    </w:pPr>
  </w:style>
  <w:style w:type="numbering" w:customStyle="1" w:styleId="SensirionList123Numbering">
    <w:name w:val="Sensirion List 123 Numbering"/>
    <w:uiPriority w:val="99"/>
    <w:rsid w:val="000903CE"/>
    <w:pPr>
      <w:numPr>
        <w:numId w:val="10"/>
      </w:numPr>
    </w:pPr>
  </w:style>
  <w:style w:type="numbering" w:customStyle="1" w:styleId="SensirionListabcLettering">
    <w:name w:val="Sensirion List abc Lettering"/>
    <w:uiPriority w:val="99"/>
    <w:rsid w:val="000903CE"/>
    <w:pPr>
      <w:numPr>
        <w:numId w:val="11"/>
      </w:numPr>
    </w:pPr>
  </w:style>
  <w:style w:type="paragraph" w:styleId="IntenseQuote">
    <w:name w:val="Intense Quote"/>
    <w:basedOn w:val="Normal"/>
    <w:next w:val="Normal"/>
    <w:link w:val="IntenseQuoteChar"/>
    <w:uiPriority w:val="99"/>
    <w:semiHidden/>
    <w:unhideWhenUsed/>
    <w:qFormat/>
    <w:rsid w:val="002B0423"/>
    <w:pPr>
      <w:pBdr>
        <w:top w:val="single" w:sz="4" w:space="10" w:color="4C9826" w:themeColor="accent1" w:themeShade="BF"/>
        <w:bottom w:val="single" w:sz="4" w:space="10" w:color="4C9826" w:themeColor="accent1" w:themeShade="BF"/>
      </w:pBdr>
      <w:spacing w:before="360" w:after="360"/>
      <w:ind w:left="864" w:right="864"/>
      <w:jc w:val="center"/>
    </w:pPr>
    <w:rPr>
      <w:i/>
      <w:iCs/>
      <w:color w:val="4C9826" w:themeColor="accent1" w:themeShade="BF"/>
    </w:rPr>
  </w:style>
  <w:style w:type="character" w:customStyle="1" w:styleId="IntenseQuoteChar">
    <w:name w:val="Intense Quote Char"/>
    <w:basedOn w:val="DefaultParagraphFont"/>
    <w:link w:val="IntenseQuote"/>
    <w:uiPriority w:val="99"/>
    <w:semiHidden/>
    <w:rsid w:val="002B0423"/>
    <w:rPr>
      <w:i/>
      <w:iCs/>
      <w:color w:val="4C9826" w:themeColor="accent1" w:themeShade="BF"/>
    </w:rPr>
  </w:style>
  <w:style w:type="character" w:styleId="IntenseReference">
    <w:name w:val="Intense Reference"/>
    <w:basedOn w:val="DefaultParagraphFont"/>
    <w:uiPriority w:val="99"/>
    <w:semiHidden/>
    <w:unhideWhenUsed/>
    <w:qFormat/>
    <w:rsid w:val="002B0423"/>
    <w:rPr>
      <w:b/>
      <w:bCs/>
      <w:smallCaps/>
      <w:color w:val="4C982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8710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tmotube.com/atmotube-pro"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sensirion.com/jp/products/catalog"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ensirion.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theme/theme1.xml><?xml version="1.0" encoding="utf-8"?>
<a:theme xmlns:a="http://schemas.openxmlformats.org/drawingml/2006/main" name="Sensirion">
  <a:themeElements>
    <a:clrScheme name="Sensirion Colors">
      <a:dk1>
        <a:srgbClr val="000000"/>
      </a:dk1>
      <a:lt1>
        <a:srgbClr val="FFFFFF"/>
      </a:lt1>
      <a:dk2>
        <a:srgbClr val="616161"/>
      </a:dk2>
      <a:lt2>
        <a:srgbClr val="BDBDBD"/>
      </a:lt2>
      <a:accent1>
        <a:srgbClr val="66CC33"/>
      </a:accent1>
      <a:accent2>
        <a:srgbClr val="A3E085"/>
      </a:accent2>
      <a:accent3>
        <a:srgbClr val="C2EBAD"/>
      </a:accent3>
      <a:accent4>
        <a:srgbClr val="024430"/>
      </a:accent4>
      <a:accent5>
        <a:srgbClr val="004494"/>
      </a:accent5>
      <a:accent6>
        <a:srgbClr val="660099"/>
      </a:accent6>
      <a:hlink>
        <a:srgbClr val="000000"/>
      </a:hlink>
      <a:folHlink>
        <a:srgbClr val="000000"/>
      </a:folHlink>
    </a:clrScheme>
    <a:fontScheme name="Sensirion Fonts">
      <a:majorFont>
        <a:latin typeface="Segoe UI Semibold"/>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raClrScheme>
      <a:clrScheme name="Sensirion">
        <a:dk1>
          <a:srgbClr val="000000"/>
        </a:dk1>
        <a:lt1>
          <a:srgbClr val="FFFFFF"/>
        </a:lt1>
        <a:dk2>
          <a:srgbClr val="616161"/>
        </a:dk2>
        <a:lt2>
          <a:srgbClr val="BDBDBD"/>
        </a:lt2>
        <a:accent1>
          <a:srgbClr val="66CC33"/>
        </a:accent1>
        <a:accent2>
          <a:srgbClr val="A3E085"/>
        </a:accent2>
        <a:accent3>
          <a:srgbClr val="C2EBAD"/>
        </a:accent3>
        <a:accent4>
          <a:srgbClr val="024430"/>
        </a:accent4>
        <a:accent5>
          <a:srgbClr val="004494"/>
        </a:accent5>
        <a:accent6>
          <a:srgbClr val="660099"/>
        </a:accent6>
        <a:hlink>
          <a:srgbClr val="000000"/>
        </a:hlink>
        <a:folHlink>
          <a:srgbClr val="000000"/>
        </a:folHlink>
      </a:clrScheme>
      <a:clrMap bg1="lt1" tx1="dk1" bg2="lt2" tx2="dk2" accent1="accent1" accent2="accent2" accent3="accent3" accent4="accent4" accent5="accent5" accent6="accent6" hlink="hlink" folHlink="folHlink"/>
    </a:extraClrScheme>
  </a:extraClrSchemeLst>
  <a:custClrLst>
    <a:custClr name="Sensirion Green 100%">
      <a:srgbClr val="66CC33"/>
    </a:custClr>
    <a:custClr name="Sensirion Green 60%">
      <a:srgbClr val="A3E085"/>
    </a:custClr>
    <a:custClr name="Sensirion Green 40%">
      <a:srgbClr val="C2EBAD"/>
    </a:custClr>
    <a:custClr name="Sensirion Green 20%">
      <a:srgbClr val="E0F5D6"/>
    </a:custClr>
    <a:custClr name="Weiss">
      <a:srgbClr val="FFFFFF"/>
    </a:custClr>
    <a:custClr name="Weiss">
      <a:srgbClr val="FFFFFF"/>
    </a:custClr>
    <a:custClr name="Weiss">
      <a:srgbClr val="FFFFFF"/>
    </a:custClr>
    <a:custClr name="PCB Green">
      <a:srgbClr val="024430"/>
    </a:custClr>
    <a:custClr name="Cadmium Blue">
      <a:srgbClr val="004494"/>
    </a:custClr>
    <a:custClr name="Solid Purple">
      <a:srgbClr val="660099"/>
    </a:custClr>
    <a:custClr name="Black 100%">
      <a:srgbClr val="000000"/>
    </a:custClr>
    <a:custClr name="Black 60% - Cool Gray 9">
      <a:srgbClr val="616161"/>
    </a:custClr>
    <a:custClr name="Black 30% - Cool Gray 6">
      <a:srgbClr val="BDBDBD"/>
    </a:custClr>
    <a:custClr name="Black 20% - Cool Gray 2">
      <a:srgbClr val="EEEEEE"/>
    </a:custClr>
    <a:custClr name="Weiss">
      <a:srgbClr val="FFFFFF"/>
    </a:custClr>
    <a:custClr name="Weiss">
      <a:srgbClr val="FFFFFF"/>
    </a:custClr>
    <a:custClr name="Weiss">
      <a:srgbClr val="FFFFFF"/>
    </a:custClr>
    <a:custClr name="Weiss">
      <a:srgbClr val="FFFFFF"/>
    </a:custClr>
    <a:custClr name="Weiss">
      <a:srgbClr val="FFFFFF"/>
    </a:custClr>
    <a:custClr name="Weiss">
      <a:srgbClr val="FFFFFF"/>
    </a:custClr>
    <a:custClr name="Black 100%">
      <a:srgbClr val="000000"/>
    </a:custClr>
    <a:custClr name="Black 90%">
      <a:srgbClr val="191919"/>
    </a:custClr>
    <a:custClr name="Black 80%">
      <a:srgbClr val="333333"/>
    </a:custClr>
    <a:custClr name="Black 70%">
      <a:srgbClr val="4D4D4D"/>
    </a:custClr>
    <a:custClr name="Black 60%">
      <a:srgbClr val="666666"/>
    </a:custClr>
    <a:custClr name="Black 50%">
      <a:srgbClr val="808080"/>
    </a:custClr>
    <a:custClr name="Black 40%">
      <a:srgbClr val="999999"/>
    </a:custClr>
    <a:custClr name="Black 30%">
      <a:srgbClr val="B3B3B3"/>
    </a:custClr>
    <a:custClr name="Black 20%">
      <a:srgbClr val="CCCCCC"/>
    </a:custClr>
    <a:custClr name="Black 10%">
      <a:srgbClr val="E6E6E6"/>
    </a:custClr>
  </a:custClrLst>
  <a:extLst>
    <a:ext uri="{05A4C25C-085E-4340-85A3-A5531E510DB2}">
      <thm15:themeFamily xmlns:thm15="http://schemas.microsoft.com/office/thememl/2012/main" name="Sensirion" id="{6777E48B-2A95-4C2F-B6C2-375E2ACD4838}" vid="{71CDBA1E-0F08-484F-815D-DA716DEDBC0C}"/>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2226ec7-1124-4a59-96a7-46494b53e4e8">
      <Terms xmlns="http://schemas.microsoft.com/office/infopath/2007/PartnerControls"/>
    </lcf76f155ced4ddcb4097134ff3c332f>
    <TaxCatchAll xmlns="b1fe39c8-28e8-4fc2-89c1-b80381c4dc8f"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886A1874FE21B44BAD3A316A1A6FBD9" ma:contentTypeVersion="21" ma:contentTypeDescription="Create a new document." ma:contentTypeScope="" ma:versionID="9369e3724803ae82ca35df04c1878927">
  <xsd:schema xmlns:xsd="http://www.w3.org/2001/XMLSchema" xmlns:xs="http://www.w3.org/2001/XMLSchema" xmlns:p="http://schemas.microsoft.com/office/2006/metadata/properties" xmlns:ns2="b1fe39c8-28e8-4fc2-89c1-b80381c4dc8f" xmlns:ns3="22226ec7-1124-4a59-96a7-46494b53e4e8" targetNamespace="http://schemas.microsoft.com/office/2006/metadata/properties" ma:root="true" ma:fieldsID="1e977a06b8c601b79292eeb9236f1930" ns2:_="" ns3:_="">
    <xsd:import namespace="b1fe39c8-28e8-4fc2-89c1-b80381c4dc8f"/>
    <xsd:import namespace="22226ec7-1124-4a59-96a7-46494b53e4e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LengthInSeconds" minOccurs="0"/>
                <xsd:element ref="ns3:MediaServiceAutoKeyPoints" minOccurs="0"/>
                <xsd:element ref="ns3:MediaServiceKeyPoints" minOccurs="0"/>
                <xsd:element ref="ns3:MediaServiceOCR" minOccurs="0"/>
                <xsd:element ref="ns3:MediaServiceGenerationTime" minOccurs="0"/>
                <xsd:element ref="ns3:MediaServiceEventHashCode"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fe39c8-28e8-4fc2-89c1-b80381c4dc8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3" nillable="true" ma:displayName="Taxonomy Catch All Column" ma:hidden="true" ma:list="{9c4d3853-b94c-4bb2-9452-7e61016c30cd}" ma:internalName="TaxCatchAll" ma:showField="CatchAllData" ma:web="b1fe39c8-28e8-4fc2-89c1-b80381c4dc8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2226ec7-1124-4a59-96a7-46494b53e4e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b8de631-2c85-4ba1-af09-54e0ec8ee11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Inhaltstyp"/>
        <xsd:element ref="dc:title" minOccurs="0" maxOccurs="1" ma:index="3"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D7CF7A-0851-4313-B2FD-8DB4341E640C}">
  <ds:schemaRefs>
    <ds:schemaRef ds:uri="http://schemas.microsoft.com/office/2006/metadata/properties"/>
    <ds:schemaRef ds:uri="http://schemas.microsoft.com/office/infopath/2007/PartnerControls"/>
    <ds:schemaRef ds:uri="22226ec7-1124-4a59-96a7-46494b53e4e8"/>
    <ds:schemaRef ds:uri="b1fe39c8-28e8-4fc2-89c1-b80381c4dc8f"/>
  </ds:schemaRefs>
</ds:datastoreItem>
</file>

<file path=customXml/itemProps2.xml><?xml version="1.0" encoding="utf-8"?>
<ds:datastoreItem xmlns:ds="http://schemas.openxmlformats.org/officeDocument/2006/customXml" ds:itemID="{8823FE86-530B-4FFF-A37E-0E63A620D75E}">
  <ds:schemaRefs>
    <ds:schemaRef ds:uri="http://schemas.openxmlformats.org/officeDocument/2006/bibliography"/>
  </ds:schemaRefs>
</ds:datastoreItem>
</file>

<file path=customXml/itemProps3.xml><?xml version="1.0" encoding="utf-8"?>
<ds:datastoreItem xmlns:ds="http://schemas.openxmlformats.org/officeDocument/2006/customXml" ds:itemID="{C2C34F52-750A-4809-A62E-4DD5D8B80ADF}">
  <ds:schemaRefs>
    <ds:schemaRef ds:uri="http://schemas.microsoft.com/sharepoint/v3/contenttype/forms"/>
  </ds:schemaRefs>
</ds:datastoreItem>
</file>

<file path=customXml/itemProps4.xml><?xml version="1.0" encoding="utf-8"?>
<ds:datastoreItem xmlns:ds="http://schemas.openxmlformats.org/officeDocument/2006/customXml" ds:itemID="{6F9E154A-DAB3-4906-A33A-FF97F6C806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fe39c8-28e8-4fc2-89c1-b80381c4dc8f"/>
    <ds:schemaRef ds:uri="22226ec7-1124-4a59-96a7-46494b53e4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242</Words>
  <Characters>1527</Characters>
  <Application>Microsoft Office Word</Application>
  <DocSecurity>0</DocSecurity>
  <Lines>12</Lines>
  <Paragraphs>3</Paragraphs>
  <ScaleCrop>false</ScaleCrop>
  <Company/>
  <LinksUpToDate>false</LinksUpToDate>
  <CharactersWithSpaces>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Word Template</dc:title>
  <dc:subject/>
  <dc:creator>Kim Ceresola</dc:creator>
  <cp:keywords/>
  <dc:description/>
  <cp:lastModifiedBy>Kim Ceresola</cp:lastModifiedBy>
  <cp:revision>12</cp:revision>
  <cp:lastPrinted>2023-10-09T08:18:00Z</cp:lastPrinted>
  <dcterms:created xsi:type="dcterms:W3CDTF">2026-06-09T14:44:00Z</dcterms:created>
  <dcterms:modified xsi:type="dcterms:W3CDTF">2026-06-09T14:57:00Z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b833d12-c387-4ee1-b3ed-d59690047b70_Enabled">
    <vt:lpwstr>true</vt:lpwstr>
  </property>
  <property fmtid="{D5CDD505-2E9C-101B-9397-08002B2CF9AE}" pid="3" name="MSIP_Label_8b833d12-c387-4ee1-b3ed-d59690047b70_SetDate">
    <vt:lpwstr>2026-06-09T14:52:34Z</vt:lpwstr>
  </property>
  <property fmtid="{D5CDD505-2E9C-101B-9397-08002B2CF9AE}" pid="4" name="MSIP_Label_8b833d12-c387-4ee1-b3ed-d59690047b70_Method">
    <vt:lpwstr>Standard</vt:lpwstr>
  </property>
  <property fmtid="{D5CDD505-2E9C-101B-9397-08002B2CF9AE}" pid="5" name="MSIP_Label_8b833d12-c387-4ee1-b3ed-d59690047b70_Name">
    <vt:lpwstr>D5</vt:lpwstr>
  </property>
  <property fmtid="{D5CDD505-2E9C-101B-9397-08002B2CF9AE}" pid="6" name="MSIP_Label_8b833d12-c387-4ee1-b3ed-d59690047b70_SiteId">
    <vt:lpwstr>97b70348-6168-425b-8cee-4328b09d7ddd</vt:lpwstr>
  </property>
  <property fmtid="{D5CDD505-2E9C-101B-9397-08002B2CF9AE}" pid="7" name="MSIP_Label_8b833d12-c387-4ee1-b3ed-d59690047b70_ActionId">
    <vt:lpwstr>1c308a9e-441e-49b3-a260-80104629dfd8</vt:lpwstr>
  </property>
  <property fmtid="{D5CDD505-2E9C-101B-9397-08002B2CF9AE}" pid="8" name="MSIP_Label_8b833d12-c387-4ee1-b3ed-d59690047b70_ContentBits">
    <vt:lpwstr>0</vt:lpwstr>
  </property>
  <property fmtid="{D5CDD505-2E9C-101B-9397-08002B2CF9AE}" pid="9" name="MSIP_Label_8b833d12-c387-4ee1-b3ed-d59690047b70_Tag">
    <vt:lpwstr>10, 3, 0, 1</vt:lpwstr>
  </property>
</Properties>
</file>