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6860A" w14:textId="77777777" w:rsidR="00DF23EE" w:rsidRPr="00E708C8" w:rsidRDefault="00DF23EE" w:rsidP="00F3018A">
      <w:pPr>
        <w:autoSpaceDE w:val="0"/>
        <w:autoSpaceDN w:val="0"/>
        <w:adjustRightInd w:val="0"/>
        <w:rPr>
          <w:rFonts w:ascii="Arial Narrow" w:hAnsi="Arial Narrow" w:cs="SymbolMT"/>
          <w:b/>
          <w:color w:val="000000"/>
          <w:sz w:val="20"/>
          <w:szCs w:val="20"/>
          <w:lang w:val="en-US"/>
        </w:rPr>
      </w:pPr>
    </w:p>
    <w:p w14:paraId="578F9C1E" w14:textId="2A2D30D1" w:rsidR="00F3018A" w:rsidRPr="00BF4F55" w:rsidRDefault="00F3018A" w:rsidP="00F3018A">
      <w:pPr>
        <w:autoSpaceDE w:val="0"/>
        <w:autoSpaceDN w:val="0"/>
        <w:adjustRightInd w:val="0"/>
        <w:rPr>
          <w:rFonts w:ascii="Arial Narrow" w:hAnsi="Arial Narrow" w:cs="SymbolMT"/>
          <w:b/>
          <w:color w:val="000000"/>
          <w:sz w:val="20"/>
          <w:szCs w:val="20"/>
        </w:rPr>
      </w:pPr>
      <w:r w:rsidRPr="00BF4F55">
        <w:rPr>
          <w:rFonts w:ascii="Arial Narrow" w:hAnsi="Arial Narrow" w:cs="SymbolMT"/>
          <w:b/>
          <w:color w:val="000000"/>
          <w:sz w:val="20"/>
          <w:szCs w:val="20"/>
        </w:rPr>
        <w:t>Media Release</w:t>
      </w:r>
    </w:p>
    <w:p w14:paraId="3B64FCA5" w14:textId="670AECF8" w:rsidR="00F3018A" w:rsidRPr="00BF4F55" w:rsidRDefault="009E0F22" w:rsidP="00F3018A">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cs="SymbolMT"/>
          <w:color w:val="000000"/>
          <w:sz w:val="20"/>
          <w:szCs w:val="20"/>
        </w:rPr>
        <w:t>30</w:t>
      </w:r>
      <w:r w:rsidR="00F3018A" w:rsidRPr="00BF4F55">
        <w:rPr>
          <w:rFonts w:ascii="Arial Narrow" w:hAnsi="Arial Narrow" w:cs="SymbolMT"/>
          <w:color w:val="000000"/>
          <w:sz w:val="20"/>
          <w:szCs w:val="20"/>
        </w:rPr>
        <w:t xml:space="preserve"> </w:t>
      </w:r>
      <w:r>
        <w:rPr>
          <w:rFonts w:ascii="Arial Narrow" w:hAnsi="Arial Narrow" w:cs="SymbolMT"/>
          <w:color w:val="000000"/>
          <w:sz w:val="20"/>
          <w:szCs w:val="20"/>
        </w:rPr>
        <w:t>March</w:t>
      </w:r>
      <w:r w:rsidR="00FD151B" w:rsidRPr="00BF4F55">
        <w:rPr>
          <w:rFonts w:ascii="Arial Narrow" w:hAnsi="Arial Narrow" w:cs="SymbolMT"/>
          <w:color w:val="000000"/>
          <w:sz w:val="20"/>
          <w:szCs w:val="20"/>
        </w:rPr>
        <w:t xml:space="preserve"> </w:t>
      </w:r>
      <w:r w:rsidR="00F3018A" w:rsidRPr="00BF4F55">
        <w:rPr>
          <w:rFonts w:ascii="Arial Narrow" w:hAnsi="Arial Narrow" w:cs="SymbolMT"/>
          <w:color w:val="000000"/>
          <w:sz w:val="20"/>
          <w:szCs w:val="20"/>
        </w:rPr>
        <w:t>202</w:t>
      </w:r>
      <w:r>
        <w:rPr>
          <w:rFonts w:ascii="Arial Narrow" w:hAnsi="Arial Narrow" w:cs="SymbolMT"/>
          <w:color w:val="000000"/>
          <w:sz w:val="20"/>
          <w:szCs w:val="20"/>
        </w:rPr>
        <w:t>3</w:t>
      </w:r>
      <w:r w:rsidR="00F3018A" w:rsidRPr="00BF4F55">
        <w:rPr>
          <w:rFonts w:ascii="Arial Narrow" w:hAnsi="Arial Narrow" w:cs="SymbolMT"/>
          <w:color w:val="000000"/>
          <w:sz w:val="20"/>
          <w:szCs w:val="20"/>
        </w:rPr>
        <w:t>, Sensirion AG, 8712 Stäfa, Schweiz</w:t>
      </w:r>
    </w:p>
    <w:p w14:paraId="2C3D264D" w14:textId="77777777" w:rsidR="00F3018A" w:rsidRPr="00BF4F55" w:rsidRDefault="00F3018A" w:rsidP="00F3018A">
      <w:pPr>
        <w:autoSpaceDE w:val="0"/>
        <w:autoSpaceDN w:val="0"/>
        <w:adjustRightInd w:val="0"/>
        <w:rPr>
          <w:rFonts w:ascii="Arial Narrow" w:hAnsi="Arial Narrow" w:cs="Arial Narrow"/>
          <w:color w:val="000000"/>
          <w:sz w:val="20"/>
          <w:szCs w:val="20"/>
        </w:rPr>
      </w:pPr>
    </w:p>
    <w:p w14:paraId="4A6F2564" w14:textId="18FEDCCF" w:rsidR="00F3018A" w:rsidRPr="00E708C8" w:rsidRDefault="00C90BDF" w:rsidP="00F3018A">
      <w:pPr>
        <w:jc w:val="both"/>
        <w:rPr>
          <w:rFonts w:ascii="Arial Narrow" w:hAnsi="Arial Narrow"/>
          <w:b/>
          <w:color w:val="000000" w:themeColor="text1"/>
          <w:sz w:val="28"/>
          <w:lang w:val="en-US"/>
        </w:rPr>
      </w:pPr>
      <w:r w:rsidRPr="00E708C8">
        <w:rPr>
          <w:rFonts w:ascii="Arial Narrow" w:hAnsi="Arial Narrow"/>
          <w:b/>
          <w:color w:val="000000" w:themeColor="text1"/>
          <w:sz w:val="28"/>
          <w:lang w:val="en-US"/>
        </w:rPr>
        <w:t xml:space="preserve">Sensirion </w:t>
      </w:r>
      <w:r w:rsidR="00D72317">
        <w:rPr>
          <w:rFonts w:ascii="Arial Narrow" w:hAnsi="Arial Narrow"/>
          <w:b/>
          <w:color w:val="000000" w:themeColor="text1"/>
          <w:sz w:val="28"/>
          <w:lang w:val="en-US"/>
        </w:rPr>
        <w:t xml:space="preserve">raises the bar for </w:t>
      </w:r>
      <w:r w:rsidR="00D72317" w:rsidRPr="00E708C8">
        <w:rPr>
          <w:rFonts w:ascii="Arial Narrow" w:hAnsi="Arial Narrow"/>
          <w:b/>
          <w:color w:val="000000" w:themeColor="text1"/>
          <w:sz w:val="28"/>
          <w:lang w:val="en-US"/>
        </w:rPr>
        <w:t xml:space="preserve">liquid </w:t>
      </w:r>
      <w:r w:rsidRPr="00D72317">
        <w:rPr>
          <w:rFonts w:ascii="Arial Narrow" w:hAnsi="Arial Narrow"/>
          <w:b/>
          <w:color w:val="000000" w:themeColor="text1"/>
          <w:sz w:val="28"/>
          <w:lang w:val="en-US"/>
        </w:rPr>
        <w:t xml:space="preserve">measurement </w:t>
      </w:r>
      <w:r w:rsidR="00E708C8">
        <w:rPr>
          <w:rFonts w:ascii="Arial Narrow" w:hAnsi="Arial Narrow"/>
          <w:b/>
          <w:color w:val="000000" w:themeColor="text1"/>
          <w:sz w:val="28"/>
          <w:lang w:val="en-US"/>
        </w:rPr>
        <w:t>with a</w:t>
      </w:r>
      <w:r w:rsidRPr="00E708C8">
        <w:rPr>
          <w:rFonts w:ascii="Arial Narrow" w:hAnsi="Arial Narrow"/>
          <w:b/>
          <w:color w:val="000000" w:themeColor="text1"/>
          <w:sz w:val="28"/>
          <w:lang w:val="en-US"/>
        </w:rPr>
        <w:t xml:space="preserve"> </w:t>
      </w:r>
      <w:r w:rsidR="00680D88">
        <w:rPr>
          <w:rFonts w:ascii="Arial Narrow" w:hAnsi="Arial Narrow"/>
          <w:b/>
          <w:color w:val="000000" w:themeColor="text1"/>
          <w:sz w:val="28"/>
          <w:lang w:val="en-US"/>
        </w:rPr>
        <w:t xml:space="preserve">flow </w:t>
      </w:r>
      <w:r w:rsidRPr="00E708C8">
        <w:rPr>
          <w:rFonts w:ascii="Arial Narrow" w:hAnsi="Arial Narrow"/>
          <w:b/>
          <w:color w:val="000000" w:themeColor="text1"/>
          <w:sz w:val="28"/>
          <w:lang w:val="en-US"/>
        </w:rPr>
        <w:t xml:space="preserve">sensor for flow rates up to 1 liter per </w:t>
      </w:r>
      <w:proofErr w:type="gramStart"/>
      <w:r w:rsidRPr="00E708C8">
        <w:rPr>
          <w:rFonts w:ascii="Arial Narrow" w:hAnsi="Arial Narrow"/>
          <w:b/>
          <w:color w:val="000000" w:themeColor="text1"/>
          <w:sz w:val="28"/>
          <w:lang w:val="en-US"/>
        </w:rPr>
        <w:t>minute</w:t>
      </w:r>
      <w:proofErr w:type="gramEnd"/>
    </w:p>
    <w:p w14:paraId="1E6BB5CF" w14:textId="77777777" w:rsidR="00C90BDF" w:rsidRPr="00E708C8" w:rsidRDefault="00C90BDF" w:rsidP="00F3018A">
      <w:pPr>
        <w:jc w:val="both"/>
        <w:rPr>
          <w:rFonts w:ascii="Arial Narrow" w:hAnsi="Arial Narrow"/>
          <w:b/>
          <w:sz w:val="22"/>
          <w:lang w:val="en-US"/>
        </w:rPr>
      </w:pPr>
    </w:p>
    <w:p w14:paraId="33ADEA15" w14:textId="3824C04C" w:rsidR="00F3018A" w:rsidRPr="00E708C8" w:rsidRDefault="00F3018A" w:rsidP="00F3018A">
      <w:pPr>
        <w:jc w:val="both"/>
        <w:rPr>
          <w:rFonts w:ascii="Arial Narrow" w:hAnsi="Arial Narrow"/>
          <w:b/>
          <w:sz w:val="22"/>
          <w:lang w:val="en-US"/>
        </w:rPr>
      </w:pPr>
      <w:r w:rsidRPr="00E708C8">
        <w:rPr>
          <w:rFonts w:ascii="Arial Narrow" w:hAnsi="Arial Narrow"/>
          <w:b/>
          <w:sz w:val="22"/>
          <w:lang w:val="en-US"/>
        </w:rPr>
        <w:t xml:space="preserve">Sensirion </w:t>
      </w:r>
      <w:r w:rsidR="00680D88">
        <w:rPr>
          <w:rFonts w:ascii="Arial Narrow" w:hAnsi="Arial Narrow"/>
          <w:b/>
          <w:sz w:val="22"/>
          <w:lang w:val="en-US"/>
        </w:rPr>
        <w:t>expands</w:t>
      </w:r>
      <w:r w:rsidR="00680D88" w:rsidRPr="00E708C8">
        <w:rPr>
          <w:rFonts w:ascii="Arial Narrow" w:hAnsi="Arial Narrow"/>
          <w:b/>
          <w:sz w:val="22"/>
          <w:lang w:val="en-US"/>
        </w:rPr>
        <w:t xml:space="preserve"> </w:t>
      </w:r>
      <w:r w:rsidRPr="00E708C8">
        <w:rPr>
          <w:rFonts w:ascii="Arial Narrow" w:hAnsi="Arial Narrow"/>
          <w:b/>
          <w:sz w:val="22"/>
          <w:lang w:val="en-US"/>
        </w:rPr>
        <w:t xml:space="preserve">the possibilities of thermal flow measurement in laboratory analytics and industry. With the help of a new design, engineers have succeeded in developing a high-flow sensor with significantly higher liquid flow rates of up to 1 </w:t>
      </w:r>
      <w:r w:rsidR="00D72317">
        <w:rPr>
          <w:rFonts w:ascii="Arial Narrow" w:hAnsi="Arial Narrow"/>
          <w:b/>
          <w:sz w:val="22"/>
          <w:lang w:val="en-US"/>
        </w:rPr>
        <w:t>liter</w:t>
      </w:r>
      <w:r w:rsidR="00E708C8">
        <w:rPr>
          <w:rFonts w:ascii="Arial Narrow" w:hAnsi="Arial Narrow"/>
          <w:b/>
          <w:sz w:val="22"/>
          <w:lang w:val="en-US"/>
        </w:rPr>
        <w:t xml:space="preserve"> </w:t>
      </w:r>
      <w:r w:rsidRPr="00E708C8">
        <w:rPr>
          <w:rFonts w:ascii="Arial Narrow" w:hAnsi="Arial Narrow"/>
          <w:b/>
          <w:sz w:val="22"/>
          <w:lang w:val="en-US"/>
        </w:rPr>
        <w:t>per minute. The Swiss manufacturer is thus advancing into a new dimension of accurate flow measurement and expanding their portfolio.</w:t>
      </w:r>
    </w:p>
    <w:p w14:paraId="5EC59705" w14:textId="206A68F3" w:rsidR="00F3018A" w:rsidRPr="00E708C8" w:rsidRDefault="00F3018A" w:rsidP="00F3018A">
      <w:pPr>
        <w:jc w:val="both"/>
        <w:rPr>
          <w:rFonts w:ascii="Arial Narrow" w:hAnsi="Arial Narrow"/>
          <w:b/>
          <w:sz w:val="22"/>
          <w:lang w:val="en-US"/>
        </w:rPr>
      </w:pPr>
    </w:p>
    <w:p w14:paraId="2D48EAC6" w14:textId="0A4B73B7" w:rsidR="00F3018A" w:rsidRPr="00982404" w:rsidRDefault="00F3018A" w:rsidP="000452D1">
      <w:pPr>
        <w:autoSpaceDE w:val="0"/>
        <w:autoSpaceDN w:val="0"/>
        <w:adjustRightInd w:val="0"/>
        <w:jc w:val="both"/>
        <w:rPr>
          <w:rFonts w:ascii="Arial Narrow" w:hAnsi="Arial Narrow" w:cs="Arial"/>
          <w:sz w:val="20"/>
          <w:szCs w:val="20"/>
          <w:lang w:val="en-US"/>
        </w:rPr>
      </w:pPr>
      <w:r w:rsidRPr="00982404">
        <w:rPr>
          <w:rFonts w:ascii="Arial Narrow" w:hAnsi="Arial Narrow" w:cs="Arial"/>
          <w:noProof/>
          <w:sz w:val="20"/>
          <w:szCs w:val="20"/>
          <w:lang w:val="en-US" w:eastAsia="en-US"/>
        </w:rPr>
        <w:drawing>
          <wp:anchor distT="0" distB="0" distL="114300" distR="114300" simplePos="0" relativeHeight="251658240" behindDoc="0" locked="0" layoutInCell="1" allowOverlap="1" wp14:anchorId="421D2515" wp14:editId="73247DF4">
            <wp:simplePos x="0" y="0"/>
            <wp:positionH relativeFrom="column">
              <wp:posOffset>-47625</wp:posOffset>
            </wp:positionH>
            <wp:positionV relativeFrom="paragraph">
              <wp:posOffset>73233</wp:posOffset>
            </wp:positionV>
            <wp:extent cx="1213485" cy="517525"/>
            <wp:effectExtent l="0" t="0" r="5715" b="0"/>
            <wp:wrapSquare wrapText="bothSides"/>
            <wp:docPr id="3" name="Picture 3" descr="A picture containing remo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remote&#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1213485" cy="5175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roofErr w:type="spellStart"/>
      <w:r w:rsidRPr="00982404">
        <w:rPr>
          <w:rFonts w:ascii="Arial Narrow" w:hAnsi="Arial Narrow" w:cs="Arial"/>
          <w:sz w:val="20"/>
          <w:szCs w:val="20"/>
          <w:lang w:val="en-US"/>
        </w:rPr>
        <w:t>Stäfa</w:t>
      </w:r>
      <w:proofErr w:type="spellEnd"/>
      <w:r w:rsidRPr="00982404">
        <w:rPr>
          <w:rFonts w:ascii="Arial Narrow" w:hAnsi="Arial Narrow" w:cs="Arial"/>
          <w:sz w:val="20"/>
          <w:szCs w:val="20"/>
          <w:lang w:val="en-US"/>
        </w:rPr>
        <w:t xml:space="preserve">, Switzerland – </w:t>
      </w:r>
      <w:r w:rsidR="000452D1" w:rsidRPr="00982404">
        <w:rPr>
          <w:rFonts w:ascii="Arial Narrow" w:hAnsi="Arial Narrow" w:cs="Arial"/>
          <w:sz w:val="20"/>
          <w:szCs w:val="20"/>
          <w:lang w:val="en-US"/>
        </w:rPr>
        <w:t>Sensirion closes the gap of flow sensors for high flow rates in laboratory analysis and industry with the cost-effective SLF3S-4000B liquid flow sensor. It accurately measures flow rates up to 1</w:t>
      </w:r>
      <w:r w:rsidR="00E708C8" w:rsidRPr="00982404">
        <w:rPr>
          <w:rFonts w:ascii="Arial Narrow" w:hAnsi="Arial Narrow" w:cs="Arial"/>
          <w:sz w:val="20"/>
          <w:szCs w:val="20"/>
          <w:lang w:val="en-US"/>
        </w:rPr>
        <w:t xml:space="preserve"> </w:t>
      </w:r>
      <w:r w:rsidR="000452D1" w:rsidRPr="00982404">
        <w:rPr>
          <w:rFonts w:ascii="Arial Narrow" w:hAnsi="Arial Narrow" w:cs="Arial"/>
          <w:sz w:val="20"/>
          <w:szCs w:val="20"/>
          <w:lang w:val="en-US"/>
        </w:rPr>
        <w:t xml:space="preserve">l/min </w:t>
      </w:r>
      <w:r w:rsidR="004F59D1" w:rsidRPr="00982404">
        <w:rPr>
          <w:rFonts w:ascii="Arial Narrow" w:hAnsi="Arial Narrow" w:cs="Arial"/>
          <w:sz w:val="20"/>
          <w:szCs w:val="20"/>
          <w:lang w:val="en-US"/>
        </w:rPr>
        <w:t>with</w:t>
      </w:r>
      <w:r w:rsidR="000452D1" w:rsidRPr="00982404">
        <w:rPr>
          <w:rFonts w:ascii="Arial Narrow" w:hAnsi="Arial Narrow" w:cs="Arial"/>
          <w:sz w:val="20"/>
          <w:szCs w:val="20"/>
          <w:lang w:val="en-US"/>
        </w:rPr>
        <w:t xml:space="preserve"> the usual quality,</w:t>
      </w:r>
      <w:r w:rsidR="004F59D1" w:rsidRPr="00982404">
        <w:rPr>
          <w:rFonts w:ascii="Arial Narrow" w:hAnsi="Arial Narrow" w:cs="Arial"/>
          <w:sz w:val="20"/>
          <w:szCs w:val="20"/>
          <w:lang w:val="en-US"/>
        </w:rPr>
        <w:t xml:space="preserve"> while measuring</w:t>
      </w:r>
      <w:r w:rsidR="000452D1" w:rsidRPr="00982404">
        <w:rPr>
          <w:rFonts w:ascii="Arial Narrow" w:hAnsi="Arial Narrow" w:cs="Arial"/>
          <w:sz w:val="20"/>
          <w:szCs w:val="20"/>
          <w:lang w:val="en-US"/>
        </w:rPr>
        <w:t xml:space="preserve"> just 5 cm </w:t>
      </w:r>
      <w:r w:rsidR="00BF4F55" w:rsidRPr="00982404">
        <w:rPr>
          <w:rFonts w:ascii="Arial Narrow" w:hAnsi="Arial Narrow" w:cs="Arial"/>
          <w:sz w:val="20"/>
          <w:szCs w:val="20"/>
          <w:lang w:val="en-US"/>
        </w:rPr>
        <w:t xml:space="preserve">in length </w:t>
      </w:r>
      <w:r w:rsidR="000452D1" w:rsidRPr="00982404">
        <w:rPr>
          <w:rFonts w:ascii="Arial Narrow" w:hAnsi="Arial Narrow" w:cs="Arial"/>
          <w:sz w:val="20"/>
          <w:szCs w:val="20"/>
          <w:lang w:val="en-US"/>
        </w:rPr>
        <w:t xml:space="preserve">and </w:t>
      </w:r>
      <w:r w:rsidR="00E708C8" w:rsidRPr="00982404">
        <w:rPr>
          <w:rFonts w:ascii="Arial Narrow" w:hAnsi="Arial Narrow" w:cs="Arial"/>
          <w:sz w:val="20"/>
          <w:szCs w:val="20"/>
          <w:lang w:val="en-US"/>
        </w:rPr>
        <w:t xml:space="preserve">weighing </w:t>
      </w:r>
      <w:r w:rsidR="000452D1" w:rsidRPr="00982404">
        <w:rPr>
          <w:rFonts w:ascii="Arial Narrow" w:hAnsi="Arial Narrow" w:cs="Arial"/>
          <w:sz w:val="20"/>
          <w:szCs w:val="20"/>
          <w:lang w:val="en-US"/>
        </w:rPr>
        <w:t>7 g.</w:t>
      </w:r>
    </w:p>
    <w:p w14:paraId="5E92F037" w14:textId="69BC1746" w:rsidR="00F3018A" w:rsidRPr="00982404" w:rsidRDefault="00F3018A" w:rsidP="00F3018A">
      <w:pPr>
        <w:autoSpaceDE w:val="0"/>
        <w:autoSpaceDN w:val="0"/>
        <w:adjustRightInd w:val="0"/>
        <w:jc w:val="both"/>
        <w:rPr>
          <w:rFonts w:ascii="Arial Narrow" w:hAnsi="Arial Narrow"/>
          <w:sz w:val="20"/>
          <w:szCs w:val="20"/>
          <w:lang w:val="en-US"/>
        </w:rPr>
      </w:pPr>
    </w:p>
    <w:p w14:paraId="6FD5BAC5" w14:textId="351C4E00" w:rsidR="00F3018A" w:rsidRPr="00982404" w:rsidRDefault="00F3018A" w:rsidP="00F3018A">
      <w:pPr>
        <w:autoSpaceDE w:val="0"/>
        <w:autoSpaceDN w:val="0"/>
        <w:adjustRightInd w:val="0"/>
        <w:jc w:val="both"/>
        <w:rPr>
          <w:rFonts w:ascii="Arial Narrow" w:hAnsi="Arial Narrow" w:cs="Arial Narrow"/>
          <w:color w:val="000000"/>
          <w:sz w:val="20"/>
          <w:szCs w:val="20"/>
          <w:lang w:val="en-US"/>
        </w:rPr>
      </w:pPr>
      <w:r w:rsidRPr="00982404">
        <w:rPr>
          <w:rFonts w:ascii="Arial Narrow" w:hAnsi="Arial Narrow" w:cs="Arial Narrow"/>
          <w:color w:val="000000"/>
          <w:sz w:val="20"/>
          <w:szCs w:val="20"/>
          <w:lang w:val="en-US"/>
        </w:rPr>
        <w:t>To accurately measure high flow rates, either higher flow velocities or larger channel cross-sections are required</w:t>
      </w:r>
      <w:r w:rsidR="00E708C8" w:rsidRPr="00982404">
        <w:rPr>
          <w:rFonts w:ascii="Arial Narrow" w:hAnsi="Arial Narrow" w:cs="Arial Narrow"/>
          <w:color w:val="000000"/>
          <w:sz w:val="20"/>
          <w:szCs w:val="20"/>
          <w:lang w:val="en-US"/>
        </w:rPr>
        <w:t xml:space="preserve">; </w:t>
      </w:r>
      <w:r w:rsidR="00680D88" w:rsidRPr="00982404">
        <w:rPr>
          <w:rFonts w:ascii="Arial Narrow" w:hAnsi="Arial Narrow" w:cs="Arial Narrow"/>
          <w:color w:val="000000"/>
          <w:sz w:val="20"/>
          <w:szCs w:val="20"/>
          <w:lang w:val="en-US"/>
        </w:rPr>
        <w:t>both</w:t>
      </w:r>
      <w:r w:rsidR="00E708C8" w:rsidRPr="00982404">
        <w:rPr>
          <w:rFonts w:ascii="Arial Narrow" w:hAnsi="Arial Narrow" w:cs="Arial Narrow"/>
          <w:color w:val="000000"/>
          <w:sz w:val="20"/>
          <w:szCs w:val="20"/>
          <w:lang w:val="en-US"/>
        </w:rPr>
        <w:t xml:space="preserve"> </w:t>
      </w:r>
      <w:r w:rsidRPr="00982404">
        <w:rPr>
          <w:rFonts w:ascii="Arial Narrow" w:hAnsi="Arial Narrow" w:cs="Arial Narrow"/>
          <w:color w:val="000000"/>
          <w:sz w:val="20"/>
          <w:szCs w:val="20"/>
          <w:lang w:val="en-US"/>
        </w:rPr>
        <w:t>factors</w:t>
      </w:r>
      <w:r w:rsidR="00E708C8" w:rsidRPr="00982404">
        <w:rPr>
          <w:rFonts w:ascii="Arial Narrow" w:hAnsi="Arial Narrow" w:cs="Arial Narrow"/>
          <w:color w:val="000000"/>
          <w:sz w:val="20"/>
          <w:szCs w:val="20"/>
          <w:lang w:val="en-US"/>
        </w:rPr>
        <w:t>, however,</w:t>
      </w:r>
      <w:r w:rsidRPr="00982404">
        <w:rPr>
          <w:rFonts w:ascii="Arial Narrow" w:hAnsi="Arial Narrow" w:cs="Arial Narrow"/>
          <w:color w:val="000000"/>
          <w:sz w:val="20"/>
          <w:szCs w:val="20"/>
          <w:lang w:val="en-US"/>
        </w:rPr>
        <w:t xml:space="preserve"> increase the likelihood of turbulence. To overcome this hydrodynamic limitation, Sensirion’s engineers employed a design trick when developing the new high-flow sensor: they laid out the new channel profile in a W-shape. This </w:t>
      </w:r>
      <w:r w:rsidR="00E708C8" w:rsidRPr="00982404">
        <w:rPr>
          <w:rFonts w:ascii="Arial Narrow" w:hAnsi="Arial Narrow" w:cs="Arial Narrow"/>
          <w:color w:val="000000"/>
          <w:sz w:val="20"/>
          <w:szCs w:val="20"/>
          <w:lang w:val="en-US"/>
        </w:rPr>
        <w:t xml:space="preserve">allows </w:t>
      </w:r>
      <w:r w:rsidRPr="00982404">
        <w:rPr>
          <w:rFonts w:ascii="Arial Narrow" w:hAnsi="Arial Narrow" w:cs="Arial Narrow"/>
          <w:color w:val="000000"/>
          <w:sz w:val="20"/>
          <w:szCs w:val="20"/>
          <w:lang w:val="en-US"/>
        </w:rPr>
        <w:t xml:space="preserve">the MEMS chip </w:t>
      </w:r>
      <w:r w:rsidR="00E708C8" w:rsidRPr="00982404">
        <w:rPr>
          <w:rFonts w:ascii="Arial Narrow" w:hAnsi="Arial Narrow" w:cs="Arial Narrow"/>
          <w:color w:val="000000"/>
          <w:sz w:val="20"/>
          <w:szCs w:val="20"/>
          <w:lang w:val="en-US"/>
        </w:rPr>
        <w:t xml:space="preserve">to be positioned </w:t>
      </w:r>
      <w:r w:rsidR="004F59D1" w:rsidRPr="00982404">
        <w:rPr>
          <w:rFonts w:ascii="Arial Narrow" w:hAnsi="Arial Narrow" w:cs="Arial Narrow"/>
          <w:color w:val="000000"/>
          <w:sz w:val="20"/>
          <w:szCs w:val="20"/>
          <w:lang w:val="en-US"/>
        </w:rPr>
        <w:t xml:space="preserve">along </w:t>
      </w:r>
      <w:r w:rsidRPr="00982404">
        <w:rPr>
          <w:rFonts w:ascii="Arial Narrow" w:hAnsi="Arial Narrow" w:cs="Arial Narrow"/>
          <w:color w:val="000000"/>
          <w:sz w:val="20"/>
          <w:szCs w:val="20"/>
          <w:lang w:val="en-US"/>
        </w:rPr>
        <w:t>the narrower side stream (with laminar flow), where it can really demonstrate its measurement performance.</w:t>
      </w:r>
    </w:p>
    <w:p w14:paraId="4D262E2C" w14:textId="4CC6299F" w:rsidR="00F3018A" w:rsidRPr="00982404" w:rsidRDefault="00F3018A" w:rsidP="00F3018A">
      <w:pPr>
        <w:autoSpaceDE w:val="0"/>
        <w:autoSpaceDN w:val="0"/>
        <w:adjustRightInd w:val="0"/>
        <w:jc w:val="both"/>
        <w:rPr>
          <w:rFonts w:ascii="Arial Narrow" w:hAnsi="Arial Narrow" w:cs="Arial Narrow"/>
          <w:color w:val="000000"/>
          <w:sz w:val="20"/>
          <w:szCs w:val="20"/>
          <w:lang w:val="en-US"/>
        </w:rPr>
      </w:pPr>
    </w:p>
    <w:p w14:paraId="69379838" w14:textId="75A0D61A" w:rsidR="00F3018A" w:rsidRPr="00982404" w:rsidRDefault="00E708C8" w:rsidP="00F3018A">
      <w:pPr>
        <w:autoSpaceDE w:val="0"/>
        <w:autoSpaceDN w:val="0"/>
        <w:adjustRightInd w:val="0"/>
        <w:jc w:val="both"/>
        <w:rPr>
          <w:rFonts w:ascii="Arial Narrow" w:hAnsi="Arial Narrow" w:cs="Arial Narrow"/>
          <w:color w:val="000000"/>
          <w:sz w:val="20"/>
          <w:szCs w:val="20"/>
          <w:lang w:val="en-US"/>
        </w:rPr>
      </w:pPr>
      <w:r w:rsidRPr="00982404">
        <w:rPr>
          <w:rFonts w:ascii="Arial Narrow" w:hAnsi="Arial Narrow" w:cs="Arial Narrow"/>
          <w:color w:val="000000"/>
          <w:sz w:val="20"/>
          <w:szCs w:val="20"/>
          <w:lang w:val="en-US"/>
        </w:rPr>
        <w:t>“</w:t>
      </w:r>
      <w:r w:rsidR="009E0F22" w:rsidRPr="00982404">
        <w:rPr>
          <w:rFonts w:ascii="Arial Narrow" w:hAnsi="Arial Narrow" w:cs="Arial Narrow"/>
          <w:color w:val="000000"/>
          <w:sz w:val="20"/>
          <w:szCs w:val="20"/>
          <w:lang w:val="en-US"/>
        </w:rPr>
        <w:t>By expanding our product portfolio, we are pursuing a one-stop-shop concept for liquid flow measurement. With the SLF3x family, we now cover the measurement range from microliters to 1 liter per minute in the same look and feel</w:t>
      </w:r>
      <w:r w:rsidR="00F3018A" w:rsidRPr="00982404">
        <w:rPr>
          <w:rFonts w:ascii="Arial Narrow" w:hAnsi="Arial Narrow" w:cs="Arial Narrow"/>
          <w:color w:val="000000"/>
          <w:sz w:val="20"/>
          <w:szCs w:val="20"/>
          <w:lang w:val="en-US"/>
        </w:rPr>
        <w:t>,</w:t>
      </w:r>
      <w:r w:rsidR="00D72317" w:rsidRPr="00982404">
        <w:rPr>
          <w:rFonts w:ascii="Arial Narrow" w:hAnsi="Arial Narrow" w:cs="Arial Narrow"/>
          <w:color w:val="000000"/>
          <w:sz w:val="20"/>
          <w:szCs w:val="20"/>
          <w:lang w:val="en-US"/>
        </w:rPr>
        <w:t>”</w:t>
      </w:r>
      <w:r w:rsidR="00F3018A" w:rsidRPr="00982404">
        <w:rPr>
          <w:rFonts w:ascii="Arial Narrow" w:hAnsi="Arial Narrow" w:cs="Arial Narrow"/>
          <w:color w:val="000000"/>
          <w:sz w:val="20"/>
          <w:szCs w:val="20"/>
          <w:lang w:val="en-US"/>
        </w:rPr>
        <w:t xml:space="preserve"> </w:t>
      </w:r>
      <w:r w:rsidR="000452D1" w:rsidRPr="00982404">
        <w:rPr>
          <w:rFonts w:ascii="Arial Narrow" w:hAnsi="Arial Narrow" w:cs="Arial Narrow"/>
          <w:color w:val="000000"/>
          <w:sz w:val="20"/>
          <w:szCs w:val="20"/>
          <w:lang w:val="en-US"/>
        </w:rPr>
        <w:t>explains</w:t>
      </w:r>
      <w:r w:rsidR="00F3018A" w:rsidRPr="00982404">
        <w:rPr>
          <w:rFonts w:ascii="Arial Narrow" w:hAnsi="Arial Narrow" w:cs="Arial Narrow"/>
          <w:color w:val="000000"/>
          <w:sz w:val="20"/>
          <w:szCs w:val="20"/>
          <w:lang w:val="en-US"/>
        </w:rPr>
        <w:t xml:space="preserve"> Patrick Reith, </w:t>
      </w:r>
      <w:r w:rsidR="000452D1" w:rsidRPr="00982404">
        <w:rPr>
          <w:rFonts w:ascii="Arial Narrow" w:hAnsi="Arial Narrow" w:cs="Arial Narrow"/>
          <w:color w:val="000000"/>
          <w:sz w:val="20"/>
          <w:szCs w:val="20"/>
          <w:lang w:val="en-US"/>
        </w:rPr>
        <w:t xml:space="preserve">Product </w:t>
      </w:r>
      <w:r w:rsidR="00D72317" w:rsidRPr="00982404">
        <w:rPr>
          <w:rFonts w:ascii="Arial Narrow" w:hAnsi="Arial Narrow" w:cs="Arial Narrow"/>
          <w:color w:val="000000"/>
          <w:sz w:val="20"/>
          <w:szCs w:val="20"/>
          <w:lang w:val="en-US"/>
        </w:rPr>
        <w:t>M</w:t>
      </w:r>
      <w:r w:rsidR="000452D1" w:rsidRPr="00982404">
        <w:rPr>
          <w:rFonts w:ascii="Arial Narrow" w:hAnsi="Arial Narrow" w:cs="Arial Narrow"/>
          <w:color w:val="000000"/>
          <w:sz w:val="20"/>
          <w:szCs w:val="20"/>
          <w:lang w:val="en-US"/>
        </w:rPr>
        <w:t>anager</w:t>
      </w:r>
      <w:r w:rsidR="00F3018A" w:rsidRPr="00982404">
        <w:rPr>
          <w:rFonts w:ascii="Arial Narrow" w:hAnsi="Arial Narrow" w:cs="Arial Narrow"/>
          <w:color w:val="000000"/>
          <w:sz w:val="20"/>
          <w:szCs w:val="20"/>
          <w:lang w:val="en-US"/>
        </w:rPr>
        <w:t xml:space="preserve"> </w:t>
      </w:r>
      <w:r w:rsidR="00D72317" w:rsidRPr="00982404">
        <w:rPr>
          <w:rFonts w:ascii="Arial Narrow" w:hAnsi="Arial Narrow" w:cs="Arial Narrow"/>
          <w:color w:val="000000"/>
          <w:sz w:val="20"/>
          <w:szCs w:val="20"/>
          <w:lang w:val="en-US"/>
        </w:rPr>
        <w:t xml:space="preserve">for </w:t>
      </w:r>
      <w:r w:rsidR="00F3018A" w:rsidRPr="00982404">
        <w:rPr>
          <w:rFonts w:ascii="Arial Narrow" w:hAnsi="Arial Narrow" w:cs="Arial Narrow"/>
          <w:color w:val="000000"/>
          <w:sz w:val="20"/>
          <w:szCs w:val="20"/>
          <w:lang w:val="en-US"/>
        </w:rPr>
        <w:t>Liquid Flow.</w:t>
      </w:r>
    </w:p>
    <w:p w14:paraId="5AEC2209" w14:textId="2FE2931B" w:rsidR="00F3018A" w:rsidRPr="00982404" w:rsidRDefault="00F3018A" w:rsidP="00F3018A">
      <w:pPr>
        <w:autoSpaceDE w:val="0"/>
        <w:autoSpaceDN w:val="0"/>
        <w:adjustRightInd w:val="0"/>
        <w:jc w:val="both"/>
        <w:rPr>
          <w:rFonts w:ascii="Arial Narrow" w:hAnsi="Arial Narrow" w:cs="Arial Narrow"/>
          <w:color w:val="000000"/>
          <w:sz w:val="20"/>
          <w:szCs w:val="20"/>
          <w:lang w:val="en-US"/>
        </w:rPr>
      </w:pPr>
    </w:p>
    <w:p w14:paraId="6BEAA0CC" w14:textId="14702953" w:rsidR="00C90BDF" w:rsidRPr="00982404" w:rsidRDefault="00F3018A" w:rsidP="00F3018A">
      <w:pPr>
        <w:autoSpaceDE w:val="0"/>
        <w:autoSpaceDN w:val="0"/>
        <w:adjustRightInd w:val="0"/>
        <w:jc w:val="both"/>
        <w:rPr>
          <w:rFonts w:ascii="Arial Narrow" w:hAnsi="Arial Narrow" w:cs="Arial Narrow"/>
          <w:color w:val="000000"/>
          <w:sz w:val="20"/>
          <w:szCs w:val="20"/>
          <w:lang w:val="en-US"/>
        </w:rPr>
      </w:pPr>
      <w:r w:rsidRPr="00982404">
        <w:rPr>
          <w:rFonts w:ascii="Arial Narrow" w:hAnsi="Arial Narrow" w:cs="Arial Narrow"/>
          <w:color w:val="000000"/>
          <w:sz w:val="20"/>
          <w:szCs w:val="20"/>
          <w:lang w:val="en-US"/>
        </w:rPr>
        <w:t xml:space="preserve">With the new SLF3S-4000B high-flow sensor, Sensirion is moving into a new measurement dimension and now covers a </w:t>
      </w:r>
      <w:r w:rsidR="00D72317" w:rsidRPr="00982404">
        <w:rPr>
          <w:rFonts w:ascii="Arial Narrow" w:hAnsi="Arial Narrow" w:cs="Arial Narrow"/>
          <w:color w:val="000000"/>
          <w:sz w:val="20"/>
          <w:szCs w:val="20"/>
          <w:lang w:val="en-US"/>
        </w:rPr>
        <w:t xml:space="preserve">much wider </w:t>
      </w:r>
      <w:r w:rsidRPr="00982404">
        <w:rPr>
          <w:rFonts w:ascii="Arial Narrow" w:hAnsi="Arial Narrow" w:cs="Arial Narrow"/>
          <w:color w:val="000000"/>
          <w:sz w:val="20"/>
          <w:szCs w:val="20"/>
          <w:lang w:val="en-US"/>
        </w:rPr>
        <w:t>measurement range</w:t>
      </w:r>
      <w:r w:rsidR="00DB2B02" w:rsidRPr="00982404">
        <w:rPr>
          <w:rFonts w:ascii="Arial Narrow" w:hAnsi="Arial Narrow" w:cs="Arial Narrow"/>
          <w:color w:val="000000"/>
          <w:sz w:val="20"/>
          <w:szCs w:val="20"/>
          <w:lang w:val="en-US"/>
        </w:rPr>
        <w:t>:</w:t>
      </w:r>
      <w:r w:rsidRPr="00982404">
        <w:rPr>
          <w:rFonts w:ascii="Arial Narrow" w:hAnsi="Arial Narrow" w:cs="Arial Narrow"/>
          <w:color w:val="000000"/>
          <w:sz w:val="20"/>
          <w:szCs w:val="20"/>
          <w:lang w:val="en-US"/>
        </w:rPr>
        <w:t xml:space="preserve"> from </w:t>
      </w:r>
      <w:r w:rsidR="00C90BDF" w:rsidRPr="00982404">
        <w:rPr>
          <w:rFonts w:ascii="Arial Narrow" w:hAnsi="Arial Narrow" w:cs="Arial Narrow"/>
          <w:color w:val="000000"/>
          <w:sz w:val="20"/>
          <w:szCs w:val="20"/>
          <w:lang w:val="en-US"/>
        </w:rPr>
        <w:t>microliters</w:t>
      </w:r>
      <w:r w:rsidRPr="00982404">
        <w:rPr>
          <w:rFonts w:ascii="Arial Narrow" w:hAnsi="Arial Narrow" w:cs="Arial Narrow"/>
          <w:color w:val="000000"/>
          <w:sz w:val="20"/>
          <w:szCs w:val="20"/>
          <w:lang w:val="en-US"/>
        </w:rPr>
        <w:t xml:space="preserve"> per minute to </w:t>
      </w:r>
      <w:r w:rsidR="000452D1" w:rsidRPr="00982404">
        <w:rPr>
          <w:rFonts w:ascii="Arial Narrow" w:hAnsi="Arial Narrow" w:cs="Arial Narrow"/>
          <w:color w:val="000000"/>
          <w:sz w:val="20"/>
          <w:szCs w:val="20"/>
          <w:lang w:val="en-US"/>
        </w:rPr>
        <w:t xml:space="preserve">1 </w:t>
      </w:r>
      <w:r w:rsidRPr="00982404">
        <w:rPr>
          <w:rFonts w:ascii="Arial Narrow" w:hAnsi="Arial Narrow" w:cs="Arial Narrow"/>
          <w:color w:val="000000"/>
          <w:sz w:val="20"/>
          <w:szCs w:val="20"/>
          <w:lang w:val="en-US"/>
        </w:rPr>
        <w:t xml:space="preserve">liter per minute. With the same look and feel as the </w:t>
      </w:r>
      <w:r w:rsidR="00D72317" w:rsidRPr="00982404">
        <w:rPr>
          <w:rFonts w:ascii="Arial Narrow" w:hAnsi="Arial Narrow" w:cs="Arial Narrow"/>
          <w:color w:val="000000"/>
          <w:sz w:val="20"/>
          <w:szCs w:val="20"/>
          <w:lang w:val="en-US"/>
        </w:rPr>
        <w:t xml:space="preserve">three </w:t>
      </w:r>
      <w:r w:rsidRPr="00982404">
        <w:rPr>
          <w:rFonts w:ascii="Arial Narrow" w:hAnsi="Arial Narrow" w:cs="Arial Narrow"/>
          <w:color w:val="000000"/>
          <w:sz w:val="20"/>
          <w:szCs w:val="20"/>
          <w:lang w:val="en-US"/>
        </w:rPr>
        <w:t xml:space="preserve">existing flow sensors </w:t>
      </w:r>
      <w:r w:rsidR="00D72317" w:rsidRPr="00982404">
        <w:rPr>
          <w:rFonts w:ascii="Arial Narrow" w:hAnsi="Arial Narrow" w:cs="Arial Narrow"/>
          <w:color w:val="000000"/>
          <w:sz w:val="20"/>
          <w:szCs w:val="20"/>
          <w:lang w:val="en-US"/>
        </w:rPr>
        <w:t xml:space="preserve">in </w:t>
      </w:r>
      <w:r w:rsidRPr="00982404">
        <w:rPr>
          <w:rFonts w:ascii="Arial Narrow" w:hAnsi="Arial Narrow" w:cs="Arial Narrow"/>
          <w:color w:val="000000"/>
          <w:sz w:val="20"/>
          <w:szCs w:val="20"/>
          <w:lang w:val="en-US"/>
        </w:rPr>
        <w:t xml:space="preserve">the SLF3x family, the SLF3S-4000B offers several advantages: users can continue to use existing cables or software for readout without customization, thus eliminating the need to reprogram software. The complete liquid flow sensor portfolio benefits users who want to source </w:t>
      </w:r>
      <w:r w:rsidR="00D72317" w:rsidRPr="00982404">
        <w:rPr>
          <w:rFonts w:ascii="Arial Narrow" w:hAnsi="Arial Narrow" w:cs="Arial Narrow"/>
          <w:color w:val="000000"/>
          <w:sz w:val="20"/>
          <w:szCs w:val="20"/>
          <w:lang w:val="en-US"/>
        </w:rPr>
        <w:t xml:space="preserve">all </w:t>
      </w:r>
      <w:r w:rsidRPr="00982404">
        <w:rPr>
          <w:rFonts w:ascii="Arial Narrow" w:hAnsi="Arial Narrow" w:cs="Arial Narrow"/>
          <w:color w:val="000000"/>
          <w:sz w:val="20"/>
          <w:szCs w:val="20"/>
          <w:lang w:val="en-US"/>
        </w:rPr>
        <w:t xml:space="preserve">their sensor technology from one specialist in automation solutions and fluid systems. </w:t>
      </w:r>
    </w:p>
    <w:p w14:paraId="4332ECC8" w14:textId="6245CAB3" w:rsidR="00C90BDF" w:rsidRPr="00982404" w:rsidRDefault="00C90BDF" w:rsidP="00F3018A">
      <w:pPr>
        <w:autoSpaceDE w:val="0"/>
        <w:autoSpaceDN w:val="0"/>
        <w:adjustRightInd w:val="0"/>
        <w:jc w:val="both"/>
        <w:rPr>
          <w:rFonts w:ascii="Arial Narrow" w:hAnsi="Arial Narrow" w:cs="Arial Narrow"/>
          <w:color w:val="000000"/>
          <w:sz w:val="20"/>
          <w:szCs w:val="20"/>
          <w:lang w:val="en-US"/>
        </w:rPr>
      </w:pPr>
    </w:p>
    <w:p w14:paraId="22324981" w14:textId="3EFD1C82" w:rsidR="00F3018A" w:rsidRPr="00982404" w:rsidRDefault="00F3018A" w:rsidP="00F3018A">
      <w:pPr>
        <w:autoSpaceDE w:val="0"/>
        <w:autoSpaceDN w:val="0"/>
        <w:adjustRightInd w:val="0"/>
        <w:jc w:val="both"/>
        <w:rPr>
          <w:rFonts w:ascii="Arial Narrow" w:hAnsi="Arial Narrow" w:cs="Arial Narrow"/>
          <w:color w:val="000000"/>
          <w:sz w:val="20"/>
          <w:szCs w:val="20"/>
          <w:lang w:val="en-US"/>
        </w:rPr>
      </w:pPr>
      <w:r w:rsidRPr="00982404">
        <w:rPr>
          <w:rFonts w:ascii="Arial Narrow" w:hAnsi="Arial Narrow" w:cs="Arial Narrow"/>
          <w:color w:val="000000"/>
          <w:sz w:val="20"/>
          <w:szCs w:val="20"/>
          <w:lang w:val="en-US"/>
        </w:rPr>
        <w:t xml:space="preserve">But </w:t>
      </w:r>
      <w:r w:rsidR="004F59D1" w:rsidRPr="00982404">
        <w:rPr>
          <w:rFonts w:ascii="Arial Narrow" w:hAnsi="Arial Narrow" w:cs="Arial Narrow"/>
          <w:color w:val="000000"/>
          <w:sz w:val="20"/>
          <w:szCs w:val="20"/>
          <w:lang w:val="en-US"/>
        </w:rPr>
        <w:t xml:space="preserve">this is </w:t>
      </w:r>
      <w:r w:rsidRPr="00982404">
        <w:rPr>
          <w:rFonts w:ascii="Arial Narrow" w:hAnsi="Arial Narrow" w:cs="Arial Narrow"/>
          <w:color w:val="000000"/>
          <w:sz w:val="20"/>
          <w:szCs w:val="20"/>
          <w:lang w:val="en-US"/>
        </w:rPr>
        <w:t>only the beginning of the journey: Sensirion developers want to raise the bar even higher, and have their sights set on flow rates of up to 20 liters per minute. Initial field studies are already planned.</w:t>
      </w:r>
    </w:p>
    <w:p w14:paraId="3A1B18DB" w14:textId="4B196139" w:rsidR="00C90BDF" w:rsidRPr="00E708C8" w:rsidRDefault="00C90BDF" w:rsidP="00F3018A">
      <w:pPr>
        <w:autoSpaceDE w:val="0"/>
        <w:autoSpaceDN w:val="0"/>
        <w:adjustRightInd w:val="0"/>
        <w:jc w:val="both"/>
        <w:rPr>
          <w:rFonts w:ascii="Arial Narrow" w:hAnsi="Arial Narrow" w:cs="Arial Narrow"/>
          <w:color w:val="000000"/>
          <w:sz w:val="21"/>
          <w:szCs w:val="21"/>
          <w:lang w:val="en-US"/>
        </w:rPr>
      </w:pPr>
      <w:r w:rsidRPr="00E708C8">
        <w:rPr>
          <w:rFonts w:ascii="Arial Narrow" w:hAnsi="Arial Narrow" w:cs="Arial Narrow"/>
          <w:noProof/>
          <w:color w:val="000000"/>
          <w:sz w:val="20"/>
          <w:szCs w:val="20"/>
          <w:lang w:val="en-US" w:eastAsia="en-US"/>
        </w:rPr>
        <mc:AlternateContent>
          <mc:Choice Requires="wps">
            <w:drawing>
              <wp:anchor distT="45720" distB="45720" distL="114300" distR="114300" simplePos="0" relativeHeight="251658241" behindDoc="0" locked="0" layoutInCell="1" allowOverlap="1" wp14:anchorId="6AB9E8A2" wp14:editId="36915A32">
                <wp:simplePos x="0" y="0"/>
                <wp:positionH relativeFrom="column">
                  <wp:posOffset>-47625</wp:posOffset>
                </wp:positionH>
                <wp:positionV relativeFrom="paragraph">
                  <wp:posOffset>148590</wp:posOffset>
                </wp:positionV>
                <wp:extent cx="3081020" cy="1432560"/>
                <wp:effectExtent l="0" t="0" r="2413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1020" cy="1432560"/>
                        </a:xfrm>
                        <a:prstGeom prst="rect">
                          <a:avLst/>
                        </a:prstGeom>
                        <a:solidFill>
                          <a:schemeClr val="bg2">
                            <a:lumMod val="95000"/>
                          </a:schemeClr>
                        </a:solidFill>
                        <a:ln w="9525">
                          <a:solidFill>
                            <a:schemeClr val="bg2">
                              <a:lumMod val="95000"/>
                            </a:schemeClr>
                          </a:solidFill>
                          <a:miter lim="800000"/>
                          <a:headEnd/>
                          <a:tailEnd/>
                        </a:ln>
                      </wps:spPr>
                      <wps:txbx>
                        <w:txbxContent>
                          <w:p w14:paraId="29C3D7C4" w14:textId="77777777" w:rsidR="00C90BDF" w:rsidRDefault="00C90BDF" w:rsidP="00C90BDF">
                            <w:pPr>
                              <w:pStyle w:val="Standard"/>
                              <w:spacing w:line="360" w:lineRule="auto"/>
                              <w:rPr>
                                <w:rFonts w:ascii="Arial Narrow" w:hAnsi="Arial Narrow"/>
                                <w:b/>
                                <w:bCs/>
                                <w:color w:val="000000"/>
                                <w:sz w:val="22"/>
                                <w:szCs w:val="22"/>
                                <w:lang w:val="en-US"/>
                              </w:rPr>
                            </w:pPr>
                            <w:r w:rsidRPr="001B6CF7">
                              <w:rPr>
                                <w:rFonts w:ascii="Arial Narrow" w:hAnsi="Arial Narrow"/>
                                <w:b/>
                                <w:bCs/>
                                <w:color w:val="000000"/>
                                <w:sz w:val="22"/>
                                <w:szCs w:val="22"/>
                                <w:lang w:val="en-US"/>
                              </w:rPr>
                              <w:t>Highlights</w:t>
                            </w:r>
                          </w:p>
                          <w:p w14:paraId="236886BD" w14:textId="1D78022D"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Accurate measurement of flow rates up to 1 l/min</w:t>
                            </w:r>
                          </w:p>
                          <w:p w14:paraId="7C05C045" w14:textId="5A1486C6"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 xml:space="preserve">Fast response time to the smallest, most immediate </w:t>
                            </w:r>
                            <w:r w:rsidR="00D72317" w:rsidRPr="00982404">
                              <w:rPr>
                                <w:rFonts w:ascii="Arial Narrow" w:hAnsi="Arial Narrow"/>
                                <w:sz w:val="20"/>
                                <w:szCs w:val="20"/>
                                <w:lang w:val="en-US"/>
                              </w:rPr>
                              <w:t xml:space="preserve">changes in </w:t>
                            </w:r>
                            <w:r w:rsidRPr="00982404">
                              <w:rPr>
                                <w:rFonts w:ascii="Arial Narrow" w:hAnsi="Arial Narrow"/>
                                <w:sz w:val="20"/>
                                <w:szCs w:val="20"/>
                                <w:lang w:val="en-US"/>
                              </w:rPr>
                              <w:t xml:space="preserve">flow rate </w:t>
                            </w:r>
                          </w:p>
                          <w:p w14:paraId="03AE1F71" w14:textId="77777777"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Digital, calibrated output signal</w:t>
                            </w:r>
                          </w:p>
                          <w:p w14:paraId="49F8D5A4" w14:textId="60834DC4"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Compact</w:t>
                            </w:r>
                            <w:r w:rsidR="00D72317" w:rsidRPr="00982404">
                              <w:rPr>
                                <w:rFonts w:ascii="Arial Narrow" w:hAnsi="Arial Narrow"/>
                                <w:sz w:val="20"/>
                                <w:szCs w:val="20"/>
                                <w:lang w:val="en-US"/>
                              </w:rPr>
                              <w:t>,</w:t>
                            </w:r>
                            <w:r w:rsidRPr="00982404">
                              <w:rPr>
                                <w:rFonts w:ascii="Arial Narrow" w:hAnsi="Arial Narrow"/>
                                <w:sz w:val="20"/>
                                <w:szCs w:val="20"/>
                                <w:lang w:val="en-US"/>
                              </w:rPr>
                              <w:t xml:space="preserve"> lightweight design</w:t>
                            </w:r>
                          </w:p>
                          <w:p w14:paraId="6A28D921" w14:textId="77777777"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No moving parts in the flow channel</w:t>
                            </w:r>
                          </w:p>
                          <w:p w14:paraId="43037530" w14:textId="13A5D433"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Cost-effective automation solution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B9E8A2" id="_x0000_t202" coordsize="21600,21600" o:spt="202" path="m,l,21600r21600,l21600,xe">
                <v:stroke joinstyle="miter"/>
                <v:path gradientshapeok="t" o:connecttype="rect"/>
              </v:shapetype>
              <v:shape id="Text Box 2" o:spid="_x0000_s1026" type="#_x0000_t202" style="position:absolute;left:0;text-align:left;margin-left:-3.75pt;margin-top:11.7pt;width:242.6pt;height:112.8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gXfIwIAAGYEAAAOAAAAZHJzL2Uyb0RvYy54bWysVNuO2yAQfa/Uf0C8N3a8yTax4qy22W5V&#10;aXuRtv0AjHGMCgwFEjv9+h1wks22b21fLGDgzJlzZry6GbQie+G8BFPR6SSnRBgOjTTbin7/dv9m&#10;QYkPzDRMgREVPQhPb9avX616W4oCOlCNcARBjC97W9EuBFtmmeed0MxPwAqDwRacZgG3bps1jvWI&#10;rlVW5Pl11oNrrAMuvMfTuzFI1wm/bQUPX9rWi0BURZFbSF+XvnX8ZusVK7eO2U7yIw32Fyw0kwaT&#10;nqHuWGBk5+QfUFpyBx7aMOGgM2hbyUWqAauZ5r9V89gxK1ItKI63Z5n8/4Pln/eP9qsjYXgHAxqY&#10;ivD2AfgPTwxsOma24tY56DvBGkw8jZJlvfXl8WmU2pc+gtT9J2jQZLYLkICG1umoCtZJEB0NOJxF&#10;F0MgHA+v8sU0LzDEMTadXRXz62RLxsrTc+t8+CBAk7ioqENXEzzbP/gQ6bDydCVm86Bkcy+VSpvY&#10;SWKjHNkz7IF6W6SnaqeR63i2nOf5KWVqvHg9ob5AUob0FV3Oi3lCeBE7P/vnLFoGHAgldUUXSGsk&#10;xsqo/nvTpHYNTKpxjYUrc7QjOjB6EYZ6wIvRlhqaAxrjYGx8HFRcdOB+UdJj01fU/9wxJyhRHw2a&#10;u5zOZnFK0mY2fxttcZeR+jLCDEeoigZKxuUmpMmKshu4xSZoZbLnmcmRKzZz0vc4eHFaLvfp1vPv&#10;Yf0EAAD//wMAUEsDBBQABgAIAAAAIQB1fO7r3QAAAAkBAAAPAAAAZHJzL2Rvd25yZXYueG1sTI/B&#10;TsMwEETvSPyDtUjcWqdNQiDEqRASEtcWOHBz4iUO2Osodtvw9ywnOM7OaOZts1u8Eyec4xhIwWad&#10;gUDqgxlpUPD68rS6BRGTJqNdIFTwjRF27eVFo2sTzrTH0yENgkso1lqBTWmqpYy9Ra/jOkxI7H2E&#10;2evEch6kmfWZy72T2yy7kV6PxAtWT/hosf86HL0CdF3exWKkz/dy/2bnzbMp86DU9dXycA8i4ZL+&#10;wvCLz+jQMlMXjmSicApWVclJBdu8AMF+UVUViI4PxV0Gsm3k/w/aHwAAAP//AwBQSwECLQAUAAYA&#10;CAAAACEAtoM4kv4AAADhAQAAEwAAAAAAAAAAAAAAAAAAAAAAW0NvbnRlbnRfVHlwZXNdLnhtbFBL&#10;AQItABQABgAIAAAAIQA4/SH/1gAAAJQBAAALAAAAAAAAAAAAAAAAAC8BAABfcmVscy8ucmVsc1BL&#10;AQItABQABgAIAAAAIQAxLgXfIwIAAGYEAAAOAAAAAAAAAAAAAAAAAC4CAABkcnMvZTJvRG9jLnht&#10;bFBLAQItABQABgAIAAAAIQB1fO7r3QAAAAkBAAAPAAAAAAAAAAAAAAAAAH0EAABkcnMvZG93bnJl&#10;di54bWxQSwUGAAAAAAQABADzAAAAhwUAAAAA&#10;" fillcolor="#f2f2f2 [3054]" strokecolor="#f2f2f2 [3054]">
                <v:textbox>
                  <w:txbxContent>
                    <w:p w14:paraId="29C3D7C4" w14:textId="77777777" w:rsidR="00C90BDF" w:rsidRDefault="00C90BDF" w:rsidP="00C90BDF">
                      <w:pPr>
                        <w:pStyle w:val="Standard"/>
                        <w:spacing w:line="360" w:lineRule="auto"/>
                        <w:rPr>
                          <w:rFonts w:ascii="Arial Narrow" w:hAnsi="Arial Narrow"/>
                          <w:b/>
                          <w:bCs/>
                          <w:color w:val="000000"/>
                          <w:sz w:val="22"/>
                          <w:szCs w:val="22"/>
                          <w:lang w:val="en-US"/>
                        </w:rPr>
                      </w:pPr>
                      <w:r w:rsidRPr="001B6CF7">
                        <w:rPr>
                          <w:rFonts w:ascii="Arial Narrow" w:hAnsi="Arial Narrow"/>
                          <w:b/>
                          <w:bCs/>
                          <w:color w:val="000000"/>
                          <w:sz w:val="22"/>
                          <w:szCs w:val="22"/>
                          <w:lang w:val="en-US"/>
                        </w:rPr>
                        <w:t>Highlights</w:t>
                      </w:r>
                    </w:p>
                    <w:p w14:paraId="236886BD" w14:textId="1D78022D"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Accurate measurement of flow rates up to 1 l/min</w:t>
                      </w:r>
                    </w:p>
                    <w:p w14:paraId="7C05C045" w14:textId="5A1486C6"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 xml:space="preserve">Fast response time to the smallest, most immediate </w:t>
                      </w:r>
                      <w:r w:rsidR="00D72317" w:rsidRPr="00982404">
                        <w:rPr>
                          <w:rFonts w:ascii="Arial Narrow" w:hAnsi="Arial Narrow"/>
                          <w:sz w:val="20"/>
                          <w:szCs w:val="20"/>
                          <w:lang w:val="en-US"/>
                        </w:rPr>
                        <w:t xml:space="preserve">changes in </w:t>
                      </w:r>
                      <w:r w:rsidRPr="00982404">
                        <w:rPr>
                          <w:rFonts w:ascii="Arial Narrow" w:hAnsi="Arial Narrow"/>
                          <w:sz w:val="20"/>
                          <w:szCs w:val="20"/>
                          <w:lang w:val="en-US"/>
                        </w:rPr>
                        <w:t xml:space="preserve">flow rate </w:t>
                      </w:r>
                    </w:p>
                    <w:p w14:paraId="03AE1F71" w14:textId="77777777"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Digital, calibrated output signal</w:t>
                      </w:r>
                    </w:p>
                    <w:p w14:paraId="49F8D5A4" w14:textId="60834DC4"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Compact</w:t>
                      </w:r>
                      <w:r w:rsidR="00D72317" w:rsidRPr="00982404">
                        <w:rPr>
                          <w:rFonts w:ascii="Arial Narrow" w:hAnsi="Arial Narrow"/>
                          <w:sz w:val="20"/>
                          <w:szCs w:val="20"/>
                          <w:lang w:val="en-US"/>
                        </w:rPr>
                        <w:t>,</w:t>
                      </w:r>
                      <w:r w:rsidRPr="00982404">
                        <w:rPr>
                          <w:rFonts w:ascii="Arial Narrow" w:hAnsi="Arial Narrow"/>
                          <w:sz w:val="20"/>
                          <w:szCs w:val="20"/>
                          <w:lang w:val="en-US"/>
                        </w:rPr>
                        <w:t xml:space="preserve"> lightweight design</w:t>
                      </w:r>
                    </w:p>
                    <w:p w14:paraId="6A28D921" w14:textId="77777777"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No moving parts in the flow channel</w:t>
                      </w:r>
                    </w:p>
                    <w:p w14:paraId="43037530" w14:textId="13A5D433" w:rsidR="00C90BDF" w:rsidRPr="00982404" w:rsidRDefault="00C90BDF" w:rsidP="00C90BDF">
                      <w:pPr>
                        <w:pStyle w:val="Standard"/>
                        <w:numPr>
                          <w:ilvl w:val="0"/>
                          <w:numId w:val="44"/>
                        </w:numPr>
                        <w:rPr>
                          <w:rFonts w:ascii="Arial Narrow" w:hAnsi="Arial Narrow"/>
                          <w:sz w:val="20"/>
                          <w:szCs w:val="20"/>
                          <w:lang w:val="en-US"/>
                        </w:rPr>
                      </w:pPr>
                      <w:r w:rsidRPr="00982404">
                        <w:rPr>
                          <w:rFonts w:ascii="Arial Narrow" w:hAnsi="Arial Narrow"/>
                          <w:sz w:val="20"/>
                          <w:szCs w:val="20"/>
                          <w:lang w:val="en-US"/>
                        </w:rPr>
                        <w:t>Cost-effective automation solution</w:t>
                      </w:r>
                    </w:p>
                  </w:txbxContent>
                </v:textbox>
                <w10:wrap type="square"/>
              </v:shape>
            </w:pict>
          </mc:Fallback>
        </mc:AlternateContent>
      </w:r>
    </w:p>
    <w:p w14:paraId="4B944065" w14:textId="683818B9" w:rsidR="00C90BDF" w:rsidRPr="00E708C8" w:rsidRDefault="00C90BDF" w:rsidP="00F3018A">
      <w:pPr>
        <w:autoSpaceDE w:val="0"/>
        <w:autoSpaceDN w:val="0"/>
        <w:adjustRightInd w:val="0"/>
        <w:jc w:val="both"/>
        <w:rPr>
          <w:rFonts w:ascii="Arial Narrow" w:hAnsi="Arial Narrow" w:cs="Arial Narrow"/>
          <w:color w:val="000000"/>
          <w:sz w:val="21"/>
          <w:szCs w:val="21"/>
          <w:lang w:val="en-US"/>
        </w:rPr>
      </w:pPr>
    </w:p>
    <w:p w14:paraId="2835E9CE" w14:textId="5918FD21" w:rsidR="00F3018A" w:rsidRPr="00E708C8" w:rsidRDefault="00F3018A" w:rsidP="00F3018A">
      <w:pPr>
        <w:autoSpaceDE w:val="0"/>
        <w:autoSpaceDN w:val="0"/>
        <w:adjustRightInd w:val="0"/>
        <w:jc w:val="both"/>
        <w:rPr>
          <w:rFonts w:ascii="Arial Narrow" w:hAnsi="Arial Narrow" w:cs="Arial Narrow"/>
          <w:color w:val="000000"/>
          <w:sz w:val="20"/>
          <w:szCs w:val="20"/>
          <w:lang w:val="en-US"/>
        </w:rPr>
      </w:pPr>
    </w:p>
    <w:p w14:paraId="2EB3C517" w14:textId="6B615FBD"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11A2CADA" w14:textId="2D4CC3F8"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7506D277" w14:textId="21C5031D"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1E1527F5" w14:textId="2CAAB33A"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2BAA8E04" w14:textId="4916F00B"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10039F81" w14:textId="760AD29B"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183E6DBC" w14:textId="27B3B6C1"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3476C4EF" w14:textId="6B7F4A22"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0D4BFAA2" w14:textId="77777777"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7FE16FD6" w14:textId="77777777" w:rsidR="00C90BDF" w:rsidRPr="00E708C8" w:rsidRDefault="00C90BDF" w:rsidP="00F3018A">
      <w:pPr>
        <w:autoSpaceDE w:val="0"/>
        <w:autoSpaceDN w:val="0"/>
        <w:adjustRightInd w:val="0"/>
        <w:jc w:val="both"/>
        <w:rPr>
          <w:rFonts w:ascii="Arial Narrow" w:hAnsi="Arial Narrow" w:cs="Arial Narrow"/>
          <w:color w:val="000000"/>
          <w:sz w:val="20"/>
          <w:szCs w:val="20"/>
          <w:lang w:val="en-US"/>
        </w:rPr>
      </w:pPr>
    </w:p>
    <w:p w14:paraId="4616451F" w14:textId="7033B61B" w:rsidR="00F3018A" w:rsidRPr="00E708C8" w:rsidRDefault="00F3018A" w:rsidP="00F3018A">
      <w:pPr>
        <w:pBdr>
          <w:top w:val="single" w:sz="4" w:space="5" w:color="auto"/>
        </w:pBdr>
        <w:spacing w:after="120"/>
        <w:rPr>
          <w:rFonts w:ascii="Arial Narrow" w:hAnsi="Arial Narrow" w:cs="Arial"/>
          <w:b/>
          <w:color w:val="000000"/>
          <w:sz w:val="20"/>
          <w:szCs w:val="20"/>
          <w:lang w:val="en-US"/>
        </w:rPr>
      </w:pPr>
      <w:r w:rsidRPr="00E708C8">
        <w:rPr>
          <w:rFonts w:ascii="Arial Narrow" w:hAnsi="Arial Narrow"/>
          <w:b/>
          <w:bCs/>
          <w:color w:val="000000"/>
          <w:sz w:val="20"/>
          <w:szCs w:val="20"/>
          <w:lang w:val="en-US"/>
        </w:rPr>
        <w:t>About Sensirion – Experts for Environmental and Flow Sensor Solutions</w:t>
      </w:r>
    </w:p>
    <w:p w14:paraId="30136B67" w14:textId="1066FD6A" w:rsidR="00F3018A" w:rsidRPr="00E708C8" w:rsidRDefault="00F3018A" w:rsidP="00F3018A">
      <w:pPr>
        <w:rPr>
          <w:rFonts w:ascii="Arial" w:hAnsi="Arial" w:cs="Arial"/>
          <w:b/>
          <w:bCs/>
          <w:lang w:val="en-US"/>
        </w:rPr>
      </w:pPr>
      <w:r w:rsidRPr="00E708C8">
        <w:rPr>
          <w:rFonts w:ascii="Arial Narrow" w:hAnsi="Arial Narrow" w:cs="SymbolMT"/>
          <w:color w:val="000000"/>
          <w:sz w:val="20"/>
          <w:szCs w:val="20"/>
          <w:lang w:val="en-US"/>
        </w:rPr>
        <w:t xml:space="preserve">Sensirion is one of the world’s leading developers and manufacturers of sensors and sensor solutions that improve efficiency, health, safety, and comfort. Founded in 1998, Sensirion now employs around 1’000 people at its headquarters in </w:t>
      </w:r>
      <w:proofErr w:type="spellStart"/>
      <w:r w:rsidRPr="00E708C8">
        <w:rPr>
          <w:rFonts w:ascii="Arial Narrow" w:hAnsi="Arial Narrow" w:cs="SymbolMT"/>
          <w:color w:val="000000"/>
          <w:sz w:val="20"/>
          <w:szCs w:val="20"/>
          <w:lang w:val="en-US"/>
        </w:rPr>
        <w:t>Stäfa</w:t>
      </w:r>
      <w:proofErr w:type="spellEnd"/>
      <w:r w:rsidRPr="00E708C8">
        <w:rPr>
          <w:rFonts w:ascii="Arial Narrow" w:hAnsi="Arial Narrow" w:cs="SymbolMT"/>
          <w:color w:val="000000"/>
          <w:sz w:val="20"/>
          <w:szCs w:val="20"/>
          <w:lang w:val="en-US"/>
        </w:rPr>
        <w:t>,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www.sensirion.com.</w:t>
      </w:r>
    </w:p>
    <w:p w14:paraId="4DD0519E" w14:textId="77777777" w:rsidR="0081308B" w:rsidRPr="00E708C8" w:rsidRDefault="0081308B" w:rsidP="0081308B">
      <w:pPr>
        <w:rPr>
          <w:lang w:val="en-US"/>
        </w:rPr>
      </w:pPr>
    </w:p>
    <w:sectPr w:rsidR="0081308B" w:rsidRPr="00E708C8"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C2121" w14:textId="77777777" w:rsidR="00AC4340" w:rsidRDefault="00AC4340" w:rsidP="0054380F">
      <w:r>
        <w:separator/>
      </w:r>
    </w:p>
  </w:endnote>
  <w:endnote w:type="continuationSeparator" w:id="0">
    <w:p w14:paraId="4C132295" w14:textId="77777777" w:rsidR="00AC4340" w:rsidRDefault="00AC4340" w:rsidP="0054380F">
      <w:r>
        <w:continuationSeparator/>
      </w:r>
    </w:p>
  </w:endnote>
  <w:endnote w:type="continuationNotice" w:id="1">
    <w:p w14:paraId="6AFD4D49" w14:textId="77777777" w:rsidR="00AC4340" w:rsidRDefault="00AC43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ongti SC">
    <w:altName w:val="Cambria"/>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Liberation Serif">
    <w:altName w:val="Times New Roman"/>
    <w:charset w:val="00"/>
    <w:family w:val="roman"/>
    <w:pitch w:val="variable"/>
    <w:sig w:usb0="E0000AFF" w:usb1="500078FF" w:usb2="00000021" w:usb3="00000000" w:csb0="000001BF" w:csb1="00000000"/>
  </w:font>
  <w:font w:name="SymbolMT">
    <w:charset w:val="00"/>
    <w:family w:val="auto"/>
    <w:pitch w:val="default"/>
    <w:sig w:usb0="00000000"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8CB75" w14:textId="77777777" w:rsidR="00D44150" w:rsidRPr="00512B9A" w:rsidRDefault="00D91EAB" w:rsidP="00D91EAB">
    <w:pPr>
      <w:pStyle w:val="Footer"/>
      <w:rPr>
        <w:rFonts w:asciiTheme="majorHAnsi" w:hAnsiTheme="majorHAnsi"/>
      </w:rPr>
    </w:pPr>
    <w:r w:rsidRPr="00512B9A">
      <w:rPr>
        <w:rFonts w:asciiTheme="majorHAnsi" w:hAnsiTheme="majorHAnsi"/>
        <w:szCs w:val="20"/>
      </w:rPr>
      <w:t>© Copyright Sensirion AG, Switzerland</w:t>
    </w:r>
    <w:r w:rsidRPr="00512B9A">
      <w:rPr>
        <w:rFonts w:asciiTheme="majorHAnsi" w:hAnsiTheme="majorHAnsi"/>
        <w:szCs w:val="20"/>
      </w:rPr>
      <w:tab/>
    </w:r>
    <w:r w:rsidRPr="00512B9A">
      <w:rPr>
        <w:rFonts w:asciiTheme="majorHAnsi" w:hAnsiTheme="majorHAnsi"/>
        <w:szCs w:val="20"/>
      </w:rPr>
      <w:tab/>
    </w:r>
    <w:r w:rsidR="00B730FE" w:rsidRPr="00512B9A">
      <w:rPr>
        <w:rStyle w:val="PageNumber"/>
        <w:rFonts w:asciiTheme="majorHAnsi" w:hAnsiTheme="majorHAnsi"/>
        <w:szCs w:val="20"/>
      </w:rPr>
      <w:fldChar w:fldCharType="begin"/>
    </w:r>
    <w:r w:rsidRPr="00512B9A">
      <w:rPr>
        <w:rStyle w:val="PageNumber"/>
        <w:rFonts w:asciiTheme="majorHAnsi" w:hAnsiTheme="majorHAnsi"/>
        <w:szCs w:val="20"/>
      </w:rPr>
      <w:instrText xml:space="preserve"> PAGE </w:instrText>
    </w:r>
    <w:r w:rsidR="00B730FE" w:rsidRPr="00512B9A">
      <w:rPr>
        <w:rStyle w:val="PageNumber"/>
        <w:rFonts w:asciiTheme="majorHAnsi" w:hAnsiTheme="majorHAnsi"/>
        <w:szCs w:val="20"/>
      </w:rPr>
      <w:fldChar w:fldCharType="separate"/>
    </w:r>
    <w:r w:rsidR="000B0959" w:rsidRPr="00512B9A">
      <w:rPr>
        <w:rStyle w:val="PageNumber"/>
        <w:rFonts w:asciiTheme="majorHAnsi" w:hAnsiTheme="majorHAnsi"/>
        <w:noProof/>
        <w:szCs w:val="20"/>
      </w:rPr>
      <w:t>1</w:t>
    </w:r>
    <w:r w:rsidR="00B730FE" w:rsidRPr="00512B9A">
      <w:rPr>
        <w:rStyle w:val="PageNumber"/>
        <w:rFonts w:asciiTheme="majorHAnsi" w:hAnsiTheme="majorHAnsi"/>
        <w:szCs w:val="20"/>
      </w:rPr>
      <w:fldChar w:fldCharType="end"/>
    </w:r>
    <w:r w:rsidRPr="00512B9A">
      <w:rPr>
        <w:rStyle w:val="PageNumber"/>
        <w:rFonts w:asciiTheme="majorHAnsi" w:hAnsiTheme="majorHAnsi"/>
        <w:szCs w:val="20"/>
      </w:rPr>
      <w:t>/</w:t>
    </w:r>
    <w:r w:rsidR="00B730FE" w:rsidRPr="00512B9A">
      <w:rPr>
        <w:rStyle w:val="PageNumber"/>
        <w:rFonts w:asciiTheme="majorHAnsi" w:hAnsiTheme="majorHAnsi"/>
        <w:szCs w:val="20"/>
      </w:rPr>
      <w:fldChar w:fldCharType="begin"/>
    </w:r>
    <w:r w:rsidRPr="00512B9A">
      <w:rPr>
        <w:rStyle w:val="PageNumber"/>
        <w:rFonts w:asciiTheme="majorHAnsi" w:hAnsiTheme="majorHAnsi"/>
        <w:szCs w:val="20"/>
      </w:rPr>
      <w:instrText xml:space="preserve"> NUMPAGES </w:instrText>
    </w:r>
    <w:r w:rsidR="00B730FE" w:rsidRPr="00512B9A">
      <w:rPr>
        <w:rStyle w:val="PageNumber"/>
        <w:rFonts w:asciiTheme="majorHAnsi" w:hAnsiTheme="majorHAnsi"/>
        <w:szCs w:val="20"/>
      </w:rPr>
      <w:fldChar w:fldCharType="separate"/>
    </w:r>
    <w:r w:rsidR="000B0959" w:rsidRPr="00512B9A">
      <w:rPr>
        <w:rStyle w:val="PageNumber"/>
        <w:rFonts w:asciiTheme="majorHAnsi" w:hAnsiTheme="majorHAnsi"/>
        <w:noProof/>
        <w:szCs w:val="20"/>
      </w:rPr>
      <w:t>1</w:t>
    </w:r>
    <w:r w:rsidR="00B730FE" w:rsidRPr="00512B9A">
      <w:rPr>
        <w:rStyle w:val="PageNumber"/>
        <w:rFonts w:asciiTheme="majorHAnsi" w:hAnsiTheme="majorHAnsi"/>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1271D"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26BEA" w14:textId="77777777" w:rsidR="00AC4340" w:rsidRDefault="00AC4340" w:rsidP="0054380F">
      <w:r>
        <w:separator/>
      </w:r>
    </w:p>
  </w:footnote>
  <w:footnote w:type="continuationSeparator" w:id="0">
    <w:p w14:paraId="3331E124" w14:textId="77777777" w:rsidR="00AC4340" w:rsidRDefault="00AC4340" w:rsidP="0054380F">
      <w:r>
        <w:continuationSeparator/>
      </w:r>
    </w:p>
  </w:footnote>
  <w:footnote w:type="continuationNotice" w:id="1">
    <w:p w14:paraId="05F889D6" w14:textId="77777777" w:rsidR="00AC4340" w:rsidRDefault="00AC43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11A9" w14:textId="77777777" w:rsidR="00D44150" w:rsidRDefault="007D18C7">
    <w:pPr>
      <w:pStyle w:val="Header"/>
    </w:pPr>
    <w:r>
      <w:rPr>
        <w:noProof/>
        <w:lang w:val="en-US" w:eastAsia="en-US"/>
      </w:rPr>
      <w:drawing>
        <wp:anchor distT="0" distB="0" distL="114300" distR="114300" simplePos="0" relativeHeight="251658241" behindDoc="0" locked="0" layoutInCell="1" allowOverlap="1" wp14:anchorId="7E7C9CBC" wp14:editId="0D95D415">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EA467" w14:textId="77777777" w:rsidR="00D44150" w:rsidRDefault="000D3A8E">
    <w:pPr>
      <w:pStyle w:val="Header"/>
    </w:pPr>
    <w:r>
      <w:rPr>
        <w:noProof/>
        <w:lang w:val="en-US" w:eastAsia="en-US"/>
      </w:rPr>
      <w:drawing>
        <wp:anchor distT="0" distB="0" distL="114300" distR="114300" simplePos="0" relativeHeight="251658240" behindDoc="1" locked="0" layoutInCell="1" allowOverlap="1" wp14:anchorId="47F5DFCD" wp14:editId="3E97A1D3">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3111F90"/>
    <w:multiLevelType w:val="hybridMultilevel"/>
    <w:tmpl w:val="CE7875B4"/>
    <w:lvl w:ilvl="0" w:tplc="FA24FA16">
      <w:numFmt w:val="bullet"/>
      <w:lvlText w:val="-"/>
      <w:lvlJc w:val="left"/>
      <w:pPr>
        <w:ind w:left="360" w:hanging="360"/>
      </w:pPr>
      <w:rPr>
        <w:rFonts w:ascii="Arial Narrow" w:eastAsia="Songti SC" w:hAnsi="Arial Narrow" w:cs="Arial Unicode M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8"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1"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2"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4"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0463009">
    <w:abstractNumId w:val="15"/>
  </w:num>
  <w:num w:numId="2" w16cid:durableId="401637005">
    <w:abstractNumId w:val="14"/>
  </w:num>
  <w:num w:numId="3" w16cid:durableId="1991598041">
    <w:abstractNumId w:val="12"/>
  </w:num>
  <w:num w:numId="4" w16cid:durableId="564681826">
    <w:abstractNumId w:val="5"/>
  </w:num>
  <w:num w:numId="5" w16cid:durableId="1973055707">
    <w:abstractNumId w:val="3"/>
  </w:num>
  <w:num w:numId="6" w16cid:durableId="1579945977">
    <w:abstractNumId w:val="3"/>
  </w:num>
  <w:num w:numId="7" w16cid:durableId="1356225873">
    <w:abstractNumId w:val="2"/>
  </w:num>
  <w:num w:numId="8" w16cid:durableId="1853566385">
    <w:abstractNumId w:val="2"/>
  </w:num>
  <w:num w:numId="9" w16cid:durableId="258877231">
    <w:abstractNumId w:val="1"/>
  </w:num>
  <w:num w:numId="10" w16cid:durableId="295719931">
    <w:abstractNumId w:val="1"/>
  </w:num>
  <w:num w:numId="11" w16cid:durableId="1699426317">
    <w:abstractNumId w:val="0"/>
  </w:num>
  <w:num w:numId="12" w16cid:durableId="1873837261">
    <w:abstractNumId w:val="0"/>
  </w:num>
  <w:num w:numId="13" w16cid:durableId="1829709368">
    <w:abstractNumId w:val="11"/>
  </w:num>
  <w:num w:numId="14" w16cid:durableId="874269965">
    <w:abstractNumId w:val="11"/>
  </w:num>
  <w:num w:numId="15" w16cid:durableId="1209494109">
    <w:abstractNumId w:val="13"/>
  </w:num>
  <w:num w:numId="16" w16cid:durableId="104078065">
    <w:abstractNumId w:val="9"/>
  </w:num>
  <w:num w:numId="17" w16cid:durableId="950404844">
    <w:abstractNumId w:val="8"/>
  </w:num>
  <w:num w:numId="18" w16cid:durableId="586505228">
    <w:abstractNumId w:val="10"/>
  </w:num>
  <w:num w:numId="19" w16cid:durableId="164127779">
    <w:abstractNumId w:val="10"/>
  </w:num>
  <w:num w:numId="20" w16cid:durableId="1467968731">
    <w:abstractNumId w:val="10"/>
  </w:num>
  <w:num w:numId="21" w16cid:durableId="126315356">
    <w:abstractNumId w:val="10"/>
  </w:num>
  <w:num w:numId="22" w16cid:durableId="640963642">
    <w:abstractNumId w:val="10"/>
  </w:num>
  <w:num w:numId="23" w16cid:durableId="154731541">
    <w:abstractNumId w:val="10"/>
  </w:num>
  <w:num w:numId="24" w16cid:durableId="28992792">
    <w:abstractNumId w:val="10"/>
  </w:num>
  <w:num w:numId="25" w16cid:durableId="259291725">
    <w:abstractNumId w:val="10"/>
  </w:num>
  <w:num w:numId="26" w16cid:durableId="697005452">
    <w:abstractNumId w:val="10"/>
  </w:num>
  <w:num w:numId="27" w16cid:durableId="1031305086">
    <w:abstractNumId w:val="7"/>
  </w:num>
  <w:num w:numId="28" w16cid:durableId="1758793590">
    <w:abstractNumId w:val="7"/>
  </w:num>
  <w:num w:numId="29" w16cid:durableId="404885122">
    <w:abstractNumId w:val="7"/>
  </w:num>
  <w:num w:numId="30" w16cid:durableId="618954441">
    <w:abstractNumId w:val="7"/>
  </w:num>
  <w:num w:numId="31" w16cid:durableId="385840953">
    <w:abstractNumId w:val="7"/>
  </w:num>
  <w:num w:numId="32" w16cid:durableId="137306753">
    <w:abstractNumId w:val="10"/>
  </w:num>
  <w:num w:numId="33" w16cid:durableId="1567259045">
    <w:abstractNumId w:val="4"/>
  </w:num>
  <w:num w:numId="34" w16cid:durableId="1563978348">
    <w:abstractNumId w:val="10"/>
  </w:num>
  <w:num w:numId="35" w16cid:durableId="567308580">
    <w:abstractNumId w:val="10"/>
  </w:num>
  <w:num w:numId="36" w16cid:durableId="383211592">
    <w:abstractNumId w:val="10"/>
  </w:num>
  <w:num w:numId="37" w16cid:durableId="547109246">
    <w:abstractNumId w:val="10"/>
  </w:num>
  <w:num w:numId="38" w16cid:durableId="2010521994">
    <w:abstractNumId w:val="10"/>
  </w:num>
  <w:num w:numId="39" w16cid:durableId="967005710">
    <w:abstractNumId w:val="10"/>
  </w:num>
  <w:num w:numId="40" w16cid:durableId="593898404">
    <w:abstractNumId w:val="10"/>
  </w:num>
  <w:num w:numId="41" w16cid:durableId="25374948">
    <w:abstractNumId w:val="10"/>
  </w:num>
  <w:num w:numId="42" w16cid:durableId="1478376061">
    <w:abstractNumId w:val="16"/>
  </w:num>
  <w:num w:numId="43" w16cid:durableId="1200826254">
    <w:abstractNumId w:val="17"/>
  </w:num>
  <w:num w:numId="44" w16cid:durableId="6598919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F3018A"/>
    <w:rsid w:val="000406CD"/>
    <w:rsid w:val="000452D1"/>
    <w:rsid w:val="00045E5C"/>
    <w:rsid w:val="000718AC"/>
    <w:rsid w:val="000B0959"/>
    <w:rsid w:val="000D3A8E"/>
    <w:rsid w:val="000D523B"/>
    <w:rsid w:val="000D7F02"/>
    <w:rsid w:val="000F24EC"/>
    <w:rsid w:val="000F4CED"/>
    <w:rsid w:val="00102207"/>
    <w:rsid w:val="00112447"/>
    <w:rsid w:val="00114D80"/>
    <w:rsid w:val="001620FD"/>
    <w:rsid w:val="001E1FA7"/>
    <w:rsid w:val="00227D72"/>
    <w:rsid w:val="002F75B2"/>
    <w:rsid w:val="0033350F"/>
    <w:rsid w:val="0034678F"/>
    <w:rsid w:val="00392037"/>
    <w:rsid w:val="003E3705"/>
    <w:rsid w:val="0047464B"/>
    <w:rsid w:val="00483946"/>
    <w:rsid w:val="00483F63"/>
    <w:rsid w:val="00495788"/>
    <w:rsid w:val="004B6F57"/>
    <w:rsid w:val="004C0486"/>
    <w:rsid w:val="004E47E0"/>
    <w:rsid w:val="004F59D1"/>
    <w:rsid w:val="00503C63"/>
    <w:rsid w:val="00512B9A"/>
    <w:rsid w:val="0054380F"/>
    <w:rsid w:val="00584D18"/>
    <w:rsid w:val="005C0352"/>
    <w:rsid w:val="005F24E3"/>
    <w:rsid w:val="006227DA"/>
    <w:rsid w:val="00665C7D"/>
    <w:rsid w:val="00676CAB"/>
    <w:rsid w:val="00680D88"/>
    <w:rsid w:val="006A5423"/>
    <w:rsid w:val="006E5C06"/>
    <w:rsid w:val="00703360"/>
    <w:rsid w:val="007267E3"/>
    <w:rsid w:val="007B0CAA"/>
    <w:rsid w:val="007D18C7"/>
    <w:rsid w:val="007D3600"/>
    <w:rsid w:val="00811948"/>
    <w:rsid w:val="0081308B"/>
    <w:rsid w:val="00821776"/>
    <w:rsid w:val="008363BE"/>
    <w:rsid w:val="00883116"/>
    <w:rsid w:val="008C3807"/>
    <w:rsid w:val="008C59CA"/>
    <w:rsid w:val="00923720"/>
    <w:rsid w:val="00935B8D"/>
    <w:rsid w:val="00951F1D"/>
    <w:rsid w:val="00964ADD"/>
    <w:rsid w:val="00982404"/>
    <w:rsid w:val="009C0788"/>
    <w:rsid w:val="009E0F22"/>
    <w:rsid w:val="00A131A9"/>
    <w:rsid w:val="00A336DF"/>
    <w:rsid w:val="00A353C1"/>
    <w:rsid w:val="00A71276"/>
    <w:rsid w:val="00A722D2"/>
    <w:rsid w:val="00AA5F6F"/>
    <w:rsid w:val="00AB25DD"/>
    <w:rsid w:val="00AC4340"/>
    <w:rsid w:val="00AE1D8A"/>
    <w:rsid w:val="00AF587E"/>
    <w:rsid w:val="00B0608A"/>
    <w:rsid w:val="00B36BAD"/>
    <w:rsid w:val="00B43297"/>
    <w:rsid w:val="00B54145"/>
    <w:rsid w:val="00B730FE"/>
    <w:rsid w:val="00BD1648"/>
    <w:rsid w:val="00BF4F55"/>
    <w:rsid w:val="00C00C6C"/>
    <w:rsid w:val="00C5040D"/>
    <w:rsid w:val="00C66EE8"/>
    <w:rsid w:val="00C90BDF"/>
    <w:rsid w:val="00CB6712"/>
    <w:rsid w:val="00CF2C8E"/>
    <w:rsid w:val="00CF7230"/>
    <w:rsid w:val="00D44150"/>
    <w:rsid w:val="00D5508C"/>
    <w:rsid w:val="00D601C3"/>
    <w:rsid w:val="00D61CEE"/>
    <w:rsid w:val="00D72317"/>
    <w:rsid w:val="00D91EAB"/>
    <w:rsid w:val="00DA5EFF"/>
    <w:rsid w:val="00DB2B02"/>
    <w:rsid w:val="00DB58D5"/>
    <w:rsid w:val="00DC7647"/>
    <w:rsid w:val="00DF23EE"/>
    <w:rsid w:val="00E203DB"/>
    <w:rsid w:val="00E20478"/>
    <w:rsid w:val="00E32DB8"/>
    <w:rsid w:val="00E37B1D"/>
    <w:rsid w:val="00E708C8"/>
    <w:rsid w:val="00E94DCD"/>
    <w:rsid w:val="00E95461"/>
    <w:rsid w:val="00EF5079"/>
    <w:rsid w:val="00F07475"/>
    <w:rsid w:val="00F108E3"/>
    <w:rsid w:val="00F121E1"/>
    <w:rsid w:val="00F22AED"/>
    <w:rsid w:val="00F3018A"/>
    <w:rsid w:val="00F40AFE"/>
    <w:rsid w:val="00F5617D"/>
    <w:rsid w:val="00F80018"/>
    <w:rsid w:val="00F80C44"/>
    <w:rsid w:val="00FB08E7"/>
    <w:rsid w:val="00FC7D4C"/>
    <w:rsid w:val="00FD151B"/>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3E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uiPriority="49"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18A"/>
    <w:rPr>
      <w:rFonts w:ascii="Times New Roman" w:eastAsia="Times New Roman" w:hAnsi="Times New Roman"/>
      <w:sz w:val="24"/>
      <w:szCs w:val="24"/>
      <w:lang w:val="de-CH" w:eastAsia="de-DE"/>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customStyle="1" w:styleId="Standard">
    <w:name w:val="Standard"/>
    <w:qFormat/>
    <w:rsid w:val="00C90BDF"/>
    <w:pPr>
      <w:suppressAutoHyphens/>
      <w:textAlignment w:val="baseline"/>
    </w:pPr>
    <w:rPr>
      <w:rFonts w:ascii="Liberation Serif" w:eastAsia="Songti SC" w:hAnsi="Liberation Serif" w:cs="Arial Unicode MS"/>
      <w:kern w:val="2"/>
      <w:sz w:val="24"/>
      <w:szCs w:val="24"/>
      <w:lang w:val="de-CH" w:bidi="hi-IN"/>
    </w:rPr>
  </w:style>
  <w:style w:type="character" w:styleId="CommentReference">
    <w:name w:val="annotation reference"/>
    <w:basedOn w:val="DefaultParagraphFont"/>
    <w:uiPriority w:val="99"/>
    <w:semiHidden/>
    <w:unhideWhenUsed/>
    <w:rsid w:val="00D72317"/>
    <w:rPr>
      <w:sz w:val="16"/>
      <w:szCs w:val="16"/>
    </w:rPr>
  </w:style>
  <w:style w:type="paragraph" w:styleId="CommentText">
    <w:name w:val="annotation text"/>
    <w:basedOn w:val="Normal"/>
    <w:link w:val="CommentTextChar"/>
    <w:uiPriority w:val="99"/>
    <w:semiHidden/>
    <w:unhideWhenUsed/>
    <w:rsid w:val="00D72317"/>
    <w:rPr>
      <w:sz w:val="20"/>
      <w:szCs w:val="20"/>
    </w:rPr>
  </w:style>
  <w:style w:type="character" w:customStyle="1" w:styleId="CommentTextChar">
    <w:name w:val="Comment Text Char"/>
    <w:basedOn w:val="DefaultParagraphFont"/>
    <w:link w:val="CommentText"/>
    <w:uiPriority w:val="99"/>
    <w:semiHidden/>
    <w:rsid w:val="00D72317"/>
    <w:rPr>
      <w:rFonts w:ascii="Times New Roman" w:eastAsia="Times New Roman" w:hAnsi="Times New Roman"/>
      <w:lang w:val="de-CH" w:eastAsia="de-DE"/>
    </w:rPr>
  </w:style>
  <w:style w:type="paragraph" w:styleId="CommentSubject">
    <w:name w:val="annotation subject"/>
    <w:basedOn w:val="CommentText"/>
    <w:next w:val="CommentText"/>
    <w:link w:val="CommentSubjectChar"/>
    <w:uiPriority w:val="99"/>
    <w:semiHidden/>
    <w:unhideWhenUsed/>
    <w:rsid w:val="00D72317"/>
    <w:rPr>
      <w:b/>
      <w:bCs/>
    </w:rPr>
  </w:style>
  <w:style w:type="character" w:customStyle="1" w:styleId="CommentSubjectChar">
    <w:name w:val="Comment Subject Char"/>
    <w:basedOn w:val="CommentTextChar"/>
    <w:link w:val="CommentSubject"/>
    <w:uiPriority w:val="99"/>
    <w:semiHidden/>
    <w:rsid w:val="00D72317"/>
    <w:rPr>
      <w:rFonts w:ascii="Times New Roman" w:eastAsia="Times New Roman" w:hAnsi="Times New Roman"/>
      <w:b/>
      <w:bCs/>
      <w:lang w:val="de-CH" w:eastAsia="de-DE"/>
    </w:rPr>
  </w:style>
  <w:style w:type="paragraph" w:styleId="Revision">
    <w:name w:val="Revision"/>
    <w:hidden/>
    <w:uiPriority w:val="99"/>
    <w:semiHidden/>
    <w:rsid w:val="00D72317"/>
    <w:rPr>
      <w:rFonts w:ascii="Times New Roman" w:eastAsia="Times New Roman" w:hAnsi="Times New Roman"/>
      <w:sz w:val="24"/>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Props1.xml><?xml version="1.0" encoding="utf-8"?>
<ds:datastoreItem xmlns:ds="http://schemas.openxmlformats.org/officeDocument/2006/customXml" ds:itemID="{328393DB-03C3-4BFB-8A1F-87B37A13B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F19602-BD47-43F6-A42F-8D1485DB3532}">
  <ds:schemaRefs>
    <ds:schemaRef ds:uri="http://schemas.openxmlformats.org/officeDocument/2006/bibliography"/>
  </ds:schemaRefs>
</ds:datastoreItem>
</file>

<file path=customXml/itemProps3.xml><?xml version="1.0" encoding="utf-8"?>
<ds:datastoreItem xmlns:ds="http://schemas.openxmlformats.org/officeDocument/2006/customXml" ds:itemID="{8332C0B7-E442-4F8E-B7AE-635430B7BDBC}">
  <ds:schemaRefs>
    <ds:schemaRef ds:uri="http://schemas.microsoft.com/sharepoint/v3/contenttype/forms"/>
  </ds:schemaRefs>
</ds:datastoreItem>
</file>

<file path=customXml/itemProps4.xml><?xml version="1.0" encoding="utf-8"?>
<ds:datastoreItem xmlns:ds="http://schemas.openxmlformats.org/officeDocument/2006/customXml" ds:itemID="{1087B4D0-AC98-460F-9F7C-A9897DD84005}">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469</Words>
  <Characters>2956</Characters>
  <Application>Microsoft Office Word</Application>
  <DocSecurity>0</DocSecurity>
  <Lines>24</Lines>
  <Paragraphs>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2022-04-21T08:18:00Z</dcterms:created>
  <dcterms:modified xsi:type="dcterms:W3CDTF">2023-03-29T13:36:00Z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