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C7D57" w14:textId="77777777" w:rsidR="004F0BEC" w:rsidRDefault="004F0BEC" w:rsidP="004F0BEC">
      <w:pPr>
        <w:autoSpaceDE w:val="0"/>
        <w:autoSpaceDN w:val="0"/>
        <w:adjustRightInd w:val="0"/>
        <w:rPr>
          <w:rFonts w:cs="SymbolMT"/>
          <w:b/>
          <w:color w:val="000000"/>
          <w:sz w:val="20"/>
          <w:szCs w:val="20"/>
        </w:rPr>
      </w:pPr>
    </w:p>
    <w:p w14:paraId="1C116061" w14:textId="77777777" w:rsidR="004F0BEC" w:rsidRPr="003546F3" w:rsidRDefault="004F0BEC" w:rsidP="004F0BEC">
      <w:pPr>
        <w:autoSpaceDE w:val="0"/>
        <w:autoSpaceDN w:val="0"/>
        <w:adjustRightInd w:val="0"/>
        <w:rPr>
          <w:rFonts w:cs="SymbolMT"/>
          <w:b/>
          <w:color w:val="000000"/>
          <w:sz w:val="20"/>
          <w:szCs w:val="20"/>
          <w:lang w:val="en-US"/>
        </w:rPr>
      </w:pPr>
      <w:r w:rsidRPr="003546F3">
        <w:rPr>
          <w:rFonts w:cs="SymbolMT"/>
          <w:b/>
          <w:color w:val="000000"/>
          <w:sz w:val="20"/>
          <w:szCs w:val="20"/>
          <w:lang w:val="en-US"/>
        </w:rPr>
        <w:t>Media Release</w:t>
      </w:r>
    </w:p>
    <w:p w14:paraId="61AB20AF" w14:textId="0EE1681C" w:rsidR="004F0BEC" w:rsidRPr="003546F3" w:rsidRDefault="004F57C9" w:rsidP="004F0BEC">
      <w:pPr>
        <w:pBdr>
          <w:bottom w:val="single" w:sz="4" w:space="3" w:color="auto"/>
        </w:pBdr>
        <w:autoSpaceDE w:val="0"/>
        <w:autoSpaceDN w:val="0"/>
        <w:adjustRightInd w:val="0"/>
        <w:rPr>
          <w:rFonts w:cs="SymbolMT"/>
          <w:color w:val="000000"/>
          <w:sz w:val="20"/>
          <w:szCs w:val="20"/>
          <w:lang w:val="en-US"/>
        </w:rPr>
      </w:pPr>
      <w:r>
        <w:rPr>
          <w:rFonts w:cs="SymbolMT"/>
          <w:color w:val="000000"/>
          <w:sz w:val="20"/>
          <w:szCs w:val="20"/>
          <w:lang w:val="en-US"/>
        </w:rPr>
        <w:t>07.09.2023</w:t>
      </w:r>
      <w:r w:rsidR="004F0BEC" w:rsidRPr="003546F3">
        <w:rPr>
          <w:rFonts w:cs="SymbolMT"/>
          <w:color w:val="000000"/>
          <w:sz w:val="20"/>
          <w:szCs w:val="20"/>
          <w:lang w:val="en-US"/>
        </w:rPr>
        <w:t>, Sensirion AG, 8712 Stäfa, Switzerland</w:t>
      </w:r>
    </w:p>
    <w:p w14:paraId="69F9D6F2" w14:textId="77777777" w:rsidR="004F0BEC" w:rsidRPr="003546F3" w:rsidRDefault="004F0BEC" w:rsidP="00AA4F0E">
      <w:pPr>
        <w:rPr>
          <w:b/>
          <w:bCs/>
          <w:sz w:val="28"/>
          <w:szCs w:val="28"/>
          <w:lang w:val="en-US"/>
        </w:rPr>
      </w:pPr>
    </w:p>
    <w:p w14:paraId="696DF842" w14:textId="12693A9A" w:rsidR="00AA4F0E" w:rsidRPr="003546F3" w:rsidRDefault="00AA4F0E" w:rsidP="00AA4F0E">
      <w:pPr>
        <w:rPr>
          <w:b/>
          <w:bCs/>
          <w:sz w:val="28"/>
          <w:szCs w:val="28"/>
          <w:lang w:val="en-US"/>
        </w:rPr>
      </w:pPr>
      <w:r w:rsidRPr="003546F3">
        <w:rPr>
          <w:b/>
          <w:bCs/>
          <w:sz w:val="28"/>
          <w:szCs w:val="28"/>
          <w:lang w:val="en-US"/>
        </w:rPr>
        <w:t xml:space="preserve">Sensirion </w:t>
      </w:r>
      <w:r w:rsidR="00980F73" w:rsidRPr="003546F3">
        <w:rPr>
          <w:b/>
          <w:bCs/>
          <w:sz w:val="28"/>
          <w:szCs w:val="28"/>
          <w:lang w:val="en-US"/>
        </w:rPr>
        <w:t>I</w:t>
      </w:r>
      <w:r w:rsidRPr="003546F3">
        <w:rPr>
          <w:b/>
          <w:bCs/>
          <w:sz w:val="28"/>
          <w:szCs w:val="28"/>
          <w:lang w:val="en-US"/>
        </w:rPr>
        <w:t xml:space="preserve">nside: </w:t>
      </w:r>
      <w:r w:rsidR="00980F73" w:rsidRPr="003546F3">
        <w:rPr>
          <w:b/>
          <w:bCs/>
          <w:sz w:val="28"/>
          <w:szCs w:val="28"/>
          <w:lang w:val="en-US"/>
        </w:rPr>
        <w:t>i</w:t>
      </w:r>
      <w:r w:rsidRPr="003546F3">
        <w:rPr>
          <w:b/>
          <w:bCs/>
          <w:sz w:val="28"/>
          <w:szCs w:val="28"/>
          <w:lang w:val="en-US"/>
        </w:rPr>
        <w:t>ndustry-</w:t>
      </w:r>
      <w:r w:rsidR="00980F73" w:rsidRPr="003546F3">
        <w:rPr>
          <w:b/>
          <w:bCs/>
          <w:sz w:val="28"/>
          <w:szCs w:val="28"/>
          <w:lang w:val="en-US"/>
        </w:rPr>
        <w:t>l</w:t>
      </w:r>
      <w:r w:rsidRPr="003546F3">
        <w:rPr>
          <w:b/>
          <w:bCs/>
          <w:sz w:val="28"/>
          <w:szCs w:val="28"/>
          <w:lang w:val="en-US"/>
        </w:rPr>
        <w:t xml:space="preserve">eading </w:t>
      </w:r>
      <w:r w:rsidR="00980F73" w:rsidRPr="003546F3">
        <w:rPr>
          <w:b/>
          <w:bCs/>
          <w:sz w:val="28"/>
          <w:szCs w:val="28"/>
          <w:lang w:val="en-US"/>
        </w:rPr>
        <w:t>a</w:t>
      </w:r>
      <w:r w:rsidRPr="003546F3">
        <w:rPr>
          <w:b/>
          <w:bCs/>
          <w:sz w:val="28"/>
          <w:szCs w:val="28"/>
          <w:lang w:val="en-US"/>
        </w:rPr>
        <w:t xml:space="preserve">ir </w:t>
      </w:r>
      <w:r w:rsidR="00980F73" w:rsidRPr="003546F3">
        <w:rPr>
          <w:b/>
          <w:bCs/>
          <w:sz w:val="28"/>
          <w:szCs w:val="28"/>
          <w:lang w:val="en-US"/>
        </w:rPr>
        <w:t>c</w:t>
      </w:r>
      <w:r w:rsidRPr="003546F3">
        <w:rPr>
          <w:b/>
          <w:bCs/>
          <w:sz w:val="28"/>
          <w:szCs w:val="28"/>
          <w:lang w:val="en-US"/>
        </w:rPr>
        <w:t>onditioner</w:t>
      </w:r>
      <w:r w:rsidR="00980F73" w:rsidRPr="003546F3">
        <w:rPr>
          <w:b/>
          <w:bCs/>
          <w:sz w:val="28"/>
          <w:szCs w:val="28"/>
          <w:lang w:val="en-US"/>
        </w:rPr>
        <w:t>s</w:t>
      </w:r>
      <w:r w:rsidRPr="003546F3">
        <w:rPr>
          <w:b/>
          <w:bCs/>
          <w:sz w:val="28"/>
          <w:szCs w:val="28"/>
          <w:lang w:val="en-US"/>
        </w:rPr>
        <w:t xml:space="preserve"> </w:t>
      </w:r>
      <w:r w:rsidR="001D5F57" w:rsidRPr="003546F3">
        <w:rPr>
          <w:b/>
          <w:bCs/>
          <w:sz w:val="28"/>
          <w:szCs w:val="28"/>
          <w:lang w:val="en-US"/>
        </w:rPr>
        <w:t xml:space="preserve">by Sharp </w:t>
      </w:r>
    </w:p>
    <w:p w14:paraId="3AD9DA03" w14:textId="77777777" w:rsidR="00AA4F0E" w:rsidRPr="003546F3" w:rsidRDefault="00AA4F0E" w:rsidP="00AA4F0E">
      <w:pPr>
        <w:rPr>
          <w:lang w:val="en-US"/>
        </w:rPr>
      </w:pPr>
    </w:p>
    <w:p w14:paraId="1A425C03" w14:textId="13AAC784" w:rsidR="00D66530" w:rsidRPr="003546F3" w:rsidRDefault="00D66530">
      <w:pPr>
        <w:spacing w:line="240" w:lineRule="auto"/>
        <w:rPr>
          <w:lang w:val="en-US"/>
        </w:rPr>
      </w:pPr>
    </w:p>
    <w:p w14:paraId="589BDBA0" w14:textId="0EB49BAB" w:rsidR="00BD039A" w:rsidRPr="003546F3" w:rsidRDefault="00BD039A" w:rsidP="00A65EC3">
      <w:pPr>
        <w:rPr>
          <w:b/>
          <w:bCs/>
          <w:lang w:val="en-US"/>
        </w:rPr>
      </w:pPr>
      <w:r w:rsidRPr="003546F3">
        <w:rPr>
          <w:b/>
          <w:bCs/>
          <w:lang w:val="en-US"/>
        </w:rPr>
        <w:t>Sharp</w:t>
      </w:r>
      <w:r w:rsidR="2158736E" w:rsidRPr="003546F3">
        <w:rPr>
          <w:b/>
          <w:bCs/>
          <w:lang w:val="en-US"/>
        </w:rPr>
        <w:t xml:space="preserve"> Corporation</w:t>
      </w:r>
      <w:r w:rsidRPr="003546F3">
        <w:rPr>
          <w:b/>
          <w:bCs/>
          <w:lang w:val="en-US"/>
        </w:rPr>
        <w:t xml:space="preserve">, a leading provider of </w:t>
      </w:r>
      <w:r w:rsidR="1F9C2959" w:rsidRPr="003546F3">
        <w:rPr>
          <w:b/>
          <w:bCs/>
          <w:lang w:val="en-US"/>
        </w:rPr>
        <w:t xml:space="preserve">electronic products and </w:t>
      </w:r>
      <w:r w:rsidRPr="003546F3">
        <w:rPr>
          <w:b/>
          <w:bCs/>
          <w:lang w:val="en-US"/>
        </w:rPr>
        <w:t>air conditioning solutions, has recently launched its innovative R-X series, the industry's only aircon equipped with a CO</w:t>
      </w:r>
      <w:r w:rsidRPr="003546F3">
        <w:rPr>
          <w:rFonts w:ascii="Cambria Math" w:hAnsi="Cambria Math" w:cs="Cambria Math"/>
          <w:b/>
          <w:bCs/>
          <w:lang w:val="en-US"/>
        </w:rPr>
        <w:t>₂</w:t>
      </w:r>
      <w:r w:rsidRPr="003546F3">
        <w:rPr>
          <w:b/>
          <w:bCs/>
          <w:lang w:val="en-US"/>
        </w:rPr>
        <w:t xml:space="preserve"> sensor. With this new feature, customers can breathe clean and healthy air while enjoying a comfortable indoor environment. </w:t>
      </w:r>
      <w:r w:rsidR="000E0E59" w:rsidRPr="003546F3">
        <w:rPr>
          <w:b/>
          <w:bCs/>
          <w:lang w:val="en-US"/>
        </w:rPr>
        <w:t>The company relies on Sensirion's miniature CO</w:t>
      </w:r>
      <w:r w:rsidR="000E0E59" w:rsidRPr="003546F3">
        <w:rPr>
          <w:rFonts w:ascii="Cambria Math" w:hAnsi="Cambria Math" w:cs="Cambria Math"/>
          <w:b/>
          <w:bCs/>
          <w:lang w:val="en-US"/>
        </w:rPr>
        <w:t>₂</w:t>
      </w:r>
      <w:r w:rsidR="000E0E59" w:rsidRPr="003546F3">
        <w:rPr>
          <w:b/>
          <w:bCs/>
          <w:lang w:val="en-US"/>
        </w:rPr>
        <w:t xml:space="preserve"> sensor for accurate measurements.</w:t>
      </w:r>
    </w:p>
    <w:p w14:paraId="54AD4E4B" w14:textId="77777777" w:rsidR="00E32BD4" w:rsidRPr="003546F3" w:rsidRDefault="00E32BD4" w:rsidP="00A65EC3">
      <w:pPr>
        <w:rPr>
          <w:b/>
          <w:bCs/>
          <w:lang w:val="en-US"/>
        </w:rPr>
      </w:pPr>
    </w:p>
    <w:p w14:paraId="77542B01" w14:textId="6374C2F3" w:rsidR="00BD039A" w:rsidRPr="003546F3" w:rsidRDefault="00E32BD4" w:rsidP="00A65EC3">
      <w:pPr>
        <w:rPr>
          <w:lang w:val="en-US"/>
        </w:rPr>
      </w:pPr>
      <w:r w:rsidRPr="003546F3">
        <w:rPr>
          <w:noProof/>
          <w:lang w:val="en-US"/>
        </w:rPr>
        <w:drawing>
          <wp:anchor distT="0" distB="0" distL="114300" distR="114300" simplePos="0" relativeHeight="251658240" behindDoc="0" locked="0" layoutInCell="1" allowOverlap="1" wp14:anchorId="31172379" wp14:editId="7F765155">
            <wp:simplePos x="0" y="0"/>
            <wp:positionH relativeFrom="margin">
              <wp:posOffset>-169342</wp:posOffset>
            </wp:positionH>
            <wp:positionV relativeFrom="paragraph">
              <wp:posOffset>201218</wp:posOffset>
            </wp:positionV>
            <wp:extent cx="2030730" cy="1148080"/>
            <wp:effectExtent l="0" t="0" r="7620" b="0"/>
            <wp:wrapSquare wrapText="bothSides"/>
            <wp:docPr id="4" name="Picture 4" descr="A picture containing indoor, electronics, pri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indoor, electronics, printe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0730" cy="1148080"/>
                    </a:xfrm>
                    <a:prstGeom prst="rect">
                      <a:avLst/>
                    </a:prstGeom>
                  </pic:spPr>
                </pic:pic>
              </a:graphicData>
            </a:graphic>
            <wp14:sizeRelH relativeFrom="margin">
              <wp14:pctWidth>0</wp14:pctWidth>
            </wp14:sizeRelH>
            <wp14:sizeRelV relativeFrom="margin">
              <wp14:pctHeight>0</wp14:pctHeight>
            </wp14:sizeRelV>
          </wp:anchor>
        </w:drawing>
      </w:r>
    </w:p>
    <w:p w14:paraId="687E9ADC" w14:textId="265E37D0" w:rsidR="00094679" w:rsidRPr="003546F3" w:rsidRDefault="00094679" w:rsidP="7B4D268F">
      <w:pPr>
        <w:rPr>
          <w:lang w:val="en-US"/>
        </w:rPr>
      </w:pPr>
      <w:r w:rsidRPr="003546F3">
        <w:rPr>
          <w:lang w:val="en-US"/>
        </w:rPr>
        <w:t xml:space="preserve">Stäfa, Switzerland – </w:t>
      </w:r>
      <w:r w:rsidR="00C851AD" w:rsidRPr="003546F3">
        <w:rPr>
          <w:lang w:val="en-US"/>
        </w:rPr>
        <w:t xml:space="preserve">As concerns about indoor air quality continue to grow around the world, Sharp's response is a new generation of air conditioners with </w:t>
      </w:r>
      <w:r w:rsidR="00BD03AC" w:rsidRPr="00BD03AC">
        <w:rPr>
          <w:lang w:val="en-US"/>
        </w:rPr>
        <w:t>the exclusive</w:t>
      </w:r>
      <w:r w:rsidR="00D36A39">
        <w:rPr>
          <w:lang w:val="en-US"/>
        </w:rPr>
        <w:t xml:space="preserve"> </w:t>
      </w:r>
      <w:r w:rsidR="00C851AD" w:rsidRPr="003546F3">
        <w:rPr>
          <w:lang w:val="en-US"/>
        </w:rPr>
        <w:t>CO</w:t>
      </w:r>
      <w:r w:rsidR="00C851AD" w:rsidRPr="003546F3">
        <w:rPr>
          <w:vertAlign w:val="subscript"/>
          <w:lang w:val="en-US"/>
        </w:rPr>
        <w:t>2</w:t>
      </w:r>
      <w:r w:rsidR="00C851AD" w:rsidRPr="003546F3">
        <w:rPr>
          <w:lang w:val="en-US"/>
        </w:rPr>
        <w:t xml:space="preserve"> feature. By integrating Sensirion’s CO</w:t>
      </w:r>
      <w:r w:rsidR="00C851AD" w:rsidRPr="003546F3">
        <w:rPr>
          <w:rFonts w:ascii="Cambria Math" w:hAnsi="Cambria Math" w:cs="Cambria Math"/>
          <w:lang w:val="en-US"/>
        </w:rPr>
        <w:t>₂</w:t>
      </w:r>
      <w:r w:rsidR="00C851AD" w:rsidRPr="003546F3">
        <w:rPr>
          <w:lang w:val="en-US"/>
        </w:rPr>
        <w:t xml:space="preserve"> sensor into </w:t>
      </w:r>
      <w:r w:rsidR="00F13B27">
        <w:rPr>
          <w:lang w:val="en-US"/>
        </w:rPr>
        <w:t>their</w:t>
      </w:r>
      <w:r w:rsidR="00C851AD" w:rsidRPr="003546F3">
        <w:rPr>
          <w:lang w:val="en-US"/>
        </w:rPr>
        <w:t xml:space="preserve"> air conditioners, Sharp is reinforcing its commitment to providing innovative</w:t>
      </w:r>
      <w:r w:rsidR="000E61E2" w:rsidRPr="003546F3">
        <w:rPr>
          <w:lang w:val="en-US"/>
        </w:rPr>
        <w:t xml:space="preserve"> </w:t>
      </w:r>
      <w:r w:rsidR="000C1C53">
        <w:rPr>
          <w:lang w:val="en-US"/>
        </w:rPr>
        <w:t>products</w:t>
      </w:r>
      <w:r w:rsidR="003546F3">
        <w:rPr>
          <w:lang w:val="en-US"/>
        </w:rPr>
        <w:t xml:space="preserve"> </w:t>
      </w:r>
      <w:r w:rsidR="00C851AD" w:rsidRPr="003546F3">
        <w:rPr>
          <w:lang w:val="en-US"/>
        </w:rPr>
        <w:t xml:space="preserve">that improve the quality of life for its customers. </w:t>
      </w:r>
      <w:r w:rsidR="19B3CBC8" w:rsidRPr="003546F3">
        <w:rPr>
          <w:lang w:val="en-US"/>
        </w:rPr>
        <w:t>The CO</w:t>
      </w:r>
      <w:r w:rsidR="19B3CBC8" w:rsidRPr="003546F3">
        <w:rPr>
          <w:vertAlign w:val="subscript"/>
          <w:lang w:val="en-US"/>
        </w:rPr>
        <w:t>2</w:t>
      </w:r>
      <w:r w:rsidR="19B3CBC8" w:rsidRPr="003546F3">
        <w:rPr>
          <w:lang w:val="en-US"/>
        </w:rPr>
        <w:t xml:space="preserve"> sensor enables Sharps’ air conditioner to notify users </w:t>
      </w:r>
      <w:r w:rsidR="3D8D87D4" w:rsidRPr="003546F3">
        <w:rPr>
          <w:lang w:val="en-US"/>
        </w:rPr>
        <w:t xml:space="preserve">when they need to ventilate, but also </w:t>
      </w:r>
      <w:r w:rsidR="234690D1" w:rsidRPr="003546F3">
        <w:rPr>
          <w:lang w:val="en-US"/>
        </w:rPr>
        <w:t>to reduce power consumption while venti</w:t>
      </w:r>
      <w:r w:rsidR="7416D4EA" w:rsidRPr="003546F3">
        <w:rPr>
          <w:lang w:val="en-US"/>
        </w:rPr>
        <w:t xml:space="preserve">lation happens and </w:t>
      </w:r>
      <w:r w:rsidR="234690D1" w:rsidRPr="003546F3">
        <w:rPr>
          <w:lang w:val="en-US"/>
        </w:rPr>
        <w:t>avoid wasting energy.</w:t>
      </w:r>
    </w:p>
    <w:p w14:paraId="29E72A13" w14:textId="6C6E6EF5" w:rsidR="7B4D268F" w:rsidRPr="003546F3" w:rsidRDefault="7B4D268F" w:rsidP="7B4D268F">
      <w:pPr>
        <w:rPr>
          <w:lang w:val="en-US"/>
        </w:rPr>
      </w:pPr>
    </w:p>
    <w:p w14:paraId="583B6287" w14:textId="5C446099" w:rsidR="00A65EC3" w:rsidRPr="003546F3" w:rsidRDefault="00A54A29" w:rsidP="00A65EC3">
      <w:pPr>
        <w:rPr>
          <w:lang w:val="en-US"/>
        </w:rPr>
      </w:pPr>
      <w:r>
        <w:rPr>
          <w:lang w:val="en-US"/>
        </w:rPr>
        <w:t>The miniaturized</w:t>
      </w:r>
      <w:r w:rsidR="00A65EC3" w:rsidRPr="003546F3">
        <w:rPr>
          <w:lang w:val="en-US"/>
        </w:rPr>
        <w:t xml:space="preserve"> CO</w:t>
      </w:r>
      <w:r w:rsidR="00A65EC3" w:rsidRPr="003546F3">
        <w:rPr>
          <w:rFonts w:ascii="Cambria Math" w:hAnsi="Cambria Math" w:cs="Cambria Math"/>
          <w:lang w:val="en-US"/>
        </w:rPr>
        <w:t>₂</w:t>
      </w:r>
      <w:r w:rsidR="00A65EC3" w:rsidRPr="003546F3">
        <w:rPr>
          <w:lang w:val="en-US"/>
        </w:rPr>
        <w:t xml:space="preserve"> sensor </w:t>
      </w:r>
      <w:r w:rsidR="00EC1941" w:rsidRPr="003546F3">
        <w:rPr>
          <w:lang w:val="en-US"/>
        </w:rPr>
        <w:t>is based on</w:t>
      </w:r>
      <w:r w:rsidR="00A65EC3" w:rsidRPr="003546F3">
        <w:rPr>
          <w:lang w:val="en-US"/>
        </w:rPr>
        <w:t xml:space="preserve"> the photoacoustic sensing principle and Sensirion's patented PASens</w:t>
      </w:r>
      <w:r w:rsidR="00A65EC3" w:rsidRPr="003546F3">
        <w:rPr>
          <w:rFonts w:cs="Arial Narrow"/>
          <w:lang w:val="en-US"/>
        </w:rPr>
        <w:t>®</w:t>
      </w:r>
      <w:r w:rsidR="00A65EC3" w:rsidRPr="003546F3">
        <w:rPr>
          <w:lang w:val="en-US"/>
        </w:rPr>
        <w:t xml:space="preserve"> and CMOSens</w:t>
      </w:r>
      <w:r w:rsidR="00A65EC3" w:rsidRPr="003546F3">
        <w:rPr>
          <w:rFonts w:cs="Arial Narrow"/>
          <w:lang w:val="en-US"/>
        </w:rPr>
        <w:t>®</w:t>
      </w:r>
      <w:r w:rsidR="00A65EC3" w:rsidRPr="003546F3">
        <w:rPr>
          <w:lang w:val="en-US"/>
        </w:rPr>
        <w:t xml:space="preserve"> technology to provide accurate and reliable measurements. Its small size and SMD compatibility allow for cost-effective integration, making it an ideal choice for customers who want to boost design freedom.</w:t>
      </w:r>
    </w:p>
    <w:p w14:paraId="793FB253" w14:textId="77777777" w:rsidR="00A65EC3" w:rsidRPr="003546F3" w:rsidRDefault="00A65EC3" w:rsidP="00A65EC3">
      <w:pPr>
        <w:rPr>
          <w:lang w:val="en-US"/>
        </w:rPr>
      </w:pPr>
    </w:p>
    <w:p w14:paraId="1BA91FD4" w14:textId="7B692B0B" w:rsidR="00A65EC3" w:rsidRPr="003546F3" w:rsidRDefault="00A65EC3" w:rsidP="00A65EC3">
      <w:pPr>
        <w:rPr>
          <w:lang w:val="en-US"/>
        </w:rPr>
      </w:pPr>
      <w:r w:rsidRPr="003546F3">
        <w:rPr>
          <w:lang w:val="en-US"/>
        </w:rPr>
        <w:t xml:space="preserve">"Our collaboration with Sensirion highlights the importance of partnerships in developing sustainable solutions </w:t>
      </w:r>
      <w:r w:rsidR="00307384" w:rsidRPr="003546F3">
        <w:rPr>
          <w:lang w:val="en-US"/>
        </w:rPr>
        <w:t>that meet customers' evolving needs</w:t>
      </w:r>
      <w:r w:rsidRPr="003546F3">
        <w:rPr>
          <w:lang w:val="en-US"/>
        </w:rPr>
        <w:t xml:space="preserve">. As concerns </w:t>
      </w:r>
      <w:r w:rsidR="00A57020" w:rsidRPr="003546F3">
        <w:rPr>
          <w:lang w:val="en-US"/>
        </w:rPr>
        <w:t>about indoor</w:t>
      </w:r>
      <w:r w:rsidRPr="003546F3">
        <w:rPr>
          <w:lang w:val="en-US"/>
        </w:rPr>
        <w:t xml:space="preserve"> air quality continue to grow, we ensure that our customers have access to the latest technology that improves their quality of life," says</w:t>
      </w:r>
      <w:r w:rsidR="003546F3">
        <w:rPr>
          <w:lang w:val="en-US"/>
        </w:rPr>
        <w:t xml:space="preserve"> </w:t>
      </w:r>
      <w:r w:rsidR="003546F3" w:rsidRPr="003546F3">
        <w:rPr>
          <w:lang w:val="en-US"/>
        </w:rPr>
        <w:t>Mr.</w:t>
      </w:r>
      <w:r w:rsidR="00780B92">
        <w:rPr>
          <w:lang w:val="en-US"/>
        </w:rPr>
        <w:t xml:space="preserve"> </w:t>
      </w:r>
      <w:r w:rsidR="003546F3" w:rsidRPr="003546F3">
        <w:rPr>
          <w:lang w:val="en-US"/>
        </w:rPr>
        <w:t xml:space="preserve">Ohnishi, Engineer Division </w:t>
      </w:r>
      <w:r w:rsidR="008D1B64">
        <w:rPr>
          <w:lang w:val="en-US"/>
        </w:rPr>
        <w:t>M</w:t>
      </w:r>
      <w:r w:rsidR="003546F3" w:rsidRPr="003546F3">
        <w:rPr>
          <w:lang w:val="en-US"/>
        </w:rPr>
        <w:t>anager at Sharp</w:t>
      </w:r>
      <w:r w:rsidRPr="003546F3">
        <w:rPr>
          <w:lang w:val="en-US"/>
        </w:rPr>
        <w:t>.</w:t>
      </w:r>
    </w:p>
    <w:p w14:paraId="4236BD4A" w14:textId="77777777" w:rsidR="00A65EC3" w:rsidRPr="003546F3" w:rsidRDefault="00A65EC3" w:rsidP="00A65EC3">
      <w:pPr>
        <w:rPr>
          <w:lang w:val="en-US"/>
        </w:rPr>
      </w:pPr>
    </w:p>
    <w:p w14:paraId="6AD5B62D" w14:textId="21469A16" w:rsidR="00A65EC3" w:rsidRPr="003546F3" w:rsidRDefault="003C078C" w:rsidP="00A65EC3">
      <w:pPr>
        <w:rPr>
          <w:lang w:val="en-US"/>
        </w:rPr>
      </w:pPr>
      <w:r w:rsidRPr="003546F3">
        <w:rPr>
          <w:lang w:val="en-US"/>
        </w:rPr>
        <w:t>In addition to the CO</w:t>
      </w:r>
      <w:r w:rsidRPr="003546F3">
        <w:rPr>
          <w:rFonts w:ascii="Cambria Math" w:hAnsi="Cambria Math" w:cs="Cambria Math"/>
          <w:lang w:val="en-US"/>
        </w:rPr>
        <w:t>₂</w:t>
      </w:r>
      <w:r w:rsidRPr="003546F3">
        <w:rPr>
          <w:lang w:val="en-US"/>
        </w:rPr>
        <w:t xml:space="preserve"> function, Sharp's new air conditioner features its unique Plasmacluster air purification technology</w:t>
      </w:r>
      <w:r w:rsidR="004D65E7" w:rsidRPr="003546F3">
        <w:rPr>
          <w:lang w:val="en-US"/>
        </w:rPr>
        <w:t xml:space="preserve">, which </w:t>
      </w:r>
      <w:r w:rsidRPr="003546F3">
        <w:rPr>
          <w:lang w:val="en-US"/>
        </w:rPr>
        <w:t>purifies the air by increasing the ion concentration to 50,000 or more/cm</w:t>
      </w:r>
      <w:r w:rsidRPr="003546F3">
        <w:rPr>
          <w:rFonts w:cs="Arial Narrow"/>
          <w:lang w:val="en-US"/>
        </w:rPr>
        <w:t>³</w:t>
      </w:r>
      <w:r w:rsidRPr="003546F3">
        <w:rPr>
          <w:lang w:val="en-US"/>
        </w:rPr>
        <w:t xml:space="preserve">. The unit </w:t>
      </w:r>
      <w:r w:rsidR="00035A32" w:rsidRPr="00035A32">
        <w:rPr>
          <w:lang w:val="en-US"/>
        </w:rPr>
        <w:t>has both heating and cooling function</w:t>
      </w:r>
      <w:r w:rsidRPr="003546F3">
        <w:rPr>
          <w:lang w:val="en-US"/>
        </w:rPr>
        <w:t xml:space="preserve">, </w:t>
      </w:r>
      <w:r w:rsidR="001A29F6" w:rsidRPr="003546F3">
        <w:rPr>
          <w:lang w:val="en-US"/>
        </w:rPr>
        <w:t xml:space="preserve">that works </w:t>
      </w:r>
      <w:r w:rsidRPr="003546F3">
        <w:rPr>
          <w:lang w:val="en-US"/>
        </w:rPr>
        <w:t>with Sharp's original double-opening long panel</w:t>
      </w:r>
      <w:r w:rsidR="6BF59997" w:rsidRPr="003546F3">
        <w:rPr>
          <w:lang w:val="en-US"/>
        </w:rPr>
        <w:t xml:space="preserve"> to optimize the distribution of air during operation.</w:t>
      </w:r>
      <w:r w:rsidR="6123CBDF" w:rsidRPr="003546F3">
        <w:rPr>
          <w:lang w:val="en-US"/>
        </w:rPr>
        <w:t xml:space="preserve"> </w:t>
      </w:r>
      <w:r w:rsidR="6BF59997" w:rsidRPr="003546F3">
        <w:rPr>
          <w:lang w:val="en-US"/>
        </w:rPr>
        <w:t xml:space="preserve">With these </w:t>
      </w:r>
      <w:r w:rsidR="2A9A7EC9" w:rsidRPr="003546F3">
        <w:rPr>
          <w:lang w:val="en-US"/>
        </w:rPr>
        <w:t>features</w:t>
      </w:r>
      <w:r w:rsidR="6BF59997" w:rsidRPr="003546F3">
        <w:rPr>
          <w:lang w:val="en-US"/>
        </w:rPr>
        <w:t xml:space="preserve">, the </w:t>
      </w:r>
      <w:r w:rsidR="36265D74" w:rsidRPr="003546F3">
        <w:rPr>
          <w:lang w:val="en-US"/>
        </w:rPr>
        <w:t xml:space="preserve">air conditioner becomes a key </w:t>
      </w:r>
      <w:r w:rsidR="003546F3">
        <w:rPr>
          <w:lang w:val="en-US"/>
        </w:rPr>
        <w:t>i</w:t>
      </w:r>
      <w:r w:rsidR="003546F3" w:rsidRPr="003546F3">
        <w:rPr>
          <w:lang w:val="en-US"/>
        </w:rPr>
        <w:t>ndoor</w:t>
      </w:r>
      <w:r w:rsidR="003546F3">
        <w:rPr>
          <w:lang w:val="en-US"/>
        </w:rPr>
        <w:t xml:space="preserve"> a</w:t>
      </w:r>
      <w:r w:rsidR="36265D74" w:rsidRPr="003546F3">
        <w:rPr>
          <w:lang w:val="en-US"/>
        </w:rPr>
        <w:t xml:space="preserve">ir </w:t>
      </w:r>
      <w:r w:rsidR="003546F3">
        <w:rPr>
          <w:lang w:val="en-US"/>
        </w:rPr>
        <w:t>q</w:t>
      </w:r>
      <w:r w:rsidR="003546F3" w:rsidRPr="003546F3">
        <w:rPr>
          <w:lang w:val="en-US"/>
        </w:rPr>
        <w:t xml:space="preserve">uality </w:t>
      </w:r>
      <w:r w:rsidR="36265D74" w:rsidRPr="003546F3">
        <w:rPr>
          <w:lang w:val="en-US"/>
        </w:rPr>
        <w:t>device to help keep the space comfortable</w:t>
      </w:r>
      <w:r w:rsidR="00CD7718">
        <w:rPr>
          <w:lang w:val="en-US"/>
        </w:rPr>
        <w:t>.</w:t>
      </w:r>
      <w:r w:rsidRPr="003546F3">
        <w:rPr>
          <w:lang w:val="en-US"/>
        </w:rPr>
        <w:br/>
      </w:r>
    </w:p>
    <w:p w14:paraId="1113035C" w14:textId="278781D3" w:rsidR="00980F73" w:rsidRDefault="00470700" w:rsidP="006D76C6">
      <w:pPr>
        <w:rPr>
          <w:lang w:val="en-US"/>
        </w:rPr>
      </w:pPr>
      <w:r w:rsidRPr="00470700">
        <w:rPr>
          <w:lang w:val="en-US"/>
        </w:rPr>
        <w:t>To keep the air conditioner clean, the R-X series is equipped with a dust block filter that suppresses the ingress of fine dust.</w:t>
      </w:r>
    </w:p>
    <w:p w14:paraId="4249BAD6" w14:textId="77777777" w:rsidR="00470700" w:rsidRPr="003546F3" w:rsidRDefault="00470700" w:rsidP="006D76C6">
      <w:pPr>
        <w:rPr>
          <w:lang w:val="en-US"/>
        </w:rPr>
      </w:pPr>
    </w:p>
    <w:p w14:paraId="1B0B8930" w14:textId="77777777" w:rsidR="000F2033" w:rsidRPr="003546F3" w:rsidRDefault="000F2033" w:rsidP="000F2033">
      <w:pPr>
        <w:pBdr>
          <w:top w:val="single" w:sz="4" w:space="5" w:color="auto"/>
        </w:pBdr>
        <w:spacing w:after="120"/>
        <w:rPr>
          <w:rFonts w:cs="Arial"/>
          <w:b/>
          <w:color w:val="000000"/>
          <w:sz w:val="20"/>
          <w:szCs w:val="20"/>
          <w:lang w:val="en-US"/>
        </w:rPr>
      </w:pPr>
      <w:r w:rsidRPr="003546F3">
        <w:rPr>
          <w:b/>
          <w:bCs/>
          <w:color w:val="000000"/>
          <w:sz w:val="20"/>
          <w:szCs w:val="20"/>
          <w:lang w:val="en-US"/>
        </w:rPr>
        <w:t>About Sensirion – Experts for Environmental and Flow Sensor Solutions</w:t>
      </w:r>
    </w:p>
    <w:p w14:paraId="249AAEA3" w14:textId="77777777" w:rsidR="000F2033" w:rsidRPr="003546F3" w:rsidRDefault="000F2033" w:rsidP="000F2033">
      <w:pPr>
        <w:rPr>
          <w:rFonts w:cs="SymbolMT"/>
          <w:color w:val="000000"/>
          <w:sz w:val="20"/>
          <w:szCs w:val="20"/>
          <w:lang w:val="en-US"/>
        </w:rPr>
      </w:pPr>
      <w:r w:rsidRPr="003546F3">
        <w:rPr>
          <w:rFonts w:cs="SymbolMT"/>
          <w:color w:val="000000"/>
          <w:sz w:val="20"/>
          <w:szCs w:val="20"/>
          <w:lang w:val="en-US"/>
        </w:rPr>
        <w:t>Sensirion is one of the world’s leading developers and manufacturers of sensors and sensor solutions that improve efficiency, health, safety, and comfort. Founded in 1998, Sensirion now employs around 1’000 people at its headquarters in Stäfa,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14:paraId="20A2A7C9" w14:textId="4BB8C929" w:rsidR="000F2033" w:rsidRPr="003546F3" w:rsidRDefault="000F2033" w:rsidP="006D76C6">
      <w:pPr>
        <w:rPr>
          <w:lang w:val="en-US"/>
        </w:rPr>
      </w:pPr>
    </w:p>
    <w:p w14:paraId="020DD8CD" w14:textId="77777777" w:rsidR="003546F3" w:rsidRDefault="003546F3">
      <w:pPr>
        <w:spacing w:line="240" w:lineRule="auto"/>
        <w:rPr>
          <w:b/>
          <w:bCs/>
          <w:lang w:val="en-US"/>
        </w:rPr>
      </w:pPr>
      <w:r>
        <w:rPr>
          <w:b/>
          <w:bCs/>
          <w:lang w:val="en-US"/>
        </w:rPr>
        <w:br w:type="page"/>
      </w:r>
    </w:p>
    <w:p w14:paraId="0B0A0BE7" w14:textId="6D26BC2C" w:rsidR="000F2033" w:rsidRDefault="000F2033" w:rsidP="006D76C6">
      <w:pPr>
        <w:rPr>
          <w:b/>
          <w:bCs/>
          <w:lang w:val="en-US"/>
        </w:rPr>
      </w:pPr>
      <w:r w:rsidRPr="003546F3">
        <w:rPr>
          <w:b/>
          <w:bCs/>
          <w:lang w:val="en-US"/>
        </w:rPr>
        <w:lastRenderedPageBreak/>
        <w:t>About Sharp</w:t>
      </w:r>
    </w:p>
    <w:p w14:paraId="4C1A828C" w14:textId="77777777" w:rsidR="003546F3" w:rsidRPr="003546F3" w:rsidRDefault="003546F3" w:rsidP="003546F3">
      <w:pPr>
        <w:rPr>
          <w:rFonts w:cs="SymbolMT"/>
          <w:color w:val="000000"/>
          <w:sz w:val="20"/>
          <w:szCs w:val="20"/>
          <w:u w:val="single"/>
          <w:lang w:val="en-US"/>
        </w:rPr>
      </w:pPr>
      <w:r w:rsidRPr="003546F3">
        <w:rPr>
          <w:rFonts w:cs="SymbolMT"/>
          <w:color w:val="000000"/>
          <w:sz w:val="20"/>
          <w:szCs w:val="20"/>
          <w:u w:val="single"/>
          <w:lang w:val="en-US"/>
        </w:rPr>
        <w:t xml:space="preserve">Business Activities </w:t>
      </w:r>
    </w:p>
    <w:p w14:paraId="300F1FC9" w14:textId="77777777" w:rsidR="003546F3" w:rsidRPr="003546F3" w:rsidRDefault="003546F3" w:rsidP="003546F3">
      <w:pPr>
        <w:rPr>
          <w:rFonts w:cs="SymbolMT"/>
          <w:color w:val="000000"/>
          <w:sz w:val="20"/>
          <w:szCs w:val="20"/>
          <w:lang w:val="en-US"/>
        </w:rPr>
      </w:pPr>
      <w:r w:rsidRPr="003546F3">
        <w:rPr>
          <w:rFonts w:cs="SymbolMT"/>
          <w:color w:val="000000"/>
          <w:sz w:val="20"/>
          <w:szCs w:val="20"/>
          <w:lang w:val="en-US"/>
        </w:rPr>
        <w:t xml:space="preserve">Mainly manufacturing and sales of telecommunications equipment, electric and electronic application equipment, and electronic components. </w:t>
      </w:r>
    </w:p>
    <w:p w14:paraId="4429BF5B" w14:textId="77777777" w:rsidR="003546F3" w:rsidRDefault="003546F3" w:rsidP="003546F3">
      <w:pPr>
        <w:rPr>
          <w:rFonts w:cs="SymbolMT"/>
          <w:color w:val="000000"/>
          <w:sz w:val="20"/>
          <w:szCs w:val="20"/>
          <w:u w:val="single"/>
          <w:lang w:val="en-US"/>
        </w:rPr>
      </w:pPr>
    </w:p>
    <w:p w14:paraId="4F431D36" w14:textId="487B7AFB" w:rsidR="003546F3" w:rsidRPr="003546F3" w:rsidRDefault="003546F3" w:rsidP="003546F3">
      <w:pPr>
        <w:rPr>
          <w:rFonts w:cs="SymbolMT"/>
          <w:color w:val="000000"/>
          <w:sz w:val="20"/>
          <w:szCs w:val="20"/>
          <w:u w:val="single"/>
          <w:lang w:val="en-US"/>
        </w:rPr>
      </w:pPr>
      <w:r w:rsidRPr="003546F3">
        <w:rPr>
          <w:rFonts w:cs="SymbolMT"/>
          <w:color w:val="000000"/>
          <w:sz w:val="20"/>
          <w:szCs w:val="20"/>
          <w:u w:val="single"/>
          <w:lang w:val="en-US"/>
        </w:rPr>
        <w:t xml:space="preserve">Founding </w:t>
      </w:r>
    </w:p>
    <w:p w14:paraId="5CC48D7D" w14:textId="77777777" w:rsidR="003546F3" w:rsidRPr="003546F3" w:rsidRDefault="003546F3" w:rsidP="003546F3">
      <w:pPr>
        <w:rPr>
          <w:rFonts w:cs="SymbolMT"/>
          <w:color w:val="000000"/>
          <w:sz w:val="20"/>
          <w:szCs w:val="20"/>
          <w:lang w:val="en-US"/>
        </w:rPr>
      </w:pPr>
      <w:r w:rsidRPr="003546F3">
        <w:rPr>
          <w:rFonts w:cs="SymbolMT"/>
          <w:color w:val="000000"/>
          <w:sz w:val="20"/>
          <w:szCs w:val="20"/>
          <w:lang w:val="en-US"/>
        </w:rPr>
        <w:t xml:space="preserve">Founder, Tokuji Hayakawa, was awarded a patent for the "Tokubijo" snap buckle (he was 18 years old at the time). On September 15, 1912, he established a small metalworking shop in Matsui-cho, Honjo, Tokyo. </w:t>
      </w:r>
    </w:p>
    <w:p w14:paraId="3C0B74B1" w14:textId="77777777" w:rsidR="003546F3" w:rsidRDefault="003546F3" w:rsidP="003546F3">
      <w:pPr>
        <w:rPr>
          <w:rFonts w:cs="SymbolMT"/>
          <w:color w:val="000000"/>
          <w:sz w:val="20"/>
          <w:szCs w:val="20"/>
          <w:u w:val="single"/>
          <w:lang w:val="en-US"/>
        </w:rPr>
      </w:pPr>
    </w:p>
    <w:p w14:paraId="7B74CB53" w14:textId="109EED8A" w:rsidR="003546F3" w:rsidRPr="003546F3" w:rsidRDefault="003546F3" w:rsidP="003546F3">
      <w:pPr>
        <w:rPr>
          <w:rFonts w:cs="SymbolMT"/>
          <w:color w:val="000000"/>
          <w:sz w:val="20"/>
          <w:szCs w:val="20"/>
          <w:u w:val="single"/>
          <w:lang w:val="en-US"/>
        </w:rPr>
      </w:pPr>
      <w:r w:rsidRPr="003546F3">
        <w:rPr>
          <w:rFonts w:cs="SymbolMT"/>
          <w:color w:val="000000"/>
          <w:sz w:val="20"/>
          <w:szCs w:val="20"/>
          <w:u w:val="single"/>
          <w:lang w:val="en-US"/>
        </w:rPr>
        <w:t xml:space="preserve">Head Office </w:t>
      </w:r>
    </w:p>
    <w:p w14:paraId="4AA923F7" w14:textId="77777777" w:rsidR="003546F3" w:rsidRPr="003546F3" w:rsidRDefault="003546F3" w:rsidP="003546F3">
      <w:pPr>
        <w:rPr>
          <w:rFonts w:cs="SymbolMT"/>
          <w:color w:val="000000"/>
          <w:sz w:val="20"/>
          <w:szCs w:val="20"/>
          <w:lang w:val="en-US"/>
        </w:rPr>
      </w:pPr>
      <w:r w:rsidRPr="003546F3">
        <w:rPr>
          <w:rFonts w:cs="SymbolMT"/>
          <w:color w:val="000000"/>
          <w:sz w:val="20"/>
          <w:szCs w:val="20"/>
          <w:lang w:val="en-US"/>
        </w:rPr>
        <w:t xml:space="preserve">Sakai City, Osaka, Japan </w:t>
      </w:r>
    </w:p>
    <w:p w14:paraId="73064FFE" w14:textId="77777777" w:rsidR="003546F3" w:rsidRDefault="003546F3" w:rsidP="003546F3">
      <w:pPr>
        <w:rPr>
          <w:rFonts w:cs="SymbolMT"/>
          <w:color w:val="000000"/>
          <w:sz w:val="20"/>
          <w:szCs w:val="20"/>
          <w:u w:val="single"/>
          <w:lang w:val="en-US"/>
        </w:rPr>
      </w:pPr>
    </w:p>
    <w:p w14:paraId="55D59B76" w14:textId="1E886E90" w:rsidR="003546F3" w:rsidRPr="003546F3" w:rsidRDefault="003546F3" w:rsidP="003546F3">
      <w:pPr>
        <w:rPr>
          <w:rFonts w:cs="SymbolMT"/>
          <w:color w:val="000000"/>
          <w:sz w:val="20"/>
          <w:szCs w:val="20"/>
          <w:u w:val="single"/>
          <w:lang w:val="en-US"/>
        </w:rPr>
      </w:pPr>
      <w:r w:rsidRPr="003546F3">
        <w:rPr>
          <w:rFonts w:cs="SymbolMT"/>
          <w:color w:val="000000"/>
          <w:sz w:val="20"/>
          <w:szCs w:val="20"/>
          <w:u w:val="single"/>
          <w:lang w:val="en-US"/>
        </w:rPr>
        <w:t xml:space="preserve">Employees </w:t>
      </w:r>
    </w:p>
    <w:p w14:paraId="7EB9EACF" w14:textId="77777777" w:rsidR="003546F3" w:rsidRPr="003546F3" w:rsidRDefault="003546F3" w:rsidP="003546F3">
      <w:pPr>
        <w:rPr>
          <w:rFonts w:cs="SymbolMT"/>
          <w:color w:val="000000"/>
          <w:sz w:val="20"/>
          <w:szCs w:val="20"/>
          <w:lang w:val="en-US"/>
        </w:rPr>
      </w:pPr>
      <w:r w:rsidRPr="003546F3">
        <w:rPr>
          <w:rFonts w:cs="SymbolMT"/>
          <w:color w:val="000000"/>
          <w:sz w:val="20"/>
          <w:szCs w:val="20"/>
          <w:lang w:val="en-US"/>
        </w:rPr>
        <w:t xml:space="preserve">Consolidated: 46,200 </w:t>
      </w:r>
    </w:p>
    <w:p w14:paraId="3D720B73" w14:textId="77777777" w:rsidR="003546F3" w:rsidRPr="003546F3" w:rsidRDefault="003546F3" w:rsidP="003546F3">
      <w:pPr>
        <w:rPr>
          <w:rFonts w:cs="SymbolMT"/>
          <w:color w:val="000000"/>
          <w:sz w:val="20"/>
          <w:szCs w:val="20"/>
          <w:lang w:val="en-US"/>
        </w:rPr>
      </w:pPr>
      <w:r w:rsidRPr="003546F3">
        <w:rPr>
          <w:rFonts w:cs="SymbolMT"/>
          <w:color w:val="000000"/>
          <w:sz w:val="20"/>
          <w:szCs w:val="20"/>
          <w:lang w:val="en-US"/>
        </w:rPr>
        <w:t xml:space="preserve">Japan: 18,099 (Sharp Corporation 5,321 / other Consolidated 12,778) </w:t>
      </w:r>
    </w:p>
    <w:p w14:paraId="5B2E052E" w14:textId="77777777" w:rsidR="003546F3" w:rsidRPr="003546F3" w:rsidRDefault="003546F3" w:rsidP="003546F3">
      <w:pPr>
        <w:rPr>
          <w:rFonts w:cs="SymbolMT"/>
          <w:color w:val="000000"/>
          <w:sz w:val="20"/>
          <w:szCs w:val="20"/>
          <w:lang w:val="en-US"/>
        </w:rPr>
      </w:pPr>
      <w:r w:rsidRPr="003546F3">
        <w:rPr>
          <w:rFonts w:cs="SymbolMT"/>
          <w:color w:val="000000"/>
          <w:sz w:val="20"/>
          <w:szCs w:val="20"/>
          <w:lang w:val="en-US"/>
        </w:rPr>
        <w:t xml:space="preserve">Overseas: 28,101 (Consolidated) </w:t>
      </w:r>
    </w:p>
    <w:p w14:paraId="413DFE18" w14:textId="0F899DB7" w:rsidR="003546F3" w:rsidRPr="003546F3" w:rsidRDefault="003546F3" w:rsidP="003546F3">
      <w:pPr>
        <w:rPr>
          <w:rFonts w:cs="SymbolMT"/>
          <w:color w:val="000000"/>
          <w:sz w:val="20"/>
          <w:szCs w:val="20"/>
          <w:lang w:val="en-US"/>
        </w:rPr>
      </w:pPr>
      <w:r w:rsidRPr="003546F3">
        <w:rPr>
          <w:rFonts w:cs="SymbolMT"/>
          <w:color w:val="000000"/>
          <w:sz w:val="20"/>
          <w:szCs w:val="20"/>
          <w:lang w:val="en-US"/>
        </w:rPr>
        <w:t>(as of March 31, 2023)</w:t>
      </w:r>
    </w:p>
    <w:sectPr w:rsidR="003546F3" w:rsidRPr="003546F3"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79CB2" w14:textId="77777777" w:rsidR="006A5DCC" w:rsidRDefault="006A5DCC" w:rsidP="0054380F">
      <w:pPr>
        <w:spacing w:line="240" w:lineRule="auto"/>
      </w:pPr>
      <w:r>
        <w:separator/>
      </w:r>
    </w:p>
  </w:endnote>
  <w:endnote w:type="continuationSeparator" w:id="0">
    <w:p w14:paraId="5918A262" w14:textId="77777777" w:rsidR="006A5DCC" w:rsidRDefault="006A5DCC"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ymbolM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9B01" w14:textId="77777777" w:rsidR="00D44150" w:rsidRPr="00D91EAB" w:rsidRDefault="00D91EAB" w:rsidP="00D91EAB">
    <w:pPr>
      <w:pStyle w:val="Footer"/>
    </w:pPr>
    <w:r>
      <w:rPr>
        <w:szCs w:val="20"/>
      </w:rPr>
      <w:t>© Copyright Sensirion AG, Switzerland</w:t>
    </w:r>
    <w:r>
      <w:rPr>
        <w:szCs w:val="20"/>
      </w:rPr>
      <w:tab/>
    </w:r>
    <w:r>
      <w:rPr>
        <w:szCs w:val="20"/>
      </w:rPr>
      <w:tab/>
    </w:r>
    <w:r w:rsidR="00B730FE">
      <w:rPr>
        <w:rStyle w:val="PageNumber"/>
        <w:szCs w:val="20"/>
      </w:rPr>
      <w:fldChar w:fldCharType="begin"/>
    </w:r>
    <w:r>
      <w:rPr>
        <w:rStyle w:val="PageNumber"/>
        <w:szCs w:val="20"/>
      </w:rPr>
      <w:instrText xml:space="preserve"> PAGE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r>
      <w:rPr>
        <w:rStyle w:val="PageNumber"/>
        <w:szCs w:val="20"/>
      </w:rPr>
      <w:t>/</w:t>
    </w:r>
    <w:r w:rsidR="00B730FE">
      <w:rPr>
        <w:rStyle w:val="PageNumber"/>
        <w:szCs w:val="20"/>
      </w:rPr>
      <w:fldChar w:fldCharType="begin"/>
    </w:r>
    <w:r>
      <w:rPr>
        <w:rStyle w:val="PageNumber"/>
        <w:szCs w:val="20"/>
      </w:rPr>
      <w:instrText xml:space="preserve"> NUMPAGES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6E1B"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0DD4D" w14:textId="77777777" w:rsidR="006A5DCC" w:rsidRDefault="006A5DCC" w:rsidP="0054380F">
      <w:pPr>
        <w:spacing w:line="240" w:lineRule="auto"/>
      </w:pPr>
      <w:r>
        <w:separator/>
      </w:r>
    </w:p>
  </w:footnote>
  <w:footnote w:type="continuationSeparator" w:id="0">
    <w:p w14:paraId="5EC8771B" w14:textId="77777777" w:rsidR="006A5DCC" w:rsidRDefault="006A5DCC"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330D7" w14:textId="77777777" w:rsidR="00D44150" w:rsidRDefault="007D18C7">
    <w:pPr>
      <w:pStyle w:val="Header"/>
    </w:pPr>
    <w:r>
      <w:rPr>
        <w:noProof/>
        <w:lang w:val="en-US"/>
      </w:rPr>
      <w:drawing>
        <wp:anchor distT="0" distB="0" distL="114300" distR="114300" simplePos="0" relativeHeight="251658240" behindDoc="0" locked="0" layoutInCell="1" allowOverlap="1" wp14:anchorId="057C0945" wp14:editId="027C5637">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E4B6C" w14:textId="77777777" w:rsidR="00D44150" w:rsidRDefault="000D3A8E">
    <w:pPr>
      <w:pStyle w:val="Header"/>
    </w:pPr>
    <w:r>
      <w:rPr>
        <w:noProof/>
        <w:lang w:val="en-US"/>
      </w:rPr>
      <w:drawing>
        <wp:anchor distT="0" distB="0" distL="114300" distR="114300" simplePos="0" relativeHeight="251657216" behindDoc="1" locked="0" layoutInCell="1" allowOverlap="1" wp14:anchorId="77042DA8" wp14:editId="76587047">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78E014A"/>
    <w:multiLevelType w:val="hybridMultilevel"/>
    <w:tmpl w:val="D1ECC86E"/>
    <w:lvl w:ilvl="0" w:tplc="49DCCD9E">
      <w:numFmt w:val="bullet"/>
      <w:lvlText w:val="-"/>
      <w:lvlJc w:val="left"/>
      <w:pPr>
        <w:ind w:left="720" w:hanging="360"/>
      </w:pPr>
      <w:rPr>
        <w:rFonts w:ascii="Arial Narrow" w:eastAsiaTheme="minorEastAsia" w:hAnsi="Arial Narrow"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8"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2F3668A5"/>
    <w:multiLevelType w:val="hybridMultilevel"/>
    <w:tmpl w:val="F8E64C1A"/>
    <w:lvl w:ilvl="0" w:tplc="F19C9A88">
      <w:numFmt w:val="bullet"/>
      <w:lvlText w:val=""/>
      <w:lvlJc w:val="left"/>
      <w:pPr>
        <w:ind w:left="720" w:hanging="360"/>
      </w:pPr>
      <w:rPr>
        <w:rFonts w:ascii="Symbol" w:eastAsiaTheme="minorEastAsia"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2"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5"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1084483">
    <w:abstractNumId w:val="16"/>
  </w:num>
  <w:num w:numId="2" w16cid:durableId="1911889982">
    <w:abstractNumId w:val="15"/>
  </w:num>
  <w:num w:numId="3" w16cid:durableId="102843661">
    <w:abstractNumId w:val="13"/>
  </w:num>
  <w:num w:numId="4" w16cid:durableId="2083677321">
    <w:abstractNumId w:val="6"/>
  </w:num>
  <w:num w:numId="5" w16cid:durableId="1673339309">
    <w:abstractNumId w:val="3"/>
  </w:num>
  <w:num w:numId="6" w16cid:durableId="638657510">
    <w:abstractNumId w:val="3"/>
  </w:num>
  <w:num w:numId="7" w16cid:durableId="1469318027">
    <w:abstractNumId w:val="2"/>
  </w:num>
  <w:num w:numId="8" w16cid:durableId="1988167357">
    <w:abstractNumId w:val="2"/>
  </w:num>
  <w:num w:numId="9" w16cid:durableId="494493330">
    <w:abstractNumId w:val="1"/>
  </w:num>
  <w:num w:numId="10" w16cid:durableId="625697109">
    <w:abstractNumId w:val="1"/>
  </w:num>
  <w:num w:numId="11" w16cid:durableId="786970986">
    <w:abstractNumId w:val="0"/>
  </w:num>
  <w:num w:numId="12" w16cid:durableId="202904428">
    <w:abstractNumId w:val="0"/>
  </w:num>
  <w:num w:numId="13" w16cid:durableId="1728187845">
    <w:abstractNumId w:val="12"/>
  </w:num>
  <w:num w:numId="14" w16cid:durableId="1017194181">
    <w:abstractNumId w:val="12"/>
  </w:num>
  <w:num w:numId="15" w16cid:durableId="31926935">
    <w:abstractNumId w:val="14"/>
  </w:num>
  <w:num w:numId="16" w16cid:durableId="52511828">
    <w:abstractNumId w:val="9"/>
  </w:num>
  <w:num w:numId="17" w16cid:durableId="1034117755">
    <w:abstractNumId w:val="8"/>
  </w:num>
  <w:num w:numId="18" w16cid:durableId="2058503658">
    <w:abstractNumId w:val="11"/>
  </w:num>
  <w:num w:numId="19" w16cid:durableId="1587425402">
    <w:abstractNumId w:val="11"/>
  </w:num>
  <w:num w:numId="20" w16cid:durableId="382679955">
    <w:abstractNumId w:val="11"/>
  </w:num>
  <w:num w:numId="21" w16cid:durableId="97407466">
    <w:abstractNumId w:val="11"/>
  </w:num>
  <w:num w:numId="22" w16cid:durableId="1088500284">
    <w:abstractNumId w:val="11"/>
  </w:num>
  <w:num w:numId="23" w16cid:durableId="1509174996">
    <w:abstractNumId w:val="11"/>
  </w:num>
  <w:num w:numId="24" w16cid:durableId="399715659">
    <w:abstractNumId w:val="11"/>
  </w:num>
  <w:num w:numId="25" w16cid:durableId="522520630">
    <w:abstractNumId w:val="11"/>
  </w:num>
  <w:num w:numId="26" w16cid:durableId="253705887">
    <w:abstractNumId w:val="11"/>
  </w:num>
  <w:num w:numId="27" w16cid:durableId="1692296936">
    <w:abstractNumId w:val="7"/>
  </w:num>
  <w:num w:numId="28" w16cid:durableId="232202987">
    <w:abstractNumId w:val="7"/>
  </w:num>
  <w:num w:numId="29" w16cid:durableId="1700159590">
    <w:abstractNumId w:val="7"/>
  </w:num>
  <w:num w:numId="30" w16cid:durableId="518659848">
    <w:abstractNumId w:val="7"/>
  </w:num>
  <w:num w:numId="31" w16cid:durableId="724455228">
    <w:abstractNumId w:val="7"/>
  </w:num>
  <w:num w:numId="32" w16cid:durableId="1373924961">
    <w:abstractNumId w:val="11"/>
  </w:num>
  <w:num w:numId="33" w16cid:durableId="2082217732">
    <w:abstractNumId w:val="4"/>
  </w:num>
  <w:num w:numId="34" w16cid:durableId="1565797271">
    <w:abstractNumId w:val="11"/>
  </w:num>
  <w:num w:numId="35" w16cid:durableId="369957260">
    <w:abstractNumId w:val="11"/>
  </w:num>
  <w:num w:numId="36" w16cid:durableId="1469930305">
    <w:abstractNumId w:val="11"/>
  </w:num>
  <w:num w:numId="37" w16cid:durableId="497306256">
    <w:abstractNumId w:val="11"/>
  </w:num>
  <w:num w:numId="38" w16cid:durableId="1280382163">
    <w:abstractNumId w:val="11"/>
  </w:num>
  <w:num w:numId="39" w16cid:durableId="236475583">
    <w:abstractNumId w:val="11"/>
  </w:num>
  <w:num w:numId="40" w16cid:durableId="1258489199">
    <w:abstractNumId w:val="11"/>
  </w:num>
  <w:num w:numId="41" w16cid:durableId="170413866">
    <w:abstractNumId w:val="11"/>
  </w:num>
  <w:num w:numId="42" w16cid:durableId="619994354">
    <w:abstractNumId w:val="17"/>
  </w:num>
  <w:num w:numId="43" w16cid:durableId="119418306">
    <w:abstractNumId w:val="18"/>
  </w:num>
  <w:num w:numId="44" w16cid:durableId="854003009">
    <w:abstractNumId w:val="5"/>
  </w:num>
  <w:num w:numId="45" w16cid:durableId="6773440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A21C33"/>
    <w:rsid w:val="00035A32"/>
    <w:rsid w:val="000406CD"/>
    <w:rsid w:val="00045E5C"/>
    <w:rsid w:val="000718AC"/>
    <w:rsid w:val="00094679"/>
    <w:rsid w:val="000C1C53"/>
    <w:rsid w:val="000D3A8E"/>
    <w:rsid w:val="000D523B"/>
    <w:rsid w:val="000D7F02"/>
    <w:rsid w:val="000E0E59"/>
    <w:rsid w:val="000E61E2"/>
    <w:rsid w:val="000F2033"/>
    <w:rsid w:val="000F24EC"/>
    <w:rsid w:val="000F4CED"/>
    <w:rsid w:val="00102207"/>
    <w:rsid w:val="00112447"/>
    <w:rsid w:val="00114D80"/>
    <w:rsid w:val="001A29F6"/>
    <w:rsid w:val="001C65AA"/>
    <w:rsid w:val="001D101E"/>
    <w:rsid w:val="001D5F57"/>
    <w:rsid w:val="001E1FA7"/>
    <w:rsid w:val="001F1C21"/>
    <w:rsid w:val="00227D72"/>
    <w:rsid w:val="0024722F"/>
    <w:rsid w:val="00282651"/>
    <w:rsid w:val="002E01AB"/>
    <w:rsid w:val="002E412A"/>
    <w:rsid w:val="002F49EE"/>
    <w:rsid w:val="002F75B2"/>
    <w:rsid w:val="00307384"/>
    <w:rsid w:val="00324870"/>
    <w:rsid w:val="0032794F"/>
    <w:rsid w:val="0033350F"/>
    <w:rsid w:val="003441DD"/>
    <w:rsid w:val="0034678F"/>
    <w:rsid w:val="003546F3"/>
    <w:rsid w:val="003C078C"/>
    <w:rsid w:val="003E3705"/>
    <w:rsid w:val="00443D59"/>
    <w:rsid w:val="00470700"/>
    <w:rsid w:val="0047464B"/>
    <w:rsid w:val="00483F63"/>
    <w:rsid w:val="00495788"/>
    <w:rsid w:val="004B46FC"/>
    <w:rsid w:val="004B6F57"/>
    <w:rsid w:val="004C0486"/>
    <w:rsid w:val="004D65E7"/>
    <w:rsid w:val="004E47E0"/>
    <w:rsid w:val="004F0BEC"/>
    <w:rsid w:val="004F57C9"/>
    <w:rsid w:val="00503C63"/>
    <w:rsid w:val="0054380F"/>
    <w:rsid w:val="00551E7F"/>
    <w:rsid w:val="00584D18"/>
    <w:rsid w:val="005C0352"/>
    <w:rsid w:val="005C65B1"/>
    <w:rsid w:val="005C6C29"/>
    <w:rsid w:val="005E510B"/>
    <w:rsid w:val="005F24E3"/>
    <w:rsid w:val="00612035"/>
    <w:rsid w:val="00612577"/>
    <w:rsid w:val="0061673E"/>
    <w:rsid w:val="006227DA"/>
    <w:rsid w:val="00622A69"/>
    <w:rsid w:val="00641A0D"/>
    <w:rsid w:val="006639E5"/>
    <w:rsid w:val="00665C7D"/>
    <w:rsid w:val="00672314"/>
    <w:rsid w:val="00676CAB"/>
    <w:rsid w:val="006A5423"/>
    <w:rsid w:val="006A5DCC"/>
    <w:rsid w:val="006C688B"/>
    <w:rsid w:val="006D76C6"/>
    <w:rsid w:val="006E5C06"/>
    <w:rsid w:val="00703360"/>
    <w:rsid w:val="00703FE7"/>
    <w:rsid w:val="00725ECF"/>
    <w:rsid w:val="007267E3"/>
    <w:rsid w:val="00780B92"/>
    <w:rsid w:val="007B0CAA"/>
    <w:rsid w:val="007D18C7"/>
    <w:rsid w:val="007D3600"/>
    <w:rsid w:val="00811948"/>
    <w:rsid w:val="00812677"/>
    <w:rsid w:val="0081308B"/>
    <w:rsid w:val="00817592"/>
    <w:rsid w:val="00821776"/>
    <w:rsid w:val="008363BE"/>
    <w:rsid w:val="00840C96"/>
    <w:rsid w:val="00883116"/>
    <w:rsid w:val="00897616"/>
    <w:rsid w:val="008A742C"/>
    <w:rsid w:val="008C3807"/>
    <w:rsid w:val="008C59CA"/>
    <w:rsid w:val="008D1B64"/>
    <w:rsid w:val="00923720"/>
    <w:rsid w:val="00935B8D"/>
    <w:rsid w:val="00951F1D"/>
    <w:rsid w:val="00964ADD"/>
    <w:rsid w:val="00980F73"/>
    <w:rsid w:val="009C0788"/>
    <w:rsid w:val="00A131A9"/>
    <w:rsid w:val="00A21C33"/>
    <w:rsid w:val="00A2271C"/>
    <w:rsid w:val="00A274A9"/>
    <w:rsid w:val="00A336DF"/>
    <w:rsid w:val="00A353C1"/>
    <w:rsid w:val="00A54A29"/>
    <w:rsid w:val="00A57020"/>
    <w:rsid w:val="00A65EC3"/>
    <w:rsid w:val="00A71276"/>
    <w:rsid w:val="00A722D2"/>
    <w:rsid w:val="00AA4F0E"/>
    <w:rsid w:val="00AA5F6F"/>
    <w:rsid w:val="00AB25DD"/>
    <w:rsid w:val="00AE1D8A"/>
    <w:rsid w:val="00AF587E"/>
    <w:rsid w:val="00B0608A"/>
    <w:rsid w:val="00B36BAD"/>
    <w:rsid w:val="00B43297"/>
    <w:rsid w:val="00B54145"/>
    <w:rsid w:val="00B730FE"/>
    <w:rsid w:val="00BD039A"/>
    <w:rsid w:val="00BD03AC"/>
    <w:rsid w:val="00BD1648"/>
    <w:rsid w:val="00C5040D"/>
    <w:rsid w:val="00C66EE8"/>
    <w:rsid w:val="00C71EB5"/>
    <w:rsid w:val="00C851AD"/>
    <w:rsid w:val="00CA0863"/>
    <w:rsid w:val="00CD6C45"/>
    <w:rsid w:val="00CD7718"/>
    <w:rsid w:val="00CF2C8E"/>
    <w:rsid w:val="00CF7230"/>
    <w:rsid w:val="00D36A39"/>
    <w:rsid w:val="00D44150"/>
    <w:rsid w:val="00D5508C"/>
    <w:rsid w:val="00D601C3"/>
    <w:rsid w:val="00D61CEE"/>
    <w:rsid w:val="00D622A1"/>
    <w:rsid w:val="00D66530"/>
    <w:rsid w:val="00D91EAB"/>
    <w:rsid w:val="00DA5EFF"/>
    <w:rsid w:val="00DB58D5"/>
    <w:rsid w:val="00DC7647"/>
    <w:rsid w:val="00E02D23"/>
    <w:rsid w:val="00E20478"/>
    <w:rsid w:val="00E32BD4"/>
    <w:rsid w:val="00E32DB8"/>
    <w:rsid w:val="00E37B1D"/>
    <w:rsid w:val="00E5653F"/>
    <w:rsid w:val="00E94DCD"/>
    <w:rsid w:val="00EA0DDE"/>
    <w:rsid w:val="00EC1941"/>
    <w:rsid w:val="00EF5079"/>
    <w:rsid w:val="00F07475"/>
    <w:rsid w:val="00F108E3"/>
    <w:rsid w:val="00F13B27"/>
    <w:rsid w:val="00F22AED"/>
    <w:rsid w:val="00F40AFE"/>
    <w:rsid w:val="00F5617D"/>
    <w:rsid w:val="00F80C44"/>
    <w:rsid w:val="00FB08E7"/>
    <w:rsid w:val="00FE7FCB"/>
    <w:rsid w:val="01295EBB"/>
    <w:rsid w:val="0D83838B"/>
    <w:rsid w:val="16ED8E3E"/>
    <w:rsid w:val="1725A074"/>
    <w:rsid w:val="19B3CBC8"/>
    <w:rsid w:val="1E678F08"/>
    <w:rsid w:val="1F9C2959"/>
    <w:rsid w:val="2158736E"/>
    <w:rsid w:val="234690D1"/>
    <w:rsid w:val="27D7ACDF"/>
    <w:rsid w:val="2A9A7EC9"/>
    <w:rsid w:val="2E4D8E22"/>
    <w:rsid w:val="31BD411A"/>
    <w:rsid w:val="36265D74"/>
    <w:rsid w:val="3D8D87D4"/>
    <w:rsid w:val="41A34034"/>
    <w:rsid w:val="45E5A03C"/>
    <w:rsid w:val="4E743AD5"/>
    <w:rsid w:val="5C39E4BB"/>
    <w:rsid w:val="6123CBDF"/>
    <w:rsid w:val="61320133"/>
    <w:rsid w:val="6464DC98"/>
    <w:rsid w:val="679C7D5A"/>
    <w:rsid w:val="6BF59997"/>
    <w:rsid w:val="6DD3ACA8"/>
    <w:rsid w:val="7416D4EA"/>
    <w:rsid w:val="77827C74"/>
    <w:rsid w:val="786E51E1"/>
    <w:rsid w:val="791E4CD5"/>
    <w:rsid w:val="7B4D268F"/>
    <w:rsid w:val="7D41C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126443"/>
  <w15:chartTrackingRefBased/>
  <w15:docId w15:val="{1874E375-C6EE-4AFC-9D2D-FE941271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lang w:eastAsia="de-DE"/>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lang w:eastAsia="de-DE"/>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styleId="UnresolvedMention">
    <w:name w:val="Unresolved Mention"/>
    <w:basedOn w:val="DefaultParagraphFont"/>
    <w:uiPriority w:val="99"/>
    <w:semiHidden/>
    <w:unhideWhenUsed/>
    <w:rsid w:val="00622A69"/>
    <w:rPr>
      <w:color w:val="605E5C"/>
      <w:shd w:val="clear" w:color="auto" w:fill="E1DFDD"/>
    </w:rPr>
  </w:style>
  <w:style w:type="character" w:styleId="CommentReference">
    <w:name w:val="annotation reference"/>
    <w:basedOn w:val="DefaultParagraphFont"/>
    <w:uiPriority w:val="99"/>
    <w:semiHidden/>
    <w:unhideWhenUsed/>
    <w:rsid w:val="000F2033"/>
    <w:rPr>
      <w:sz w:val="16"/>
      <w:szCs w:val="16"/>
    </w:rPr>
  </w:style>
  <w:style w:type="paragraph" w:styleId="CommentText">
    <w:name w:val="annotation text"/>
    <w:basedOn w:val="Normal"/>
    <w:link w:val="CommentTextChar"/>
    <w:uiPriority w:val="99"/>
    <w:unhideWhenUsed/>
    <w:rsid w:val="000F2033"/>
    <w:pPr>
      <w:spacing w:line="240" w:lineRule="auto"/>
    </w:pPr>
    <w:rPr>
      <w:sz w:val="20"/>
      <w:szCs w:val="20"/>
    </w:rPr>
  </w:style>
  <w:style w:type="character" w:customStyle="1" w:styleId="CommentTextChar">
    <w:name w:val="Comment Text Char"/>
    <w:basedOn w:val="DefaultParagraphFont"/>
    <w:link w:val="CommentText"/>
    <w:uiPriority w:val="99"/>
    <w:rsid w:val="000F2033"/>
    <w:rPr>
      <w:lang w:val="de-CH"/>
    </w:rPr>
  </w:style>
  <w:style w:type="paragraph" w:styleId="CommentSubject">
    <w:name w:val="annotation subject"/>
    <w:basedOn w:val="CommentText"/>
    <w:next w:val="CommentText"/>
    <w:link w:val="CommentSubjectChar"/>
    <w:uiPriority w:val="99"/>
    <w:semiHidden/>
    <w:unhideWhenUsed/>
    <w:rsid w:val="000F2033"/>
    <w:rPr>
      <w:b/>
      <w:bCs/>
    </w:rPr>
  </w:style>
  <w:style w:type="character" w:customStyle="1" w:styleId="CommentSubjectChar">
    <w:name w:val="Comment Subject Char"/>
    <w:basedOn w:val="CommentTextChar"/>
    <w:link w:val="CommentSubject"/>
    <w:uiPriority w:val="99"/>
    <w:semiHidden/>
    <w:rsid w:val="000F2033"/>
    <w:rPr>
      <w:b/>
      <w:bCs/>
      <w:lang w:val="de-CH"/>
    </w:rPr>
  </w:style>
  <w:style w:type="paragraph" w:styleId="Revision">
    <w:name w:val="Revision"/>
    <w:hidden/>
    <w:uiPriority w:val="99"/>
    <w:semiHidden/>
    <w:rsid w:val="003546F3"/>
    <w:rPr>
      <w:sz w:val="22"/>
      <w:szCs w:val="22"/>
      <w:lang w:val="de-CH"/>
    </w:rPr>
  </w:style>
  <w:style w:type="paragraph" w:customStyle="1" w:styleId="Default">
    <w:name w:val="Default"/>
    <w:rsid w:val="003546F3"/>
    <w:pPr>
      <w:autoSpaceDE w:val="0"/>
      <w:autoSpaceDN w:val="0"/>
      <w:adjustRightInd w:val="0"/>
    </w:pPr>
    <w:rPr>
      <w:rFonts w:ascii="Arial" w:hAnsi="Arial" w:cs="Arial"/>
      <w:color w:val="000000"/>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95809">
      <w:bodyDiv w:val="1"/>
      <w:marLeft w:val="0"/>
      <w:marRight w:val="0"/>
      <w:marTop w:val="0"/>
      <w:marBottom w:val="0"/>
      <w:divBdr>
        <w:top w:val="none" w:sz="0" w:space="0" w:color="auto"/>
        <w:left w:val="none" w:sz="0" w:space="0" w:color="auto"/>
        <w:bottom w:val="none" w:sz="0" w:space="0" w:color="auto"/>
        <w:right w:val="none" w:sz="0" w:space="0" w:color="auto"/>
      </w:divBdr>
    </w:div>
    <w:div w:id="1507014514">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0" ma:contentTypeDescription="Create a new document." ma:contentTypeScope="" ma:versionID="d75f6d333982aa65fe8dffa0ffeaf95a">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40344aeea21dd2ed6807100cadaa1e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525B5-C6F1-4264-B744-A6602C708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3.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4.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3346</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14</cp:revision>
  <dcterms:created xsi:type="dcterms:W3CDTF">2023-07-12T07:17:00Z</dcterms:created>
  <dcterms:modified xsi:type="dcterms:W3CDTF">2023-09-01T12:02:00Z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