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4EC17" w14:textId="77777777" w:rsidR="00757ABB" w:rsidRPr="00F954B5" w:rsidRDefault="00757ABB" w:rsidP="00757ABB">
      <w:pPr>
        <w:rPr>
          <w:rFonts w:asciiTheme="minorEastAsia" w:hAnsiTheme="minorEastAsia"/>
          <w:b/>
          <w:bCs/>
          <w:lang w:val="de-CH"/>
        </w:rPr>
      </w:pPr>
    </w:p>
    <w:p w14:paraId="692201C0" w14:textId="77777777" w:rsidR="00757ABB" w:rsidRPr="00F954B5" w:rsidRDefault="00757ABB" w:rsidP="00757ABB">
      <w:pPr>
        <w:rPr>
          <w:rFonts w:asciiTheme="minorEastAsia" w:hAnsiTheme="minorEastAsia"/>
          <w:b/>
          <w:bCs/>
        </w:rPr>
      </w:pPr>
      <w:r w:rsidRPr="00F954B5">
        <w:rPr>
          <w:rFonts w:asciiTheme="minorEastAsia" w:hAnsiTheme="minorEastAsia" w:hint="eastAsia"/>
          <w:b/>
          <w:bCs/>
        </w:rPr>
        <w:t>メディアリリース</w:t>
      </w:r>
    </w:p>
    <w:p w14:paraId="58AA02F5" w14:textId="59641682" w:rsidR="00757ABB" w:rsidRPr="00F954B5" w:rsidRDefault="00757ABB" w:rsidP="00757ABB">
      <w:pPr>
        <w:pBdr>
          <w:bottom w:val="single" w:sz="4" w:space="1" w:color="auto"/>
        </w:pBdr>
        <w:rPr>
          <w:rFonts w:asciiTheme="minorEastAsia" w:hAnsiTheme="minorEastAsia" w:cstheme="majorHAnsi"/>
        </w:rPr>
      </w:pPr>
      <w:r w:rsidRPr="00541D0C">
        <w:rPr>
          <w:rFonts w:cstheme="minorHAnsi"/>
        </w:rPr>
        <w:t>2025</w:t>
      </w:r>
      <w:r w:rsidRPr="00F954B5">
        <w:rPr>
          <w:rFonts w:asciiTheme="minorEastAsia" w:hAnsiTheme="minorEastAsia" w:cstheme="majorHAnsi" w:hint="eastAsia"/>
        </w:rPr>
        <w:t>年</w:t>
      </w:r>
      <w:r w:rsidRPr="00541D0C">
        <w:rPr>
          <w:rFonts w:cstheme="minorHAnsi"/>
        </w:rPr>
        <w:t>2</w:t>
      </w:r>
      <w:r w:rsidRPr="00F954B5">
        <w:rPr>
          <w:rFonts w:asciiTheme="minorEastAsia" w:hAnsiTheme="minorEastAsia" w:cstheme="majorHAnsi" w:hint="eastAsia"/>
        </w:rPr>
        <w:t>月</w:t>
      </w:r>
      <w:r w:rsidRPr="00541D0C">
        <w:rPr>
          <w:rFonts w:cstheme="minorHAnsi"/>
        </w:rPr>
        <w:t>07</w:t>
      </w:r>
      <w:r w:rsidRPr="00F954B5">
        <w:rPr>
          <w:rFonts w:asciiTheme="minorEastAsia" w:hAnsiTheme="minorEastAsia" w:cstheme="majorHAnsi" w:hint="eastAsia"/>
        </w:rPr>
        <w:t>日</w:t>
      </w:r>
      <w:r w:rsidRPr="00541D0C">
        <w:rPr>
          <w:rFonts w:cstheme="minorHAnsi"/>
        </w:rPr>
        <w:t xml:space="preserve">, Sensirion AG, 8712 </w:t>
      </w:r>
      <w:proofErr w:type="spellStart"/>
      <w:r w:rsidRPr="00541D0C">
        <w:rPr>
          <w:rFonts w:cstheme="minorHAnsi"/>
        </w:rPr>
        <w:t>Stäfa</w:t>
      </w:r>
      <w:proofErr w:type="spellEnd"/>
      <w:r w:rsidRPr="00541D0C">
        <w:rPr>
          <w:rFonts w:cstheme="minorHAnsi"/>
        </w:rPr>
        <w:t>, Switzerland</w:t>
      </w:r>
    </w:p>
    <w:p w14:paraId="0D40538A" w14:textId="77777777" w:rsidR="00757ABB" w:rsidRPr="00F954B5" w:rsidRDefault="00757ABB" w:rsidP="00757ABB">
      <w:pPr>
        <w:rPr>
          <w:rStyle w:val="cf01"/>
          <w:rFonts w:asciiTheme="minorEastAsia" w:hAnsiTheme="minorEastAsia"/>
          <w:b/>
          <w:sz w:val="28"/>
          <w:szCs w:val="28"/>
          <w:lang w:val="de-CH"/>
        </w:rPr>
      </w:pPr>
    </w:p>
    <w:p w14:paraId="73C1F922" w14:textId="77777777" w:rsidR="00F03570" w:rsidRPr="00F954B5" w:rsidRDefault="00B47343" w:rsidP="00026CE3">
      <w:pPr>
        <w:rPr>
          <w:rStyle w:val="cf01"/>
          <w:rFonts w:asciiTheme="minorEastAsia" w:hAnsiTheme="minorEastAsia" w:cs="Times New Roman"/>
          <w:b/>
          <w:sz w:val="28"/>
        </w:rPr>
      </w:pPr>
      <w:r w:rsidRPr="00F954B5">
        <w:rPr>
          <w:rStyle w:val="cf01"/>
          <w:rFonts w:asciiTheme="minorEastAsia" w:hAnsiTheme="minorEastAsia" w:cs="Times New Roman" w:hint="eastAsia"/>
          <w:b/>
          <w:sz w:val="28"/>
        </w:rPr>
        <w:t>信頼できる精度、必要な標準互換性を構築</w:t>
      </w:r>
      <w:r w:rsidR="00026CE3" w:rsidRPr="00F954B5">
        <w:rPr>
          <w:rStyle w:val="cf01"/>
          <w:rFonts w:asciiTheme="minorEastAsia" w:hAnsiTheme="minorEastAsia" w:cs="Times New Roman"/>
          <w:b/>
          <w:sz w:val="28"/>
        </w:rPr>
        <w:t>：</w:t>
      </w:r>
    </w:p>
    <w:p w14:paraId="6DE30FC2" w14:textId="4D5580AE" w:rsidR="00026CE3" w:rsidRPr="00F954B5" w:rsidRDefault="00026CE3" w:rsidP="00026CE3">
      <w:pPr>
        <w:rPr>
          <w:rStyle w:val="cf01"/>
          <w:rFonts w:asciiTheme="minorEastAsia" w:hAnsiTheme="minorEastAsia" w:cs="Times New Roman"/>
          <w:b/>
          <w:sz w:val="28"/>
          <w:szCs w:val="28"/>
        </w:rPr>
      </w:pPr>
      <w:r w:rsidRPr="00F954B5">
        <w:rPr>
          <w:rStyle w:val="cf01"/>
          <w:rFonts w:asciiTheme="minorEastAsia" w:hAnsiTheme="minorEastAsia" w:cs="Times New Roman"/>
          <w:b/>
          <w:sz w:val="28"/>
        </w:rPr>
        <w:t>センシリオン</w:t>
      </w:r>
      <w:r w:rsidR="00137169" w:rsidRPr="00F954B5">
        <w:rPr>
          <w:rStyle w:val="cf01"/>
          <w:rFonts w:asciiTheme="minorEastAsia" w:hAnsiTheme="minorEastAsia" w:cs="Times New Roman" w:hint="eastAsia"/>
          <w:b/>
          <w:sz w:val="28"/>
        </w:rPr>
        <w:t>が</w:t>
      </w:r>
      <w:r w:rsidRPr="00F954B5">
        <w:rPr>
          <w:rStyle w:val="cf01"/>
          <w:rFonts w:asciiTheme="minorEastAsia" w:hAnsiTheme="minorEastAsia" w:cs="Times New Roman"/>
          <w:b/>
          <w:sz w:val="28"/>
        </w:rPr>
        <w:t>アップグレード</w:t>
      </w:r>
      <w:r w:rsidR="00137169" w:rsidRPr="00F954B5">
        <w:rPr>
          <w:rStyle w:val="cf01"/>
          <w:rFonts w:asciiTheme="minorEastAsia" w:hAnsiTheme="minorEastAsia" w:cs="Times New Roman" w:hint="eastAsia"/>
          <w:b/>
          <w:sz w:val="28"/>
        </w:rPr>
        <w:t>した</w:t>
      </w:r>
      <w:r w:rsidRPr="00F954B5">
        <w:rPr>
          <w:rStyle w:val="cf01"/>
          <w:rFonts w:asciiTheme="minorEastAsia" w:hAnsiTheme="minorEastAsia" w:cs="Times New Roman"/>
          <w:b/>
          <w:sz w:val="28"/>
        </w:rPr>
        <w:t>光音響CO</w:t>
      </w:r>
      <w:r w:rsidRPr="00F954B5">
        <w:rPr>
          <w:rStyle w:val="cf01"/>
          <w:rFonts w:asciiTheme="minorEastAsia" w:hAnsiTheme="minorEastAsia" w:cs="Times New Roman"/>
          <w:b/>
          <w:sz w:val="28"/>
          <w:vertAlign w:val="subscript"/>
        </w:rPr>
        <w:t>2</w:t>
      </w:r>
      <w:r w:rsidRPr="00F954B5">
        <w:rPr>
          <w:rStyle w:val="cf01"/>
          <w:rFonts w:asciiTheme="minorEastAsia" w:hAnsiTheme="minorEastAsia" w:cs="Times New Roman"/>
          <w:b/>
          <w:sz w:val="28"/>
        </w:rPr>
        <w:t>センサーを</w:t>
      </w:r>
      <w:r w:rsidR="009C593C" w:rsidRPr="00F954B5">
        <w:rPr>
          <w:rStyle w:val="cf01"/>
          <w:rFonts w:asciiTheme="minorEastAsia" w:hAnsiTheme="minorEastAsia" w:cs="Times New Roman" w:hint="eastAsia"/>
          <w:b/>
          <w:sz w:val="28"/>
        </w:rPr>
        <w:t>発表</w:t>
      </w:r>
    </w:p>
    <w:p w14:paraId="3AE07BB7" w14:textId="77777777" w:rsidR="00026CE3" w:rsidRPr="00F954B5" w:rsidRDefault="00026CE3" w:rsidP="00026CE3">
      <w:pPr>
        <w:rPr>
          <w:rFonts w:asciiTheme="minorEastAsia" w:hAnsiTheme="minorEastAsia"/>
        </w:rPr>
      </w:pPr>
    </w:p>
    <w:p w14:paraId="50F6E73B" w14:textId="7F1DCFA7" w:rsidR="00026CE3" w:rsidRPr="00F954B5" w:rsidRDefault="00026CE3" w:rsidP="00026CE3">
      <w:pPr>
        <w:jc w:val="both"/>
        <w:rPr>
          <w:rFonts w:asciiTheme="minorEastAsia" w:hAnsiTheme="minorEastAsia"/>
          <w:b/>
          <w:bCs/>
        </w:rPr>
      </w:pPr>
      <w:r w:rsidRPr="00F954B5">
        <w:rPr>
          <w:rFonts w:asciiTheme="minorEastAsia" w:hAnsiTheme="minorEastAsia"/>
          <w:b/>
        </w:rPr>
        <w:t>センシリオン</w:t>
      </w:r>
      <w:r w:rsidR="00C31ABB" w:rsidRPr="00F954B5">
        <w:rPr>
          <w:rFonts w:asciiTheme="minorEastAsia" w:hAnsiTheme="minorEastAsia" w:hint="eastAsia"/>
          <w:b/>
        </w:rPr>
        <w:t>は、</w:t>
      </w:r>
      <w:r w:rsidRPr="00F954B5">
        <w:rPr>
          <w:rFonts w:asciiTheme="minorEastAsia" w:hAnsiTheme="minorEastAsia"/>
          <w:b/>
        </w:rPr>
        <w:t>最新の光音響NDIR CO</w:t>
      </w:r>
      <w:r w:rsidRPr="00F954B5">
        <w:rPr>
          <w:rFonts w:asciiTheme="minorEastAsia" w:hAnsiTheme="minorEastAsia"/>
          <w:b/>
          <w:vertAlign w:val="subscript"/>
        </w:rPr>
        <w:t>2</w:t>
      </w:r>
      <w:r w:rsidRPr="00F954B5">
        <w:rPr>
          <w:rFonts w:asciiTheme="minorEastAsia" w:hAnsiTheme="minorEastAsia"/>
          <w:b/>
        </w:rPr>
        <w:t>センサーであるSCD43</w:t>
      </w:r>
      <w:r w:rsidR="00235FDD" w:rsidRPr="00F954B5">
        <w:rPr>
          <w:rFonts w:asciiTheme="minorEastAsia" w:hAnsiTheme="minorEastAsia" w:hint="eastAsia"/>
          <w:b/>
        </w:rPr>
        <w:t>の</w:t>
      </w:r>
      <w:r w:rsidRPr="00F954B5">
        <w:rPr>
          <w:rFonts w:asciiTheme="minorEastAsia" w:hAnsiTheme="minorEastAsia"/>
          <w:b/>
        </w:rPr>
        <w:t>発売</w:t>
      </w:r>
      <w:r w:rsidR="00235FDD" w:rsidRPr="00F954B5">
        <w:rPr>
          <w:rFonts w:asciiTheme="minorEastAsia" w:hAnsiTheme="minorEastAsia" w:hint="eastAsia"/>
          <w:b/>
        </w:rPr>
        <w:t>を近々</w:t>
      </w:r>
      <w:r w:rsidR="00DE191A" w:rsidRPr="00F954B5">
        <w:rPr>
          <w:rFonts w:asciiTheme="minorEastAsia" w:hAnsiTheme="minorEastAsia" w:hint="eastAsia"/>
          <w:b/>
        </w:rPr>
        <w:t>予定してい</w:t>
      </w:r>
      <w:r w:rsidR="00235FDD" w:rsidRPr="00F954B5">
        <w:rPr>
          <w:rFonts w:asciiTheme="minorEastAsia" w:hAnsiTheme="minorEastAsia" w:hint="eastAsia"/>
          <w:b/>
        </w:rPr>
        <w:t>ます。</w:t>
      </w:r>
      <w:r w:rsidRPr="00F954B5">
        <w:rPr>
          <w:rFonts w:asciiTheme="minorEastAsia" w:hAnsiTheme="minorEastAsia"/>
          <w:b/>
        </w:rPr>
        <w:t>SCD43はASHRAE 62.1 Draft Addendum dと互換性があり、2025年夏に</w:t>
      </w:r>
      <w:r w:rsidR="00C94CE9" w:rsidRPr="00F954B5">
        <w:rPr>
          <w:rFonts w:asciiTheme="minorEastAsia" w:hAnsiTheme="minorEastAsia" w:hint="eastAsia"/>
          <w:b/>
        </w:rPr>
        <w:t>は</w:t>
      </w:r>
      <w:r w:rsidRPr="00F954B5">
        <w:rPr>
          <w:rFonts w:asciiTheme="minorEastAsia" w:hAnsiTheme="minorEastAsia"/>
          <w:b/>
        </w:rPr>
        <w:t>センシリオンの</w:t>
      </w:r>
      <w:r w:rsidR="00EF0AC0" w:rsidRPr="00F954B5">
        <w:rPr>
          <w:rFonts w:asciiTheme="minorEastAsia" w:hAnsiTheme="minorEastAsia" w:hint="eastAsia"/>
          <w:b/>
        </w:rPr>
        <w:t>チャネル</w:t>
      </w:r>
      <w:r w:rsidR="00EF0AC0" w:rsidRPr="00F954B5">
        <w:rPr>
          <w:rFonts w:asciiTheme="minorEastAsia" w:hAnsiTheme="minorEastAsia"/>
          <w:b/>
        </w:rPr>
        <w:t xml:space="preserve"> </w:t>
      </w:r>
      <w:r w:rsidR="00EF0AC0" w:rsidRPr="00F954B5">
        <w:rPr>
          <w:rFonts w:ascii="MS Mincho" w:eastAsia="MS Mincho" w:hAnsi="MS Mincho" w:cs="MS Mincho" w:hint="eastAsia"/>
          <w:b/>
        </w:rPr>
        <w:t>･</w:t>
      </w:r>
      <w:r w:rsidR="00EF0AC0" w:rsidRPr="00F954B5">
        <w:rPr>
          <w:rFonts w:ascii="SimSun" w:eastAsia="SimSun" w:hAnsi="SimSun" w:cs="SimSun" w:hint="eastAsia"/>
          <w:b/>
        </w:rPr>
        <w:t>パートナー</w:t>
      </w:r>
      <w:r w:rsidRPr="00F954B5">
        <w:rPr>
          <w:rFonts w:asciiTheme="minorEastAsia" w:hAnsiTheme="minorEastAsia"/>
          <w:b/>
        </w:rPr>
        <w:t>を通じて</w:t>
      </w:r>
      <w:r w:rsidR="00B072E0" w:rsidRPr="00F954B5">
        <w:rPr>
          <w:rFonts w:asciiTheme="minorEastAsia" w:hAnsiTheme="minorEastAsia" w:hint="eastAsia"/>
          <w:b/>
        </w:rPr>
        <w:t>入手可能になります</w:t>
      </w:r>
      <w:r w:rsidRPr="00F954B5">
        <w:rPr>
          <w:rFonts w:asciiTheme="minorEastAsia" w:hAnsiTheme="minorEastAsia"/>
          <w:b/>
        </w:rPr>
        <w:t>。</w:t>
      </w:r>
    </w:p>
    <w:p w14:paraId="2B11B4C7" w14:textId="4ACADF9B" w:rsidR="00026CE3" w:rsidRPr="00F954B5" w:rsidRDefault="003A16D1" w:rsidP="00026CE3">
      <w:pPr>
        <w:jc w:val="both"/>
        <w:rPr>
          <w:rFonts w:asciiTheme="minorEastAsia" w:hAnsiTheme="minorEastAsia"/>
          <w:b/>
          <w:bCs/>
        </w:rPr>
      </w:pPr>
      <w:r w:rsidRPr="00F954B5">
        <w:rPr>
          <w:rFonts w:asciiTheme="minorEastAsia" w:hAnsiTheme="minorEastAsia"/>
          <w:b/>
          <w:bCs/>
          <w:noProof/>
          <w:lang w:eastAsia="zh-CN"/>
        </w:rPr>
        <w:drawing>
          <wp:anchor distT="0" distB="0" distL="114300" distR="114300" simplePos="0" relativeHeight="251658241" behindDoc="1" locked="0" layoutInCell="1" allowOverlap="1" wp14:anchorId="45676FC4" wp14:editId="5B4DD7DF">
            <wp:simplePos x="0" y="0"/>
            <wp:positionH relativeFrom="margin">
              <wp:align>left</wp:align>
            </wp:positionH>
            <wp:positionV relativeFrom="paragraph">
              <wp:posOffset>151155</wp:posOffset>
            </wp:positionV>
            <wp:extent cx="1955800" cy="1442720"/>
            <wp:effectExtent l="0" t="0" r="0" b="0"/>
            <wp:wrapSquare wrapText="bothSides"/>
            <wp:docPr id="436171952" name="Picture 1" descr="A small square silver object with a green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71952" name="Picture 1" descr="A small square silver object with a green border&#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03" r="1983"/>
                    <a:stretch/>
                  </pic:blipFill>
                  <pic:spPr bwMode="auto">
                    <a:xfrm>
                      <a:off x="0" y="0"/>
                      <a:ext cx="1956021" cy="144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50F0CF" w14:textId="3CE57BCB" w:rsidR="00026CE3" w:rsidRPr="00F954B5" w:rsidRDefault="00026CE3" w:rsidP="00026CE3">
      <w:pPr>
        <w:jc w:val="both"/>
        <w:rPr>
          <w:rFonts w:asciiTheme="minorEastAsia" w:hAnsiTheme="minorEastAsia"/>
        </w:rPr>
      </w:pPr>
    </w:p>
    <w:p w14:paraId="79333014" w14:textId="467E6D2F" w:rsidR="00026CE3" w:rsidRPr="00F954B5" w:rsidRDefault="00D77B56" w:rsidP="00026CE3">
      <w:pPr>
        <w:jc w:val="both"/>
        <w:rPr>
          <w:rFonts w:asciiTheme="minorEastAsia" w:hAnsiTheme="minorEastAsia"/>
        </w:rPr>
      </w:pPr>
      <w:r w:rsidRPr="00F954B5">
        <w:rPr>
          <w:rFonts w:asciiTheme="minorEastAsia" w:hAnsiTheme="minorEastAsia" w:hint="eastAsia"/>
        </w:rPr>
        <w:t xml:space="preserve">スイス、シュテファ ― </w:t>
      </w:r>
      <w:r w:rsidR="00026CE3" w:rsidRPr="00F954B5">
        <w:rPr>
          <w:rFonts w:asciiTheme="minorEastAsia" w:hAnsiTheme="minorEastAsia"/>
        </w:rPr>
        <w:t>SCD43は、</w:t>
      </w:r>
      <w:r w:rsidR="006514EE" w:rsidRPr="00F954B5">
        <w:rPr>
          <w:rFonts w:asciiTheme="minorEastAsia" w:hAnsiTheme="minorEastAsia" w:hint="eastAsia"/>
        </w:rPr>
        <w:t>市場で実績のある</w:t>
      </w:r>
      <w:r w:rsidR="00FA05CE" w:rsidRPr="00F954B5">
        <w:rPr>
          <w:rFonts w:asciiTheme="minorEastAsia" w:hAnsiTheme="minorEastAsia" w:hint="eastAsia"/>
        </w:rPr>
        <w:t>当社</w:t>
      </w:r>
      <w:r w:rsidR="006514EE" w:rsidRPr="00F954B5">
        <w:rPr>
          <w:rFonts w:asciiTheme="minorEastAsia" w:hAnsiTheme="minorEastAsia"/>
        </w:rPr>
        <w:t xml:space="preserve"> SCD4x </w:t>
      </w:r>
      <w:r w:rsidR="006514EE" w:rsidRPr="00F954B5">
        <w:rPr>
          <w:rFonts w:asciiTheme="minorEastAsia" w:hAnsiTheme="minorEastAsia" w:hint="eastAsia"/>
        </w:rPr>
        <w:t>プラットフォーム</w:t>
      </w:r>
      <w:r w:rsidR="00E810BE" w:rsidRPr="00F954B5">
        <w:rPr>
          <w:rFonts w:asciiTheme="minorEastAsia" w:hAnsiTheme="minorEastAsia" w:hint="eastAsia"/>
        </w:rPr>
        <w:t>を改良した</w:t>
      </w:r>
      <w:r w:rsidR="001C5B75" w:rsidRPr="00F954B5">
        <w:rPr>
          <w:rFonts w:asciiTheme="minorEastAsia" w:hAnsiTheme="minorEastAsia"/>
        </w:rPr>
        <w:t>ドロップイン</w:t>
      </w:r>
      <w:r w:rsidR="001C5B75" w:rsidRPr="00F954B5">
        <w:rPr>
          <w:rFonts w:ascii="MS Mincho" w:eastAsia="MS Mincho" w:hAnsi="MS Mincho" w:cs="MS Mincho" w:hint="eastAsia"/>
        </w:rPr>
        <w:t>･</w:t>
      </w:r>
      <w:r w:rsidR="001C5B75" w:rsidRPr="00F954B5">
        <w:rPr>
          <w:rFonts w:asciiTheme="minorEastAsia" w:hAnsiTheme="minorEastAsia"/>
        </w:rPr>
        <w:t>アップグレード</w:t>
      </w:r>
      <w:r w:rsidR="00141BC8" w:rsidRPr="00F954B5">
        <w:rPr>
          <w:rFonts w:asciiTheme="minorEastAsia" w:hAnsiTheme="minorEastAsia" w:hint="eastAsia"/>
        </w:rPr>
        <w:t>品</w:t>
      </w:r>
      <w:r w:rsidR="006514EE" w:rsidRPr="00F954B5">
        <w:rPr>
          <w:rFonts w:asciiTheme="minorEastAsia" w:hAnsiTheme="minorEastAsia" w:hint="eastAsia"/>
        </w:rPr>
        <w:t>です。</w:t>
      </w:r>
      <w:r w:rsidR="00026CE3" w:rsidRPr="00F954B5">
        <w:rPr>
          <w:rFonts w:asciiTheme="minorEastAsia" w:hAnsiTheme="minorEastAsia"/>
        </w:rPr>
        <w:t>このセンサーは、最も厳しい建築基準の要件を満た</w:t>
      </w:r>
      <w:r w:rsidR="00CC07B8" w:rsidRPr="00F954B5">
        <w:rPr>
          <w:rFonts w:asciiTheme="minorEastAsia" w:hAnsiTheme="minorEastAsia" w:hint="eastAsia"/>
        </w:rPr>
        <w:t>す</w:t>
      </w:r>
      <w:r w:rsidR="00026CE3" w:rsidRPr="00F954B5">
        <w:rPr>
          <w:rFonts w:asciiTheme="minorEastAsia" w:hAnsiTheme="minorEastAsia"/>
        </w:rPr>
        <w:t>コンパクトで高精度のCO</w:t>
      </w:r>
      <w:r w:rsidR="00026CE3" w:rsidRPr="00F954B5">
        <w:rPr>
          <w:rFonts w:asciiTheme="minorEastAsia" w:hAnsiTheme="minorEastAsia"/>
          <w:vertAlign w:val="subscript"/>
        </w:rPr>
        <w:t>2</w:t>
      </w:r>
      <w:r w:rsidR="00026CE3" w:rsidRPr="00F954B5">
        <w:rPr>
          <w:rFonts w:asciiTheme="minorEastAsia" w:hAnsiTheme="minorEastAsia"/>
        </w:rPr>
        <w:t>センサーです。これには、</w:t>
      </w:r>
      <w:r w:rsidR="0096680B" w:rsidRPr="00F954B5">
        <w:rPr>
          <w:rFonts w:asciiTheme="minorEastAsia" w:hAnsiTheme="minorEastAsia" w:hint="eastAsia"/>
        </w:rPr>
        <w:t>デマンド制御換気（DCV）システム</w:t>
      </w:r>
      <w:r w:rsidR="00026CE3" w:rsidRPr="00F954B5">
        <w:rPr>
          <w:rFonts w:asciiTheme="minorEastAsia" w:hAnsiTheme="minorEastAsia"/>
        </w:rPr>
        <w:t>に関する米国</w:t>
      </w:r>
      <w:r w:rsidR="00F43A91" w:rsidRPr="00F954B5">
        <w:rPr>
          <w:rFonts w:asciiTheme="minorEastAsia" w:hAnsiTheme="minorEastAsia"/>
        </w:rPr>
        <w:t>ASHRAE 62.1 Draft Addendum d</w:t>
      </w:r>
      <w:r w:rsidR="00026CE3" w:rsidRPr="00F954B5">
        <w:rPr>
          <w:rFonts w:asciiTheme="minorEastAsia" w:hAnsiTheme="minorEastAsia"/>
        </w:rPr>
        <w:t>の要件</w:t>
      </w:r>
      <w:r w:rsidR="007A2534" w:rsidRPr="00F954B5">
        <w:rPr>
          <w:rFonts w:asciiTheme="minorEastAsia" w:hAnsiTheme="minorEastAsia" w:hint="eastAsia"/>
        </w:rPr>
        <w:t>も</w:t>
      </w:r>
      <w:r w:rsidR="00026CE3" w:rsidRPr="00F954B5">
        <w:rPr>
          <w:rFonts w:asciiTheme="minorEastAsia" w:hAnsiTheme="minorEastAsia"/>
        </w:rPr>
        <w:t>含まれます。</w:t>
      </w:r>
    </w:p>
    <w:p w14:paraId="3BC86B46" w14:textId="77777777" w:rsidR="00026CE3" w:rsidRPr="00F954B5" w:rsidRDefault="00026CE3" w:rsidP="00026CE3">
      <w:pPr>
        <w:jc w:val="both"/>
        <w:rPr>
          <w:rFonts w:asciiTheme="minorEastAsia" w:hAnsiTheme="minorEastAsia"/>
        </w:rPr>
      </w:pPr>
      <w:r w:rsidRPr="00F954B5">
        <w:rPr>
          <w:rFonts w:asciiTheme="minorEastAsia" w:hAnsiTheme="minorEastAsia"/>
          <w:noProof/>
          <w:lang w:eastAsia="zh-CN"/>
        </w:rPr>
        <mc:AlternateContent>
          <mc:Choice Requires="wps">
            <w:drawing>
              <wp:anchor distT="0" distB="0" distL="114300" distR="114300" simplePos="0" relativeHeight="251658242" behindDoc="0" locked="0" layoutInCell="1" allowOverlap="1" wp14:anchorId="6A718EC0" wp14:editId="32E82B94">
                <wp:simplePos x="0" y="0"/>
                <wp:positionH relativeFrom="column">
                  <wp:posOffset>1905</wp:posOffset>
                </wp:positionH>
                <wp:positionV relativeFrom="paragraph">
                  <wp:posOffset>100523</wp:posOffset>
                </wp:positionV>
                <wp:extent cx="2236470" cy="635"/>
                <wp:effectExtent l="0" t="0" r="11430" b="635"/>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43D1FF02" w14:textId="303F78D9" w:rsidR="00026CE3" w:rsidRPr="004A0D1D" w:rsidRDefault="00026CE3" w:rsidP="00026CE3">
                            <w:pPr>
                              <w:pStyle w:val="Caption"/>
                              <w:spacing w:after="0"/>
                              <w:rPr>
                                <w:rFonts w:eastAsia="MS Mincho"/>
                                <w:sz w:val="16"/>
                              </w:rPr>
                            </w:pPr>
                            <w:r>
                              <w:rPr>
                                <w:rFonts w:hint="eastAsia"/>
                                <w:sz w:val="16"/>
                              </w:rPr>
                              <w:t>CO</w:t>
                            </w:r>
                            <w:r>
                              <w:rPr>
                                <w:rFonts w:hint="eastAsia"/>
                                <w:sz w:val="16"/>
                                <w:vertAlign w:val="subscript"/>
                              </w:rPr>
                              <w:t>2</w:t>
                            </w:r>
                            <w:r>
                              <w:rPr>
                                <w:rFonts w:hint="eastAsia"/>
                                <w:sz w:val="16"/>
                              </w:rPr>
                              <w:t>センサー</w:t>
                            </w:r>
                            <w:r w:rsidR="00385709">
                              <w:rPr>
                                <w:rFonts w:eastAsia="MS Mincho" w:hint="eastAsia"/>
                                <w:sz w:val="16"/>
                              </w:rPr>
                              <w:t xml:space="preserve"> </w:t>
                            </w:r>
                            <w:r w:rsidR="00385709">
                              <w:rPr>
                                <w:rFonts w:hint="eastAsia"/>
                                <w:sz w:val="16"/>
                              </w:rPr>
                              <w:t>SCD43</w:t>
                            </w:r>
                            <w:r>
                              <w:rPr>
                                <w:rFonts w:hint="eastAsia"/>
                                <w:i/>
                                <w:sz w:val="16"/>
                              </w:rPr>
                              <w:t>（</w:t>
                            </w:r>
                            <w:r w:rsidR="004A0D1D">
                              <w:rPr>
                                <w:rFonts w:eastAsia="MS Mincho" w:hint="eastAsia"/>
                                <w:i/>
                                <w:sz w:val="16"/>
                              </w:rPr>
                              <w:t>出典</w:t>
                            </w:r>
                            <w:r>
                              <w:rPr>
                                <w:rFonts w:hint="eastAsia"/>
                                <w:i/>
                                <w:sz w:val="16"/>
                              </w:rPr>
                              <w:t>：</w:t>
                            </w:r>
                            <w:r>
                              <w:rPr>
                                <w:rFonts w:hint="eastAsia"/>
                                <w:i/>
                                <w:sz w:val="16"/>
                              </w:rPr>
                              <w:t>Sensirion AG</w:t>
                            </w:r>
                            <w:r>
                              <w:rPr>
                                <w:rFonts w:hint="eastAsia"/>
                                <w:i/>
                                <w:sz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A718EC0" id="_x0000_t202" coordsize="21600,21600" o:spt="202" path="m,l,21600r21600,l21600,xe">
                <v:stroke joinstyle="miter"/>
                <v:path gradientshapeok="t" o:connecttype="rect"/>
              </v:shapetype>
              <v:shape id="Text Box 1" o:spid="_x0000_s1026" type="#_x0000_t202" style="position:absolute;left:0;text-align:left;margin-left:.15pt;margin-top:7.9pt;width:176.1pt;height:.0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" filled="f" stroked="f">
                <v:textbox style="mso-fit-shape-to-text:t" inset="0,0,0,0">
                  <w:txbxContent>
                    <w:p w14:paraId="43D1FF02" w14:textId="303F78D9" w:rsidR="00026CE3" w:rsidRPr="004A0D1D" w:rsidRDefault="00026CE3" w:rsidP="00026CE3">
                      <w:pPr>
                        <w:pStyle w:val="Caption"/>
                        <w:spacing w:after="0"/>
                        <w:rPr>
                          <w:rFonts w:eastAsia="MS Mincho"/>
                          <w:sz w:val="16"/>
                        </w:rPr>
                      </w:pPr>
                      <w:r>
                        <w:rPr>
                          <w:rFonts w:hint="eastAsia"/>
                          <w:sz w:val="16"/>
                        </w:rPr>
                        <w:t>CO</w:t>
                      </w:r>
                      <w:r>
                        <w:rPr>
                          <w:rFonts w:hint="eastAsia"/>
                          <w:sz w:val="16"/>
                          <w:vertAlign w:val="subscript"/>
                        </w:rPr>
                        <w:t>2</w:t>
                      </w:r>
                      <w:r>
                        <w:rPr>
                          <w:rFonts w:hint="eastAsia"/>
                          <w:sz w:val="16"/>
                        </w:rPr>
                        <w:t>センサー</w:t>
                      </w:r>
                      <w:r w:rsidR="00385709">
                        <w:rPr>
                          <w:rFonts w:eastAsia="MS Mincho" w:hint="eastAsia"/>
                          <w:sz w:val="16"/>
                        </w:rPr>
                        <w:t xml:space="preserve"> </w:t>
                      </w:r>
                      <w:r w:rsidR="00385709">
                        <w:rPr>
                          <w:rFonts w:hint="eastAsia"/>
                          <w:sz w:val="16"/>
                        </w:rPr>
                        <w:t>SCD43</w:t>
                      </w:r>
                      <w:r>
                        <w:rPr>
                          <w:rFonts w:hint="eastAsia"/>
                          <w:i/>
                          <w:sz w:val="16"/>
                        </w:rPr>
                        <w:t>（</w:t>
                      </w:r>
                      <w:r w:rsidR="004A0D1D">
                        <w:rPr>
                          <w:rFonts w:eastAsia="MS Mincho" w:hint="eastAsia"/>
                          <w:i/>
                          <w:sz w:val="16"/>
                        </w:rPr>
                        <w:t>出典</w:t>
                      </w:r>
                      <w:r>
                        <w:rPr>
                          <w:rFonts w:hint="eastAsia"/>
                          <w:i/>
                          <w:sz w:val="16"/>
                        </w:rPr>
                        <w:t>：</w:t>
                      </w:r>
                      <w:r>
                        <w:rPr>
                          <w:rFonts w:hint="eastAsia"/>
                          <w:i/>
                          <w:sz w:val="16"/>
                        </w:rPr>
                        <w:t>Sensirion AG</w:t>
                      </w:r>
                      <w:r>
                        <w:rPr>
                          <w:rFonts w:hint="eastAsia"/>
                          <w:i/>
                          <w:sz w:val="16"/>
                        </w:rPr>
                        <w:t>）</w:t>
                      </w:r>
                    </w:p>
                  </w:txbxContent>
                </v:textbox>
                <w10:wrap type="square"/>
              </v:shape>
            </w:pict>
          </mc:Fallback>
        </mc:AlternateContent>
      </w:r>
    </w:p>
    <w:p w14:paraId="12C82796" w14:textId="77777777" w:rsidR="00026CE3" w:rsidRPr="00F954B5" w:rsidRDefault="00026CE3" w:rsidP="00026CE3">
      <w:pPr>
        <w:jc w:val="both"/>
        <w:rPr>
          <w:rFonts w:asciiTheme="minorEastAsia" w:hAnsiTheme="minorEastAsia"/>
        </w:rPr>
      </w:pPr>
    </w:p>
    <w:p w14:paraId="23A36017" w14:textId="77777777" w:rsidR="00026CE3" w:rsidRPr="00F954B5" w:rsidRDefault="00026CE3" w:rsidP="00026CE3">
      <w:pPr>
        <w:jc w:val="both"/>
        <w:rPr>
          <w:rFonts w:asciiTheme="minorEastAsia" w:hAnsiTheme="minorEastAsia"/>
        </w:rPr>
      </w:pPr>
      <w:r w:rsidRPr="00F954B5">
        <w:rPr>
          <w:rFonts w:asciiTheme="minorEastAsia" w:hAnsiTheme="minorEastAsia"/>
        </w:rPr>
        <w:t> </w:t>
      </w:r>
    </w:p>
    <w:p w14:paraId="4DAA077B" w14:textId="4CE5E037" w:rsidR="00026CE3" w:rsidRPr="00F954B5" w:rsidRDefault="00026CE3" w:rsidP="00026CE3">
      <w:pPr>
        <w:jc w:val="both"/>
        <w:rPr>
          <w:rFonts w:asciiTheme="minorEastAsia" w:hAnsiTheme="minorEastAsia"/>
        </w:rPr>
      </w:pPr>
      <w:r w:rsidRPr="00F954B5">
        <w:rPr>
          <w:rFonts w:asciiTheme="minorEastAsia" w:hAnsiTheme="minorEastAsia"/>
        </w:rPr>
        <w:t>SCD43は、SCD4x光音響NDIR CO</w:t>
      </w:r>
      <w:r w:rsidRPr="00F954B5">
        <w:rPr>
          <w:rFonts w:asciiTheme="minorEastAsia" w:hAnsiTheme="minorEastAsia"/>
          <w:vertAlign w:val="subscript"/>
        </w:rPr>
        <w:t>2</w:t>
      </w:r>
      <w:r w:rsidRPr="00F954B5">
        <w:rPr>
          <w:rFonts w:asciiTheme="minorEastAsia" w:hAnsiTheme="minorEastAsia"/>
        </w:rPr>
        <w:t>センサープラットフォームに関する長年の経験と継続的な研究開発の成果です。洗練された製造および校正プロセスにより、業界</w:t>
      </w:r>
      <w:r w:rsidR="00E10289" w:rsidRPr="00F954B5">
        <w:rPr>
          <w:rFonts w:asciiTheme="minorEastAsia" w:hAnsiTheme="minorEastAsia"/>
        </w:rPr>
        <w:t>最高</w:t>
      </w:r>
      <w:r w:rsidRPr="00F954B5">
        <w:rPr>
          <w:rFonts w:asciiTheme="minorEastAsia" w:hAnsiTheme="minorEastAsia"/>
        </w:rPr>
        <w:t>クラスの測定精度 (</w:t>
      </w:r>
      <w:r w:rsidR="004A47C1" w:rsidRPr="00F954B5">
        <w:rPr>
          <w:rFonts w:asciiTheme="minorEastAsia" w:hAnsiTheme="minorEastAsia"/>
        </w:rPr>
        <w:t>±</w:t>
      </w:r>
      <w:r w:rsidRPr="00F954B5">
        <w:rPr>
          <w:rFonts w:asciiTheme="minorEastAsia" w:hAnsiTheme="minorEastAsia"/>
        </w:rPr>
        <w:t xml:space="preserve">30ppm + 3% </w:t>
      </w:r>
      <w:proofErr w:type="spellStart"/>
      <w:r w:rsidRPr="00F954B5">
        <w:rPr>
          <w:rFonts w:asciiTheme="minorEastAsia" w:hAnsiTheme="minorEastAsia"/>
        </w:rPr>
        <w:t>m.v</w:t>
      </w:r>
      <w:proofErr w:type="spellEnd"/>
      <w:r w:rsidRPr="00F954B5">
        <w:rPr>
          <w:rFonts w:asciiTheme="minorEastAsia" w:hAnsiTheme="minorEastAsia"/>
        </w:rPr>
        <w:t xml:space="preserve">.) </w:t>
      </w:r>
      <w:r w:rsidR="001E67B4" w:rsidRPr="00F954B5">
        <w:rPr>
          <w:rFonts w:asciiTheme="minorEastAsia" w:hAnsiTheme="minorEastAsia" w:hint="eastAsia"/>
        </w:rPr>
        <w:t>を実現しました。</w:t>
      </w:r>
    </w:p>
    <w:p w14:paraId="0EEDCB35" w14:textId="77777777" w:rsidR="00026CE3" w:rsidRPr="00F954B5" w:rsidRDefault="00026CE3" w:rsidP="00026CE3">
      <w:pPr>
        <w:rPr>
          <w:rFonts w:asciiTheme="minorEastAsia" w:hAnsiTheme="minorEastAsia"/>
        </w:rPr>
      </w:pPr>
      <w:r w:rsidRPr="00F954B5">
        <w:rPr>
          <w:rFonts w:asciiTheme="minorEastAsia" w:hAnsiTheme="minorEastAsia"/>
        </w:rPr>
        <w:t> </w:t>
      </w:r>
    </w:p>
    <w:p w14:paraId="53997BB5" w14:textId="77777777" w:rsidR="00026CE3" w:rsidRPr="00F954B5" w:rsidRDefault="00026CE3" w:rsidP="00026CE3">
      <w:pPr>
        <w:rPr>
          <w:rFonts w:asciiTheme="minorEastAsia" w:hAnsiTheme="minorEastAsia"/>
        </w:rPr>
      </w:pPr>
    </w:p>
    <w:p w14:paraId="422BA539" w14:textId="3128E1C1" w:rsidR="00026CE3" w:rsidRPr="00F954B5" w:rsidRDefault="00A97121" w:rsidP="00026CE3">
      <w:pPr>
        <w:rPr>
          <w:rFonts w:asciiTheme="minorEastAsia" w:hAnsiTheme="minorEastAsia"/>
        </w:rPr>
      </w:pPr>
      <w:r w:rsidRPr="00F954B5">
        <w:rPr>
          <w:rFonts w:asciiTheme="minorEastAsia" w:hAnsiTheme="minorEastAsia" w:hint="eastAsia"/>
        </w:rPr>
        <w:t>詳細については、</w:t>
      </w:r>
      <w:hyperlink r:id="rId12" w:history="1">
        <w:r w:rsidR="00026CE3" w:rsidRPr="00F954B5">
          <w:rPr>
            <w:rStyle w:val="Hyperlink"/>
            <w:rFonts w:asciiTheme="minorEastAsia" w:hAnsiTheme="minorEastAsia"/>
          </w:rPr>
          <w:t>製品ページ</w:t>
        </w:r>
      </w:hyperlink>
      <w:r w:rsidR="00026CE3" w:rsidRPr="00F954B5">
        <w:rPr>
          <w:rFonts w:asciiTheme="minorEastAsia" w:hAnsiTheme="minorEastAsia"/>
        </w:rPr>
        <w:t>をご覧ください。</w:t>
      </w:r>
    </w:p>
    <w:p w14:paraId="1F6E46B6" w14:textId="77777777" w:rsidR="00026CE3" w:rsidRPr="00F954B5" w:rsidRDefault="00026CE3" w:rsidP="00026CE3">
      <w:pPr>
        <w:rPr>
          <w:rFonts w:asciiTheme="minorEastAsia" w:hAnsiTheme="minorEastAsia"/>
          <w:b/>
          <w:bCs/>
        </w:rPr>
      </w:pPr>
    </w:p>
    <w:p w14:paraId="30E1C3E0" w14:textId="77777777" w:rsidR="00757ABB" w:rsidRPr="00F954B5" w:rsidRDefault="00757ABB" w:rsidP="00026CE3">
      <w:pPr>
        <w:rPr>
          <w:rFonts w:asciiTheme="minorEastAsia" w:hAnsiTheme="minorEastAsia"/>
          <w:b/>
          <w:bCs/>
        </w:rPr>
      </w:pPr>
    </w:p>
    <w:p w14:paraId="649B8723" w14:textId="77777777" w:rsidR="00026CE3" w:rsidRPr="00F954B5" w:rsidRDefault="00026CE3" w:rsidP="00026CE3">
      <w:pPr>
        <w:rPr>
          <w:rFonts w:asciiTheme="minorEastAsia" w:hAnsiTheme="minorEastAsia"/>
          <w:b/>
          <w:bCs/>
        </w:rPr>
      </w:pPr>
    </w:p>
    <w:p w14:paraId="3D9C2D72" w14:textId="6C76214E" w:rsidR="00026CE3" w:rsidRPr="00F954B5" w:rsidRDefault="00537193" w:rsidP="00026CE3">
      <w:pPr>
        <w:rPr>
          <w:rFonts w:asciiTheme="minorEastAsia" w:hAnsiTheme="minorEastAsia"/>
          <w:b/>
          <w:bCs/>
        </w:rPr>
      </w:pPr>
      <w:r w:rsidRPr="00F954B5">
        <w:rPr>
          <w:rFonts w:asciiTheme="minorEastAsia" w:hAnsiTheme="minorEastAsia"/>
          <w:b/>
        </w:rPr>
        <w:t>CO2センサー</w:t>
      </w:r>
      <w:r w:rsidRPr="00F954B5">
        <w:rPr>
          <w:rFonts w:asciiTheme="minorEastAsia" w:hAnsiTheme="minorEastAsia" w:hint="eastAsia"/>
          <w:b/>
        </w:rPr>
        <w:t xml:space="preserve"> </w:t>
      </w:r>
      <w:r w:rsidR="00026CE3" w:rsidRPr="00F954B5">
        <w:rPr>
          <w:rFonts w:asciiTheme="minorEastAsia" w:hAnsiTheme="minorEastAsia"/>
          <w:b/>
        </w:rPr>
        <w:t>SCD43</w:t>
      </w:r>
      <w:r w:rsidR="00CF323C" w:rsidRPr="00F954B5">
        <w:rPr>
          <w:rFonts w:asciiTheme="minorEastAsia" w:hAnsiTheme="minorEastAsia" w:hint="eastAsia"/>
          <w:b/>
          <w:bCs/>
        </w:rPr>
        <w:t>の概要：</w:t>
      </w:r>
    </w:p>
    <w:p w14:paraId="2B883F30" w14:textId="77777777" w:rsidR="00026CE3" w:rsidRPr="00F954B5" w:rsidRDefault="00026CE3" w:rsidP="00026CE3">
      <w:pPr>
        <w:rPr>
          <w:rFonts w:asciiTheme="minorEastAsia" w:hAnsiTheme="minorEastAsia"/>
        </w:rPr>
      </w:pPr>
      <w:r w:rsidRPr="00F954B5">
        <w:rPr>
          <w:rFonts w:asciiTheme="minorEastAsia" w:hAnsiTheme="minorEastAsia"/>
          <w:noProof/>
          <w:lang w:eastAsia="zh-CN"/>
        </w:rPr>
        <mc:AlternateContent>
          <mc:Choice Requires="wps">
            <w:drawing>
              <wp:anchor distT="45720" distB="45720" distL="114300" distR="114300" simplePos="0" relativeHeight="251658240" behindDoc="0" locked="0" layoutInCell="1" allowOverlap="1" wp14:anchorId="07107786" wp14:editId="1C817948">
                <wp:simplePos x="0" y="0"/>
                <wp:positionH relativeFrom="column">
                  <wp:posOffset>13970</wp:posOffset>
                </wp:positionH>
                <wp:positionV relativeFrom="paragraph">
                  <wp:posOffset>69850</wp:posOffset>
                </wp:positionV>
                <wp:extent cx="3749040" cy="116840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9040" cy="1168400"/>
                        </a:xfrm>
                        <a:prstGeom prst="rect">
                          <a:avLst/>
                        </a:prstGeom>
                        <a:solidFill>
                          <a:schemeClr val="bg1">
                            <a:lumMod val="95000"/>
                          </a:schemeClr>
                        </a:solidFill>
                        <a:ln w="9525">
                          <a:noFill/>
                          <a:miter lim="800000"/>
                          <a:headEnd/>
                          <a:tailEnd/>
                        </a:ln>
                      </wps:spPr>
                      <wps:txbx>
                        <w:txbxContent>
                          <w:p w14:paraId="18683239" w14:textId="77777777" w:rsidR="00A22B9D" w:rsidRPr="00A22B9D" w:rsidRDefault="00A22B9D" w:rsidP="00026CE3">
                            <w:pPr>
                              <w:pStyle w:val="ListParagraph"/>
                              <w:numPr>
                                <w:ilvl w:val="0"/>
                                <w:numId w:val="12"/>
                              </w:numPr>
                              <w:spacing w:before="240" w:after="240" w:line="240" w:lineRule="auto"/>
                              <w:ind w:left="426" w:right="227" w:hanging="284"/>
                            </w:pPr>
                            <w:r w:rsidRPr="00A22B9D">
                              <w:rPr>
                                <w:rFonts w:hint="eastAsia"/>
                              </w:rPr>
                              <w:t>包括的な建築基準との互換性</w:t>
                            </w:r>
                          </w:p>
                          <w:p w14:paraId="10C13FA5" w14:textId="2D1CD269" w:rsidR="00026CE3" w:rsidRDefault="00B715B4" w:rsidP="00026CE3">
                            <w:pPr>
                              <w:pStyle w:val="ListParagraph"/>
                              <w:numPr>
                                <w:ilvl w:val="0"/>
                                <w:numId w:val="12"/>
                              </w:numPr>
                              <w:spacing w:before="240" w:after="240" w:line="240" w:lineRule="auto"/>
                              <w:ind w:left="426" w:right="227" w:hanging="284"/>
                            </w:pPr>
                            <w:r w:rsidRPr="00B715B4">
                              <w:rPr>
                                <w:rFonts w:hint="eastAsia"/>
                              </w:rPr>
                              <w:t>業界</w:t>
                            </w:r>
                            <w:r w:rsidR="00B52D97" w:rsidRPr="00B52D97">
                              <w:rPr>
                                <w:rFonts w:hint="eastAsia"/>
                              </w:rPr>
                              <w:t>最高クラスの測定精度</w:t>
                            </w:r>
                            <w:r w:rsidR="00B52D97" w:rsidRPr="00B52D97">
                              <w:rPr>
                                <w:rFonts w:hint="eastAsia"/>
                              </w:rPr>
                              <w:t xml:space="preserve"> (</w:t>
                            </w:r>
                            <w:r w:rsidR="00B52D97" w:rsidRPr="00B52D97">
                              <w:rPr>
                                <w:rFonts w:hint="eastAsia"/>
                              </w:rPr>
                              <w:t>±</w:t>
                            </w:r>
                            <w:r w:rsidR="00B52D97" w:rsidRPr="00B52D97">
                              <w:rPr>
                                <w:rFonts w:hint="eastAsia"/>
                              </w:rPr>
                              <w:t xml:space="preserve">30ppm + 3% </w:t>
                            </w:r>
                            <w:proofErr w:type="spellStart"/>
                            <w:r w:rsidR="00B52D97" w:rsidRPr="00B52D97">
                              <w:rPr>
                                <w:rFonts w:hint="eastAsia"/>
                              </w:rPr>
                              <w:t>m.v</w:t>
                            </w:r>
                            <w:proofErr w:type="spellEnd"/>
                            <w:r w:rsidR="00B52D97" w:rsidRPr="00B52D97">
                              <w:rPr>
                                <w:rFonts w:hint="eastAsia"/>
                              </w:rPr>
                              <w:t>.)</w:t>
                            </w:r>
                          </w:p>
                          <w:p w14:paraId="60B35A4E" w14:textId="29A38ABD" w:rsidR="00026CE3" w:rsidRDefault="00026CE3" w:rsidP="00026CE3">
                            <w:pPr>
                              <w:pStyle w:val="ListParagraph"/>
                              <w:numPr>
                                <w:ilvl w:val="0"/>
                                <w:numId w:val="12"/>
                              </w:numPr>
                              <w:spacing w:before="240" w:after="240" w:line="240" w:lineRule="auto"/>
                              <w:ind w:left="426" w:right="227" w:hanging="284"/>
                            </w:pPr>
                            <w:r>
                              <w:rPr>
                                <w:rFonts w:hint="eastAsia"/>
                              </w:rPr>
                              <w:t>SCD4x</w:t>
                            </w:r>
                            <w:r>
                              <w:rPr>
                                <w:rFonts w:hint="eastAsia"/>
                              </w:rPr>
                              <w:t>センサーの</w:t>
                            </w:r>
                            <w:r w:rsidR="00B715B4" w:rsidRPr="00B715B4">
                              <w:rPr>
                                <w:rFonts w:hint="eastAsia"/>
                              </w:rPr>
                              <w:t>ドロップイン</w:t>
                            </w:r>
                            <w:r w:rsidR="00B715B4" w:rsidRPr="00B715B4">
                              <w:rPr>
                                <w:rFonts w:ascii="MS Mincho" w:eastAsia="MS Mincho" w:hAnsi="MS Mincho" w:cs="MS Mincho" w:hint="eastAsia"/>
                              </w:rPr>
                              <w:t>･</w:t>
                            </w:r>
                            <w:r w:rsidR="00B715B4" w:rsidRPr="00B715B4">
                              <w:rPr>
                                <w:rFonts w:ascii="SimSun" w:eastAsia="SimSun" w:hAnsi="SimSun" w:cs="SimSun" w:hint="eastAsia"/>
                              </w:rPr>
                              <w:t>アップグレード品</w:t>
                            </w:r>
                          </w:p>
                          <w:p w14:paraId="5B9C5978" w14:textId="020E3DDF" w:rsidR="00026CE3" w:rsidRDefault="00026CE3" w:rsidP="00026CE3">
                            <w:pPr>
                              <w:pStyle w:val="ListParagraph"/>
                              <w:numPr>
                                <w:ilvl w:val="0"/>
                                <w:numId w:val="12"/>
                              </w:numPr>
                              <w:spacing w:before="240" w:after="240" w:line="240" w:lineRule="auto"/>
                              <w:ind w:left="426" w:right="227" w:hanging="284"/>
                            </w:pPr>
                            <w:r>
                              <w:rPr>
                                <w:rFonts w:hint="eastAsia"/>
                              </w:rPr>
                              <w:t>10.1 x 10.1 x 6.5 mm</w:t>
                            </w:r>
                            <w:r>
                              <w:rPr>
                                <w:rFonts w:hint="eastAsia"/>
                              </w:rPr>
                              <w:t>のコンパクトなフォームファクタ</w:t>
                            </w:r>
                          </w:p>
                          <w:p w14:paraId="18214975" w14:textId="2DF94C4C" w:rsidR="00026CE3" w:rsidRDefault="00026CE3" w:rsidP="00026CE3">
                            <w:pPr>
                              <w:pStyle w:val="ListParagraph"/>
                              <w:numPr>
                                <w:ilvl w:val="0"/>
                                <w:numId w:val="12"/>
                              </w:numPr>
                              <w:spacing w:before="240" w:after="240" w:line="240" w:lineRule="auto"/>
                              <w:ind w:left="426" w:right="227" w:hanging="284"/>
                            </w:pPr>
                            <w:r>
                              <w:rPr>
                                <w:rFonts w:hint="eastAsia"/>
                              </w:rPr>
                              <w:t>SMD</w:t>
                            </w:r>
                            <w:r w:rsidR="00885FA0" w:rsidRPr="00885FA0">
                              <w:rPr>
                                <w:rFonts w:hint="eastAsia"/>
                              </w:rPr>
                              <w:t>半田</w:t>
                            </w:r>
                            <w:r>
                              <w:rPr>
                                <w:rFonts w:hint="eastAsia"/>
                              </w:rPr>
                              <w:t>付け可能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107786" id="Text Box 2" o:spid="_x0000_s1027" type="#_x0000_t202" style="position:absolute;margin-left:1.1pt;margin-top:5.5pt;width:295.2pt;height: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" fillcolor="#f2f2f2 [3052]" stroked="f">
                <v:textbox>
                  <w:txbxContent>
                    <w:p w14:paraId="18683239" w14:textId="77777777" w:rsidR="00A22B9D" w:rsidRPr="00A22B9D" w:rsidRDefault="00A22B9D" w:rsidP="00026CE3">
                      <w:pPr>
                        <w:pStyle w:val="ListParagraph"/>
                        <w:numPr>
                          <w:ilvl w:val="0"/>
                          <w:numId w:val="12"/>
                        </w:numPr>
                        <w:spacing w:before="240" w:after="240" w:line="240" w:lineRule="auto"/>
                        <w:ind w:left="426" w:right="227" w:hanging="284"/>
                      </w:pPr>
                      <w:r w:rsidRPr="00A22B9D">
                        <w:rPr>
                          <w:rFonts w:hint="eastAsia"/>
                        </w:rPr>
                        <w:t>包括的な建築基準との互換性</w:t>
                      </w:r>
                    </w:p>
                    <w:p w14:paraId="10C13FA5" w14:textId="2D1CD269" w:rsidR="00026CE3" w:rsidRDefault="00B715B4" w:rsidP="00026CE3">
                      <w:pPr>
                        <w:pStyle w:val="ListParagraph"/>
                        <w:numPr>
                          <w:ilvl w:val="0"/>
                          <w:numId w:val="12"/>
                        </w:numPr>
                        <w:spacing w:before="240" w:after="240" w:line="240" w:lineRule="auto"/>
                        <w:ind w:left="426" w:right="227" w:hanging="284"/>
                      </w:pPr>
                      <w:r w:rsidRPr="00B715B4">
                        <w:rPr>
                          <w:rFonts w:hint="eastAsia"/>
                        </w:rPr>
                        <w:t>業界</w:t>
                      </w:r>
                      <w:r w:rsidR="00B52D97" w:rsidRPr="00B52D97">
                        <w:rPr>
                          <w:rFonts w:hint="eastAsia"/>
                        </w:rPr>
                        <w:t>最高クラスの測定精度</w:t>
                      </w:r>
                      <w:r w:rsidR="00B52D97" w:rsidRPr="00B52D97">
                        <w:rPr>
                          <w:rFonts w:hint="eastAsia"/>
                        </w:rPr>
                        <w:t xml:space="preserve"> (</w:t>
                      </w:r>
                      <w:r w:rsidR="00B52D97" w:rsidRPr="00B52D97">
                        <w:rPr>
                          <w:rFonts w:hint="eastAsia"/>
                        </w:rPr>
                        <w:t>±</w:t>
                      </w:r>
                      <w:r w:rsidR="00B52D97" w:rsidRPr="00B52D97">
                        <w:rPr>
                          <w:rFonts w:hint="eastAsia"/>
                        </w:rPr>
                        <w:t xml:space="preserve">30ppm + 3% </w:t>
                      </w:r>
                      <w:proofErr w:type="spellStart"/>
                      <w:r w:rsidR="00B52D97" w:rsidRPr="00B52D97">
                        <w:rPr>
                          <w:rFonts w:hint="eastAsia"/>
                        </w:rPr>
                        <w:t>m.v</w:t>
                      </w:r>
                      <w:proofErr w:type="spellEnd"/>
                      <w:r w:rsidR="00B52D97" w:rsidRPr="00B52D97">
                        <w:rPr>
                          <w:rFonts w:hint="eastAsia"/>
                        </w:rPr>
                        <w:t>.)</w:t>
                      </w:r>
                    </w:p>
                    <w:p w14:paraId="60B35A4E" w14:textId="29A38ABD" w:rsidR="00026CE3" w:rsidRDefault="00026CE3" w:rsidP="00026CE3">
                      <w:pPr>
                        <w:pStyle w:val="ListParagraph"/>
                        <w:numPr>
                          <w:ilvl w:val="0"/>
                          <w:numId w:val="12"/>
                        </w:numPr>
                        <w:spacing w:before="240" w:after="240" w:line="240" w:lineRule="auto"/>
                        <w:ind w:left="426" w:right="227" w:hanging="284"/>
                      </w:pPr>
                      <w:r>
                        <w:rPr>
                          <w:rFonts w:hint="eastAsia"/>
                        </w:rPr>
                        <w:t>SCD4x</w:t>
                      </w:r>
                      <w:r>
                        <w:rPr>
                          <w:rFonts w:hint="eastAsia"/>
                        </w:rPr>
                        <w:t>センサーの</w:t>
                      </w:r>
                      <w:r w:rsidR="00B715B4" w:rsidRPr="00B715B4">
                        <w:rPr>
                          <w:rFonts w:hint="eastAsia"/>
                        </w:rPr>
                        <w:t>ドロップイン</w:t>
                      </w:r>
                      <w:r w:rsidR="00B715B4" w:rsidRPr="00B715B4">
                        <w:rPr>
                          <w:rFonts w:ascii="MS Mincho" w:eastAsia="MS Mincho" w:hAnsi="MS Mincho" w:cs="MS Mincho" w:hint="eastAsia"/>
                        </w:rPr>
                        <w:t>･</w:t>
                      </w:r>
                      <w:r w:rsidR="00B715B4" w:rsidRPr="00B715B4">
                        <w:rPr>
                          <w:rFonts w:ascii="SimSun" w:eastAsia="SimSun" w:hAnsi="SimSun" w:cs="SimSun" w:hint="eastAsia"/>
                        </w:rPr>
                        <w:t>アップグレード品</w:t>
                      </w:r>
                    </w:p>
                    <w:p w14:paraId="5B9C5978" w14:textId="020E3DDF" w:rsidR="00026CE3" w:rsidRDefault="00026CE3" w:rsidP="00026CE3">
                      <w:pPr>
                        <w:pStyle w:val="ListParagraph"/>
                        <w:numPr>
                          <w:ilvl w:val="0"/>
                          <w:numId w:val="12"/>
                        </w:numPr>
                        <w:spacing w:before="240" w:after="240" w:line="240" w:lineRule="auto"/>
                        <w:ind w:left="426" w:right="227" w:hanging="284"/>
                      </w:pPr>
                      <w:r>
                        <w:rPr>
                          <w:rFonts w:hint="eastAsia"/>
                        </w:rPr>
                        <w:t>10.1 x 10.1 x 6.5 mm</w:t>
                      </w:r>
                      <w:r>
                        <w:rPr>
                          <w:rFonts w:hint="eastAsia"/>
                        </w:rPr>
                        <w:t>のコンパクトなフォームファクタ</w:t>
                      </w:r>
                    </w:p>
                    <w:p w14:paraId="18214975" w14:textId="2DF94C4C" w:rsidR="00026CE3" w:rsidRDefault="00026CE3" w:rsidP="00026CE3">
                      <w:pPr>
                        <w:pStyle w:val="ListParagraph"/>
                        <w:numPr>
                          <w:ilvl w:val="0"/>
                          <w:numId w:val="12"/>
                        </w:numPr>
                        <w:spacing w:before="240" w:after="240" w:line="240" w:lineRule="auto"/>
                        <w:ind w:left="426" w:right="227" w:hanging="284"/>
                      </w:pPr>
                      <w:r>
                        <w:rPr>
                          <w:rFonts w:hint="eastAsia"/>
                        </w:rPr>
                        <w:t>SMD</w:t>
                      </w:r>
                      <w:r w:rsidR="00885FA0" w:rsidRPr="00885FA0">
                        <w:rPr>
                          <w:rFonts w:hint="eastAsia"/>
                        </w:rPr>
                        <w:t>半田</w:t>
                      </w:r>
                      <w:r>
                        <w:rPr>
                          <w:rFonts w:hint="eastAsia"/>
                        </w:rPr>
                        <w:t>付け可能</w:t>
                      </w:r>
                    </w:p>
                  </w:txbxContent>
                </v:textbox>
                <w10:wrap type="square"/>
              </v:shape>
            </w:pict>
          </mc:Fallback>
        </mc:AlternateContent>
      </w:r>
    </w:p>
    <w:p w14:paraId="24ECE6EF" w14:textId="77777777" w:rsidR="00026CE3" w:rsidRPr="00F954B5" w:rsidRDefault="00026CE3" w:rsidP="00026CE3">
      <w:pPr>
        <w:rPr>
          <w:rFonts w:asciiTheme="minorEastAsia" w:hAnsiTheme="minorEastAsia"/>
        </w:rPr>
      </w:pPr>
      <w:r w:rsidRPr="00F954B5">
        <w:rPr>
          <w:rFonts w:asciiTheme="minorEastAsia" w:hAnsiTheme="minorEastAsia"/>
        </w:rPr>
        <w:t> </w:t>
      </w:r>
    </w:p>
    <w:p w14:paraId="2F643824" w14:textId="77777777" w:rsidR="00026CE3" w:rsidRPr="00F954B5" w:rsidRDefault="00026CE3" w:rsidP="00026CE3">
      <w:pPr>
        <w:rPr>
          <w:rFonts w:asciiTheme="minorEastAsia" w:hAnsiTheme="minorEastAsia"/>
        </w:rPr>
      </w:pPr>
    </w:p>
    <w:p w14:paraId="32CA8456" w14:textId="77777777" w:rsidR="00026CE3" w:rsidRPr="00F954B5" w:rsidRDefault="00026CE3" w:rsidP="00026CE3">
      <w:pPr>
        <w:rPr>
          <w:rFonts w:asciiTheme="minorEastAsia" w:hAnsiTheme="minorEastAsia"/>
        </w:rPr>
      </w:pPr>
    </w:p>
    <w:p w14:paraId="1E43A71E" w14:textId="77777777" w:rsidR="00026CE3" w:rsidRPr="00F954B5" w:rsidRDefault="00026CE3" w:rsidP="00026CE3">
      <w:pPr>
        <w:rPr>
          <w:rFonts w:asciiTheme="minorEastAsia" w:hAnsiTheme="minorEastAsia"/>
        </w:rPr>
      </w:pPr>
    </w:p>
    <w:p w14:paraId="246EF581" w14:textId="77777777" w:rsidR="00026CE3" w:rsidRPr="00F954B5" w:rsidRDefault="00026CE3" w:rsidP="00026CE3">
      <w:pPr>
        <w:rPr>
          <w:rFonts w:asciiTheme="minorEastAsia" w:hAnsiTheme="minorEastAsia"/>
        </w:rPr>
      </w:pPr>
    </w:p>
    <w:p w14:paraId="4FCD13E7" w14:textId="77777777" w:rsidR="00026CE3" w:rsidRPr="00F954B5" w:rsidRDefault="00026CE3" w:rsidP="00026CE3">
      <w:pPr>
        <w:rPr>
          <w:rFonts w:asciiTheme="minorEastAsia" w:hAnsiTheme="minorEastAsia"/>
        </w:rPr>
      </w:pPr>
    </w:p>
    <w:p w14:paraId="09816E0C" w14:textId="77777777" w:rsidR="00026CE3" w:rsidRPr="00F954B5" w:rsidRDefault="00026CE3" w:rsidP="00026CE3">
      <w:pPr>
        <w:rPr>
          <w:rFonts w:asciiTheme="minorEastAsia" w:hAnsiTheme="minorEastAsia"/>
        </w:rPr>
      </w:pPr>
    </w:p>
    <w:p w14:paraId="42778872" w14:textId="77777777" w:rsidR="00986756" w:rsidRPr="00F954B5" w:rsidRDefault="00986756" w:rsidP="00986756">
      <w:pPr>
        <w:rPr>
          <w:rFonts w:asciiTheme="minorEastAsia" w:hAnsiTheme="minorEastAsia"/>
        </w:rPr>
      </w:pPr>
    </w:p>
    <w:p w14:paraId="3EBD6211" w14:textId="77777777" w:rsidR="00757ABB" w:rsidRPr="00F954B5" w:rsidRDefault="00757ABB" w:rsidP="00986756">
      <w:pPr>
        <w:rPr>
          <w:rFonts w:asciiTheme="minorEastAsia" w:hAnsiTheme="minorEastAsia"/>
        </w:rPr>
      </w:pPr>
    </w:p>
    <w:p w14:paraId="6A233324" w14:textId="77777777" w:rsidR="00757ABB" w:rsidRPr="00F954B5" w:rsidRDefault="00757ABB" w:rsidP="00986756">
      <w:pPr>
        <w:rPr>
          <w:rFonts w:asciiTheme="minorEastAsia" w:hAnsiTheme="minorEastAsia"/>
        </w:rPr>
      </w:pPr>
    </w:p>
    <w:p w14:paraId="0909061D" w14:textId="77777777" w:rsidR="00757ABB" w:rsidRPr="00F954B5" w:rsidRDefault="00757ABB" w:rsidP="00986756">
      <w:pPr>
        <w:rPr>
          <w:rFonts w:asciiTheme="minorEastAsia" w:hAnsiTheme="minorEastAsia"/>
        </w:rPr>
      </w:pPr>
    </w:p>
    <w:p w14:paraId="340BB0F1" w14:textId="77777777" w:rsidR="00757ABB" w:rsidRPr="00F954B5" w:rsidRDefault="00757ABB" w:rsidP="00986756">
      <w:pPr>
        <w:rPr>
          <w:rFonts w:asciiTheme="minorEastAsia" w:hAnsiTheme="minorEastAsia"/>
        </w:rPr>
      </w:pPr>
    </w:p>
    <w:p w14:paraId="0F8FCEC9" w14:textId="77777777" w:rsidR="00757ABB" w:rsidRPr="00F954B5" w:rsidRDefault="00757ABB" w:rsidP="00986756">
      <w:pPr>
        <w:rPr>
          <w:rFonts w:asciiTheme="minorEastAsia" w:hAnsiTheme="minorEastAsia"/>
        </w:rPr>
      </w:pPr>
    </w:p>
    <w:p w14:paraId="6CBBA092" w14:textId="77777777" w:rsidR="00757ABB" w:rsidRPr="00F954B5" w:rsidRDefault="00757ABB" w:rsidP="00986756">
      <w:pPr>
        <w:rPr>
          <w:rFonts w:asciiTheme="minorEastAsia" w:hAnsiTheme="minorEastAsia"/>
        </w:rPr>
      </w:pPr>
    </w:p>
    <w:p w14:paraId="65094257" w14:textId="77777777" w:rsidR="00757ABB" w:rsidRPr="00F954B5" w:rsidRDefault="00757ABB" w:rsidP="00986756">
      <w:pPr>
        <w:rPr>
          <w:rFonts w:asciiTheme="minorEastAsia" w:hAnsiTheme="minorEastAsia"/>
        </w:rPr>
      </w:pPr>
    </w:p>
    <w:p w14:paraId="358C1530" w14:textId="77777777" w:rsidR="00757ABB" w:rsidRPr="00F954B5" w:rsidRDefault="00757ABB" w:rsidP="00986756">
      <w:pPr>
        <w:rPr>
          <w:rFonts w:asciiTheme="minorEastAsia" w:hAnsiTheme="minorEastAsia"/>
        </w:rPr>
      </w:pPr>
    </w:p>
    <w:p w14:paraId="0A73C901" w14:textId="16F2F386" w:rsidR="00757ABB" w:rsidRPr="00F954B5" w:rsidRDefault="00757ABB">
      <w:pPr>
        <w:spacing w:line="240" w:lineRule="auto"/>
        <w:rPr>
          <w:rFonts w:asciiTheme="minorEastAsia" w:hAnsiTheme="minorEastAsia"/>
        </w:rPr>
      </w:pPr>
      <w:r w:rsidRPr="00F954B5">
        <w:rPr>
          <w:rFonts w:asciiTheme="minorEastAsia" w:hAnsiTheme="minorEastAsia"/>
        </w:rPr>
        <w:br w:type="page"/>
      </w:r>
    </w:p>
    <w:p w14:paraId="547F05C3" w14:textId="77777777" w:rsidR="00757ABB" w:rsidRPr="00F954B5" w:rsidRDefault="00757ABB" w:rsidP="00757ABB">
      <w:pPr>
        <w:rPr>
          <w:rFonts w:asciiTheme="minorEastAsia" w:hAnsiTheme="minorEastAsia"/>
        </w:rPr>
      </w:pPr>
    </w:p>
    <w:p w14:paraId="280CFA92" w14:textId="77777777" w:rsidR="00757ABB" w:rsidRPr="00F954B5" w:rsidRDefault="00757ABB" w:rsidP="00757ABB">
      <w:pPr>
        <w:pBdr>
          <w:top w:val="single" w:sz="4" w:space="1" w:color="auto"/>
        </w:pBdr>
        <w:rPr>
          <w:rFonts w:asciiTheme="minorEastAsia" w:hAnsiTheme="minorEastAsia"/>
          <w:b/>
          <w:bCs/>
          <w:sz w:val="18"/>
          <w:szCs w:val="18"/>
          <w:lang w:val="de-CH"/>
        </w:rPr>
      </w:pPr>
    </w:p>
    <w:p w14:paraId="14F56D69" w14:textId="77777777" w:rsidR="00757ABB" w:rsidRPr="00F954B5" w:rsidRDefault="00757ABB" w:rsidP="00757ABB">
      <w:pPr>
        <w:jc w:val="both"/>
        <w:rPr>
          <w:rFonts w:asciiTheme="minorEastAsia" w:hAnsiTheme="minorEastAsia"/>
          <w:b/>
          <w:bCs/>
        </w:rPr>
      </w:pPr>
      <w:r w:rsidRPr="00F954B5">
        <w:rPr>
          <w:rFonts w:asciiTheme="minorEastAsia" w:hAnsiTheme="minorEastAsia" w:hint="eastAsia"/>
          <w:b/>
          <w:bCs/>
        </w:rPr>
        <w:t>センシリオンについて</w:t>
      </w:r>
      <w:r w:rsidRPr="00F954B5">
        <w:rPr>
          <w:rFonts w:asciiTheme="minorEastAsia" w:hAnsiTheme="minorEastAsia"/>
          <w:b/>
          <w:bCs/>
        </w:rPr>
        <w:t xml:space="preserve"> </w:t>
      </w:r>
      <w:r w:rsidRPr="00F954B5">
        <w:rPr>
          <w:rFonts w:asciiTheme="minorEastAsia" w:hAnsiTheme="minorEastAsia" w:hint="eastAsia"/>
          <w:b/>
          <w:bCs/>
        </w:rPr>
        <w:t>―</w:t>
      </w:r>
      <w:r w:rsidRPr="00F954B5">
        <w:rPr>
          <w:rFonts w:asciiTheme="minorEastAsia" w:hAnsiTheme="minorEastAsia"/>
          <w:b/>
          <w:bCs/>
        </w:rPr>
        <w:t xml:space="preserve"> </w:t>
      </w:r>
      <w:r w:rsidRPr="00F954B5">
        <w:rPr>
          <w:rFonts w:asciiTheme="minorEastAsia" w:hAnsiTheme="minorEastAsia" w:hint="eastAsia"/>
          <w:b/>
          <w:bCs/>
        </w:rPr>
        <w:t>環境</w:t>
      </w:r>
      <w:r w:rsidRPr="00F954B5">
        <w:rPr>
          <w:rFonts w:ascii="MS Mincho" w:eastAsia="MS Mincho" w:hAnsi="MS Mincho" w:cs="MS Mincho" w:hint="eastAsia"/>
          <w:b/>
          <w:bCs/>
        </w:rPr>
        <w:t>・</w:t>
      </w:r>
      <w:r w:rsidRPr="00F954B5">
        <w:rPr>
          <w:rFonts w:ascii="SimSun" w:eastAsia="SimSun" w:hAnsi="SimSun" w:cs="SimSun" w:hint="eastAsia"/>
          <w:b/>
          <w:bCs/>
        </w:rPr>
        <w:t>フローセンサーソリューションのエキスパート</w:t>
      </w:r>
    </w:p>
    <w:p w14:paraId="26731BBB" w14:textId="77777777" w:rsidR="00757ABB" w:rsidRPr="00F954B5" w:rsidRDefault="00757ABB" w:rsidP="00757ABB">
      <w:pPr>
        <w:jc w:val="both"/>
        <w:rPr>
          <w:rFonts w:asciiTheme="minorEastAsia" w:hAnsiTheme="minorEastAsia"/>
        </w:rPr>
      </w:pPr>
      <w:r w:rsidRPr="00F954B5">
        <w:rPr>
          <w:rFonts w:asciiTheme="minorEastAsia" w:hAnsiTheme="minorEastAsia" w:hint="eastAsia"/>
        </w:rPr>
        <w:t>センシリオンは、効率、健康、安全性、快適性を向上させるセンサーとセンサーソリューションを専門とする世界有数のメーカーです。</w:t>
      </w:r>
      <w:r w:rsidRPr="00F954B5">
        <w:rPr>
          <w:rFonts w:asciiTheme="minorEastAsia" w:hAnsiTheme="minorEastAsia"/>
        </w:rPr>
        <w:t>1998</w:t>
      </w:r>
      <w:r w:rsidRPr="00F954B5">
        <w:rPr>
          <w:rFonts w:asciiTheme="minorEastAsia" w:hAnsiTheme="minorEastAsia" w:hint="eastAsia"/>
        </w:rPr>
        <w:t>年に設立し、現在はスイスのシュテファにある本社と世界各地の多数の子会社に約1,200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w:t>
      </w:r>
    </w:p>
    <w:p w14:paraId="28FB8C75" w14:textId="77777777" w:rsidR="00757ABB" w:rsidRPr="00F954B5" w:rsidRDefault="00757ABB" w:rsidP="00757ABB">
      <w:pPr>
        <w:jc w:val="both"/>
        <w:rPr>
          <w:rFonts w:asciiTheme="minorEastAsia" w:hAnsiTheme="minorEastAsia"/>
        </w:rPr>
      </w:pPr>
      <w:r w:rsidRPr="00F954B5">
        <w:rPr>
          <w:rFonts w:asciiTheme="minorEastAsia" w:hAnsiTheme="minorEastAsia" w:hint="eastAsia"/>
        </w:rPr>
        <w:t xml:space="preserve">詳細情報は、当社ウェブサイト </w:t>
      </w:r>
      <w:hyperlink r:id="rId13" w:history="1">
        <w:r w:rsidRPr="00F954B5">
          <w:rPr>
            <w:rFonts w:asciiTheme="minorEastAsia" w:hAnsiTheme="minorEastAsia" w:hint="eastAsia"/>
            <w:u w:val="single"/>
          </w:rPr>
          <w:t>www.sensirion.com.</w:t>
        </w:r>
        <w:r w:rsidRPr="00F954B5">
          <w:rPr>
            <w:rFonts w:asciiTheme="minorEastAsia" w:hAnsiTheme="minorEastAsia"/>
            <w:u w:val="single"/>
          </w:rPr>
          <w:t>jp</w:t>
        </w:r>
      </w:hyperlink>
      <w:r w:rsidRPr="00F954B5">
        <w:rPr>
          <w:rFonts w:asciiTheme="minorEastAsia" w:hAnsiTheme="minorEastAsia" w:hint="eastAsia"/>
        </w:rPr>
        <w:t>をご覧ください。</w:t>
      </w:r>
    </w:p>
    <w:p w14:paraId="01750C16" w14:textId="77777777" w:rsidR="00757ABB" w:rsidRPr="00F954B5" w:rsidRDefault="00757ABB" w:rsidP="00986756">
      <w:pPr>
        <w:rPr>
          <w:rFonts w:asciiTheme="minorEastAsia" w:hAnsiTheme="minorEastAsia"/>
        </w:rPr>
      </w:pPr>
    </w:p>
    <w:sectPr w:rsidR="00757ABB" w:rsidRPr="00F954B5"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6CFA4" w14:textId="77777777" w:rsidR="00514E54" w:rsidRDefault="00514E54" w:rsidP="0054380F">
      <w:pPr>
        <w:spacing w:line="240" w:lineRule="auto"/>
      </w:pPr>
      <w:r>
        <w:separator/>
      </w:r>
    </w:p>
  </w:endnote>
  <w:endnote w:type="continuationSeparator" w:id="0">
    <w:p w14:paraId="031F877B" w14:textId="77777777" w:rsidR="00514E54" w:rsidRDefault="00514E54" w:rsidP="0054380F">
      <w:pPr>
        <w:spacing w:line="240" w:lineRule="auto"/>
      </w:pPr>
      <w:r>
        <w:continuationSeparator/>
      </w:r>
    </w:p>
  </w:endnote>
  <w:endnote w:type="continuationNotice" w:id="1">
    <w:p w14:paraId="064DA16B" w14:textId="77777777" w:rsidR="00514E54" w:rsidRDefault="00514E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366E5" w14:textId="54FB2CCD"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3A16D1">
      <w:rPr>
        <w:noProof/>
      </w:rPr>
      <w:t>1</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3A16D1">
      <w:rPr>
        <w:noProof/>
      </w:rPr>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654A0" w14:textId="08AF0406"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C52919">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2F93D" w14:textId="77777777" w:rsidR="00514E54" w:rsidRDefault="00514E54" w:rsidP="0054380F">
      <w:pPr>
        <w:spacing w:line="240" w:lineRule="auto"/>
      </w:pPr>
      <w:r>
        <w:separator/>
      </w:r>
    </w:p>
  </w:footnote>
  <w:footnote w:type="continuationSeparator" w:id="0">
    <w:p w14:paraId="3724FC1C" w14:textId="77777777" w:rsidR="00514E54" w:rsidRDefault="00514E54" w:rsidP="0054380F">
      <w:pPr>
        <w:spacing w:line="240" w:lineRule="auto"/>
      </w:pPr>
      <w:r>
        <w:continuationSeparator/>
      </w:r>
    </w:p>
  </w:footnote>
  <w:footnote w:type="continuationNotice" w:id="1">
    <w:p w14:paraId="12C9A30C" w14:textId="77777777" w:rsidR="00514E54" w:rsidRDefault="00514E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47778" w14:textId="77777777" w:rsidR="00D44150" w:rsidRDefault="00661641">
    <w:pPr>
      <w:pStyle w:val="Header"/>
    </w:pPr>
    <w:r>
      <w:rPr>
        <w:rFonts w:hint="eastAsia"/>
        <w:noProof/>
        <w:lang w:eastAsia="zh-CN"/>
      </w:rPr>
      <w:drawing>
        <wp:anchor distT="0" distB="0" distL="0" distR="0" simplePos="0" relativeHeight="251658240" behindDoc="1" locked="1" layoutInCell="1" allowOverlap="1" wp14:anchorId="1C91E622" wp14:editId="24365CE7">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5E509" w14:textId="77777777" w:rsidR="00D44150" w:rsidRDefault="00EE0CB5">
    <w:pPr>
      <w:pStyle w:val="Header"/>
    </w:pPr>
    <w:r>
      <w:rPr>
        <w:rFonts w:hint="eastAsia"/>
        <w:noProof/>
        <w:lang w:eastAsia="zh-CN"/>
      </w:rPr>
      <w:drawing>
        <wp:anchor distT="0" distB="0" distL="114300" distR="114300" simplePos="0" relativeHeight="251658241" behindDoc="1" locked="0" layoutInCell="1" allowOverlap="1" wp14:anchorId="5496C662" wp14:editId="37458DD8">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A940C2D"/>
    <w:multiLevelType w:val="hybridMultilevel"/>
    <w:tmpl w:val="8A2892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26806875">
    <w:abstractNumId w:val="0"/>
  </w:num>
  <w:num w:numId="2" w16cid:durableId="1186867596">
    <w:abstractNumId w:val="8"/>
  </w:num>
  <w:num w:numId="3" w16cid:durableId="188379348">
    <w:abstractNumId w:val="4"/>
  </w:num>
  <w:num w:numId="4" w16cid:durableId="1438795359">
    <w:abstractNumId w:val="7"/>
  </w:num>
  <w:num w:numId="5" w16cid:durableId="1432316633">
    <w:abstractNumId w:val="9"/>
  </w:num>
  <w:num w:numId="6" w16cid:durableId="1785075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134862">
    <w:abstractNumId w:val="5"/>
  </w:num>
  <w:num w:numId="8" w16cid:durableId="1795514460">
    <w:abstractNumId w:val="6"/>
  </w:num>
  <w:num w:numId="9" w16cid:durableId="1732729983">
    <w:abstractNumId w:val="2"/>
  </w:num>
  <w:num w:numId="10" w16cid:durableId="1565525077">
    <w:abstractNumId w:val="3"/>
  </w:num>
  <w:num w:numId="11" w16cid:durableId="1670673545">
    <w:abstractNumId w:val="10"/>
  </w:num>
  <w:num w:numId="12" w16cid:durableId="120621796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E3"/>
    <w:rsid w:val="0002682B"/>
    <w:rsid w:val="00026CE3"/>
    <w:rsid w:val="000406CD"/>
    <w:rsid w:val="000700BD"/>
    <w:rsid w:val="000718AC"/>
    <w:rsid w:val="000903CE"/>
    <w:rsid w:val="00096D1E"/>
    <w:rsid w:val="000B2869"/>
    <w:rsid w:val="000D1762"/>
    <w:rsid w:val="000D523B"/>
    <w:rsid w:val="000D7F02"/>
    <w:rsid w:val="000F24EC"/>
    <w:rsid w:val="000F4CED"/>
    <w:rsid w:val="00102207"/>
    <w:rsid w:val="00112447"/>
    <w:rsid w:val="00114D80"/>
    <w:rsid w:val="001156D3"/>
    <w:rsid w:val="00124F40"/>
    <w:rsid w:val="00137169"/>
    <w:rsid w:val="00141BC8"/>
    <w:rsid w:val="00151C8E"/>
    <w:rsid w:val="001665A6"/>
    <w:rsid w:val="001B29A6"/>
    <w:rsid w:val="001C229B"/>
    <w:rsid w:val="001C5B75"/>
    <w:rsid w:val="001E1FA7"/>
    <w:rsid w:val="001E282A"/>
    <w:rsid w:val="001E67B4"/>
    <w:rsid w:val="001E6D3A"/>
    <w:rsid w:val="00223213"/>
    <w:rsid w:val="00227D72"/>
    <w:rsid w:val="00235FDD"/>
    <w:rsid w:val="002779AB"/>
    <w:rsid w:val="002C56C2"/>
    <w:rsid w:val="002F53B8"/>
    <w:rsid w:val="002F75B2"/>
    <w:rsid w:val="003067D8"/>
    <w:rsid w:val="0033350F"/>
    <w:rsid w:val="00365915"/>
    <w:rsid w:val="00372AC0"/>
    <w:rsid w:val="00374196"/>
    <w:rsid w:val="00384A16"/>
    <w:rsid w:val="00385709"/>
    <w:rsid w:val="00387466"/>
    <w:rsid w:val="00395AB5"/>
    <w:rsid w:val="003A16D1"/>
    <w:rsid w:val="003E3705"/>
    <w:rsid w:val="00400A23"/>
    <w:rsid w:val="00411C9F"/>
    <w:rsid w:val="004358B2"/>
    <w:rsid w:val="00442153"/>
    <w:rsid w:val="004448D2"/>
    <w:rsid w:val="00465AD7"/>
    <w:rsid w:val="0047464B"/>
    <w:rsid w:val="004754CC"/>
    <w:rsid w:val="00483F63"/>
    <w:rsid w:val="0049233D"/>
    <w:rsid w:val="00495788"/>
    <w:rsid w:val="004A0D1D"/>
    <w:rsid w:val="004A47C1"/>
    <w:rsid w:val="004B6F57"/>
    <w:rsid w:val="004C0541"/>
    <w:rsid w:val="004E47E0"/>
    <w:rsid w:val="004F3FD0"/>
    <w:rsid w:val="005007DF"/>
    <w:rsid w:val="00514E54"/>
    <w:rsid w:val="005170C3"/>
    <w:rsid w:val="00527B1E"/>
    <w:rsid w:val="00537193"/>
    <w:rsid w:val="00541D0C"/>
    <w:rsid w:val="0054380F"/>
    <w:rsid w:val="00584D18"/>
    <w:rsid w:val="00592B46"/>
    <w:rsid w:val="005C0352"/>
    <w:rsid w:val="005E7EB2"/>
    <w:rsid w:val="005F24E3"/>
    <w:rsid w:val="00603227"/>
    <w:rsid w:val="00615B5D"/>
    <w:rsid w:val="006227DA"/>
    <w:rsid w:val="006514EE"/>
    <w:rsid w:val="00661641"/>
    <w:rsid w:val="00665C7D"/>
    <w:rsid w:val="006A3399"/>
    <w:rsid w:val="006A5423"/>
    <w:rsid w:val="006B2FE0"/>
    <w:rsid w:val="006C4645"/>
    <w:rsid w:val="006D30A0"/>
    <w:rsid w:val="006E5C06"/>
    <w:rsid w:val="00703360"/>
    <w:rsid w:val="007267E3"/>
    <w:rsid w:val="00757ABB"/>
    <w:rsid w:val="007A2534"/>
    <w:rsid w:val="007B0CAA"/>
    <w:rsid w:val="00811948"/>
    <w:rsid w:val="00840AA5"/>
    <w:rsid w:val="00885FA0"/>
    <w:rsid w:val="008C3807"/>
    <w:rsid w:val="008C59CA"/>
    <w:rsid w:val="00923720"/>
    <w:rsid w:val="009249ED"/>
    <w:rsid w:val="00935B8D"/>
    <w:rsid w:val="00936C4F"/>
    <w:rsid w:val="00957A44"/>
    <w:rsid w:val="00964ADD"/>
    <w:rsid w:val="0096680B"/>
    <w:rsid w:val="00986756"/>
    <w:rsid w:val="009A04F2"/>
    <w:rsid w:val="009C0788"/>
    <w:rsid w:val="009C1DA7"/>
    <w:rsid w:val="009C43FC"/>
    <w:rsid w:val="009C593C"/>
    <w:rsid w:val="009D2A77"/>
    <w:rsid w:val="009E32A0"/>
    <w:rsid w:val="009E5A33"/>
    <w:rsid w:val="00A10CC5"/>
    <w:rsid w:val="00A131A9"/>
    <w:rsid w:val="00A22B9D"/>
    <w:rsid w:val="00A32015"/>
    <w:rsid w:val="00A325E4"/>
    <w:rsid w:val="00A353C1"/>
    <w:rsid w:val="00A5624A"/>
    <w:rsid w:val="00A71276"/>
    <w:rsid w:val="00A722D2"/>
    <w:rsid w:val="00A9042D"/>
    <w:rsid w:val="00A93798"/>
    <w:rsid w:val="00A97121"/>
    <w:rsid w:val="00AA5F6F"/>
    <w:rsid w:val="00AB388A"/>
    <w:rsid w:val="00AB465E"/>
    <w:rsid w:val="00AD470F"/>
    <w:rsid w:val="00AE1D8A"/>
    <w:rsid w:val="00AE77FB"/>
    <w:rsid w:val="00AF3525"/>
    <w:rsid w:val="00AF587E"/>
    <w:rsid w:val="00B0608A"/>
    <w:rsid w:val="00B072E0"/>
    <w:rsid w:val="00B1083B"/>
    <w:rsid w:val="00B10EB3"/>
    <w:rsid w:val="00B36BAD"/>
    <w:rsid w:val="00B43297"/>
    <w:rsid w:val="00B47343"/>
    <w:rsid w:val="00B52D97"/>
    <w:rsid w:val="00B54145"/>
    <w:rsid w:val="00B71553"/>
    <w:rsid w:val="00B715B4"/>
    <w:rsid w:val="00B730FE"/>
    <w:rsid w:val="00B757BD"/>
    <w:rsid w:val="00BD1648"/>
    <w:rsid w:val="00BE0B06"/>
    <w:rsid w:val="00C31ABB"/>
    <w:rsid w:val="00C3756F"/>
    <w:rsid w:val="00C5040D"/>
    <w:rsid w:val="00C52919"/>
    <w:rsid w:val="00C64E26"/>
    <w:rsid w:val="00C94CE9"/>
    <w:rsid w:val="00CC07B8"/>
    <w:rsid w:val="00CF2C8E"/>
    <w:rsid w:val="00CF323C"/>
    <w:rsid w:val="00CF7230"/>
    <w:rsid w:val="00D06FA3"/>
    <w:rsid w:val="00D35BD6"/>
    <w:rsid w:val="00D3644C"/>
    <w:rsid w:val="00D44150"/>
    <w:rsid w:val="00D502C0"/>
    <w:rsid w:val="00D5508C"/>
    <w:rsid w:val="00D601C3"/>
    <w:rsid w:val="00D77B56"/>
    <w:rsid w:val="00D83E55"/>
    <w:rsid w:val="00D91EAB"/>
    <w:rsid w:val="00D9787E"/>
    <w:rsid w:val="00DA381C"/>
    <w:rsid w:val="00DA5EFF"/>
    <w:rsid w:val="00DB2C48"/>
    <w:rsid w:val="00DB58D5"/>
    <w:rsid w:val="00DC7647"/>
    <w:rsid w:val="00DE191A"/>
    <w:rsid w:val="00DE3CD5"/>
    <w:rsid w:val="00E01F44"/>
    <w:rsid w:val="00E10289"/>
    <w:rsid w:val="00E20478"/>
    <w:rsid w:val="00E32DB8"/>
    <w:rsid w:val="00E37B1D"/>
    <w:rsid w:val="00E76C33"/>
    <w:rsid w:val="00E810BE"/>
    <w:rsid w:val="00E94DCD"/>
    <w:rsid w:val="00EC096E"/>
    <w:rsid w:val="00ED119D"/>
    <w:rsid w:val="00EE0CB5"/>
    <w:rsid w:val="00EE28D7"/>
    <w:rsid w:val="00EF0AC0"/>
    <w:rsid w:val="00EF5079"/>
    <w:rsid w:val="00F03570"/>
    <w:rsid w:val="00F07475"/>
    <w:rsid w:val="00F108E3"/>
    <w:rsid w:val="00F22AED"/>
    <w:rsid w:val="00F40AFE"/>
    <w:rsid w:val="00F43A91"/>
    <w:rsid w:val="00F5617D"/>
    <w:rsid w:val="00F80C44"/>
    <w:rsid w:val="00F954B5"/>
    <w:rsid w:val="00FA05CE"/>
    <w:rsid w:val="00FA2046"/>
    <w:rsid w:val="00FA3558"/>
    <w:rsid w:val="00FB08E7"/>
    <w:rsid w:val="00FD530C"/>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1A6EE8"/>
  <w15:chartTrackingRefBased/>
  <w15:docId w15:val="{94C916DC-0A0A-4EFB-9B70-CAECA6C9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CE3"/>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026CE3"/>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26CE3"/>
    <w:rPr>
      <w:i/>
      <w:iCs/>
      <w:color w:val="4C9826" w:themeColor="accent1" w:themeShade="BF"/>
    </w:rPr>
  </w:style>
  <w:style w:type="character" w:styleId="IntenseReference">
    <w:name w:val="Intense Reference"/>
    <w:basedOn w:val="DefaultParagraphFont"/>
    <w:uiPriority w:val="99"/>
    <w:semiHidden/>
    <w:unhideWhenUsed/>
    <w:qFormat/>
    <w:rsid w:val="00026CE3"/>
    <w:rPr>
      <w:b/>
      <w:bCs/>
      <w:smallCaps/>
      <w:color w:val="4C9826" w:themeColor="accent1" w:themeShade="BF"/>
      <w:spacing w:val="5"/>
    </w:rPr>
  </w:style>
  <w:style w:type="character" w:customStyle="1" w:styleId="cf01">
    <w:name w:val="cf01"/>
    <w:basedOn w:val="DefaultParagraphFont"/>
    <w:rsid w:val="00026CE3"/>
    <w:rPr>
      <w:rFonts w:ascii="Segoe UI" w:hAnsi="Segoe UI" w:cs="Segoe UI" w:hint="default"/>
      <w:sz w:val="18"/>
      <w:szCs w:val="18"/>
    </w:rPr>
  </w:style>
  <w:style w:type="character" w:styleId="UnresolvedMention">
    <w:name w:val="Unresolved Mention"/>
    <w:basedOn w:val="DefaultParagraphFont"/>
    <w:uiPriority w:val="99"/>
    <w:semiHidden/>
    <w:unhideWhenUsed/>
    <w:rsid w:val="00757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j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products/product-catalog/SCD4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FFBFB3-CCF5-4FE9-B5A4-1FAF12645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38547D6D-C606-4352-B4EE-4C4DCE8DDE19}">
  <ds:schemaRefs>
    <ds:schemaRef ds:uri="http://schemas.openxmlformats.org/officeDocument/2006/bibliography"/>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613</Characters>
  <Application>Microsoft Office Word</Application>
  <DocSecurity>0</DocSecurity>
  <Lines>38</Lines>
  <Paragraphs>14</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4</cp:revision>
  <cp:lastPrinted>2023-10-09T08:18:00Z</cp:lastPrinted>
  <dcterms:created xsi:type="dcterms:W3CDTF">2025-02-07T07:08:00Z</dcterms:created>
  <dcterms:modified xsi:type="dcterms:W3CDTF">2025-02-07T07:13:00Z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