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9B01B" w14:textId="77777777" w:rsidR="00066B3F" w:rsidRPr="0061653F" w:rsidRDefault="00066B3F" w:rsidP="00066B3F">
      <w:pPr>
        <w:pStyle w:val="SensirionSubtitle"/>
        <w:rPr>
          <w:rFonts w:eastAsia="MS Mincho"/>
        </w:rPr>
      </w:pPr>
    </w:p>
    <w:p w14:paraId="1695F98B" w14:textId="77777777" w:rsidR="00066B3F" w:rsidRPr="0061653F" w:rsidRDefault="00066B3F" w:rsidP="00066B3F">
      <w:pPr>
        <w:pStyle w:val="SensirionSubtitle"/>
        <w:rPr>
          <w:rFonts w:eastAsia="MS Mincho"/>
        </w:rPr>
      </w:pPr>
      <w:r w:rsidRPr="0061653F">
        <w:rPr>
          <w:rFonts w:eastAsia="MS Mincho" w:hint="eastAsia"/>
        </w:rPr>
        <w:t>メディアリリース</w:t>
      </w:r>
    </w:p>
    <w:p w14:paraId="1292F508" w14:textId="6D7F5590" w:rsidR="00066B3F" w:rsidRPr="00C05EE6" w:rsidRDefault="005B0390" w:rsidP="00066B3F">
      <w:pPr>
        <w:pStyle w:val="SensirionSubtitle"/>
        <w:pBdr>
          <w:bottom w:val="single" w:sz="4" w:space="1" w:color="auto"/>
        </w:pBdr>
        <w:rPr>
          <w:rFonts w:eastAsia="MS Mincho"/>
          <w:lang w:val="de-CH"/>
        </w:rPr>
      </w:pPr>
      <w:r w:rsidRPr="00C05EE6">
        <w:rPr>
          <w:rFonts w:eastAsia="MS Mincho" w:hint="eastAsia"/>
          <w:lang w:val="de-CH"/>
        </w:rPr>
        <w:t>2024</w:t>
      </w:r>
      <w:r w:rsidRPr="00C05EE6">
        <w:rPr>
          <w:rFonts w:eastAsia="MS Mincho" w:hint="eastAsia"/>
        </w:rPr>
        <w:t>年</w:t>
      </w:r>
      <w:r w:rsidRPr="00C05EE6">
        <w:rPr>
          <w:rFonts w:eastAsia="MS Mincho" w:hint="eastAsia"/>
          <w:lang w:val="de-CH"/>
        </w:rPr>
        <w:t>10</w:t>
      </w:r>
      <w:r w:rsidRPr="00C05EE6">
        <w:rPr>
          <w:rFonts w:eastAsia="MS Mincho" w:hint="eastAsia"/>
        </w:rPr>
        <w:t>月</w:t>
      </w:r>
      <w:r w:rsidRPr="00C05EE6">
        <w:rPr>
          <w:rFonts w:eastAsia="MS Mincho" w:hint="eastAsia"/>
          <w:lang w:val="de-CH"/>
        </w:rPr>
        <w:t>0</w:t>
      </w:r>
      <w:r w:rsidR="00C05EE6" w:rsidRPr="00C05EE6">
        <w:rPr>
          <w:rFonts w:eastAsia="MS Mincho"/>
          <w:lang w:val="de-CH"/>
        </w:rPr>
        <w:t>9</w:t>
      </w:r>
      <w:r w:rsidRPr="00C05EE6">
        <w:rPr>
          <w:rFonts w:eastAsia="MS Mincho" w:hint="eastAsia"/>
        </w:rPr>
        <w:t>日</w:t>
      </w:r>
      <w:r w:rsidRPr="0061653F">
        <w:rPr>
          <w:rFonts w:eastAsia="MS Mincho" w:hint="eastAsia"/>
        </w:rPr>
        <w:t>、</w:t>
      </w:r>
      <w:r w:rsidRPr="00C05EE6">
        <w:rPr>
          <w:rFonts w:eastAsia="MS Mincho" w:hint="eastAsia"/>
          <w:lang w:val="de-CH"/>
        </w:rPr>
        <w:t xml:space="preserve">Sensirion AG, 8712 Stäfa, </w:t>
      </w:r>
      <w:proofErr w:type="spellStart"/>
      <w:r w:rsidRPr="00C05EE6">
        <w:rPr>
          <w:rFonts w:eastAsia="MS Mincho" w:hint="eastAsia"/>
          <w:lang w:val="de-CH"/>
        </w:rPr>
        <w:t>Switzerland</w:t>
      </w:r>
      <w:proofErr w:type="spellEnd"/>
    </w:p>
    <w:p w14:paraId="3095DAC7" w14:textId="045B8444" w:rsidR="00986756" w:rsidRPr="00C05EE6" w:rsidRDefault="00986756" w:rsidP="00986756">
      <w:pPr>
        <w:rPr>
          <w:rFonts w:eastAsia="MS Mincho"/>
          <w:b/>
          <w:bCs/>
          <w:sz w:val="28"/>
          <w:szCs w:val="28"/>
          <w:lang w:val="de-CH"/>
        </w:rPr>
      </w:pPr>
    </w:p>
    <w:p w14:paraId="39BA5688" w14:textId="77777777" w:rsidR="001F73D2" w:rsidRDefault="008D389B" w:rsidP="00986756">
      <w:pPr>
        <w:rPr>
          <w:rStyle w:val="cf01"/>
          <w:rFonts w:eastAsia="MS Mincho"/>
          <w:b/>
          <w:sz w:val="28"/>
        </w:rPr>
      </w:pPr>
      <w:r w:rsidRPr="0061653F">
        <w:rPr>
          <w:rStyle w:val="cf01"/>
          <w:rFonts w:eastAsia="MS Mincho" w:hint="eastAsia"/>
          <w:b/>
          <w:sz w:val="28"/>
        </w:rPr>
        <w:t>電気化学センシングの革命</w:t>
      </w:r>
      <w:r w:rsidR="001F73D2">
        <w:rPr>
          <w:rStyle w:val="cf01"/>
          <w:rFonts w:eastAsia="MS Mincho" w:hint="eastAsia"/>
          <w:b/>
          <w:sz w:val="28"/>
        </w:rPr>
        <w:t>を起こす</w:t>
      </w:r>
      <w:r w:rsidRPr="0061653F">
        <w:rPr>
          <w:rStyle w:val="cf01"/>
          <w:rFonts w:eastAsia="MS Mincho" w:hint="eastAsia"/>
          <w:b/>
          <w:sz w:val="28"/>
        </w:rPr>
        <w:t>：</w:t>
      </w:r>
    </w:p>
    <w:p w14:paraId="7BC5CCEF" w14:textId="3BE42EFB" w:rsidR="00066B3F" w:rsidRPr="0061653F" w:rsidRDefault="008D389B" w:rsidP="00986756">
      <w:pPr>
        <w:rPr>
          <w:rStyle w:val="cf01"/>
          <w:rFonts w:eastAsia="MS Mincho"/>
          <w:b/>
          <w:sz w:val="28"/>
          <w:szCs w:val="28"/>
        </w:rPr>
      </w:pPr>
      <w:r w:rsidRPr="0061653F">
        <w:rPr>
          <w:rStyle w:val="cf01"/>
          <w:rFonts w:eastAsia="MS Mincho" w:hint="eastAsia"/>
          <w:b/>
          <w:sz w:val="28"/>
        </w:rPr>
        <w:t>センシリオン</w:t>
      </w:r>
      <w:r w:rsidR="00E44D87">
        <w:rPr>
          <w:rStyle w:val="cf01"/>
          <w:rFonts w:eastAsia="MS Mincho" w:hint="eastAsia"/>
          <w:b/>
          <w:sz w:val="28"/>
        </w:rPr>
        <w:t>が</w:t>
      </w:r>
      <w:r w:rsidRPr="0061653F">
        <w:rPr>
          <w:rStyle w:val="cf01"/>
          <w:rFonts w:eastAsia="MS Mincho" w:hint="eastAsia"/>
          <w:b/>
          <w:sz w:val="28"/>
        </w:rPr>
        <w:t>次世代ホルムアルデヒドセンサー</w:t>
      </w:r>
      <w:r w:rsidR="00E44D87">
        <w:rPr>
          <w:rStyle w:val="cf01"/>
          <w:rFonts w:eastAsia="MS Mincho" w:hint="eastAsia"/>
          <w:b/>
          <w:sz w:val="28"/>
        </w:rPr>
        <w:t xml:space="preserve"> </w:t>
      </w:r>
      <w:r w:rsidRPr="0061653F">
        <w:rPr>
          <w:rStyle w:val="cf01"/>
          <w:rFonts w:eastAsia="MS Mincho" w:hint="eastAsia"/>
          <w:b/>
          <w:sz w:val="28"/>
        </w:rPr>
        <w:t>SFA40</w:t>
      </w:r>
      <w:r w:rsidRPr="0061653F">
        <w:rPr>
          <w:rStyle w:val="cf01"/>
          <w:rFonts w:eastAsia="MS Mincho" w:hint="eastAsia"/>
          <w:b/>
          <w:sz w:val="28"/>
        </w:rPr>
        <w:t>を発表</w:t>
      </w:r>
    </w:p>
    <w:p w14:paraId="51DC9A17" w14:textId="200CC07C" w:rsidR="00103B02" w:rsidRPr="0061653F" w:rsidRDefault="00103B02" w:rsidP="00986756">
      <w:pPr>
        <w:rPr>
          <w:rStyle w:val="cf01"/>
          <w:rFonts w:eastAsia="MS Mincho"/>
          <w:b/>
          <w:sz w:val="28"/>
          <w:szCs w:val="28"/>
        </w:rPr>
      </w:pPr>
    </w:p>
    <w:p w14:paraId="67343E8E" w14:textId="182947A7" w:rsidR="00103B02" w:rsidRPr="0061653F" w:rsidRDefault="00103B02" w:rsidP="00103B02">
      <w:pPr>
        <w:jc w:val="both"/>
        <w:rPr>
          <w:rFonts w:eastAsia="MS Mincho"/>
          <w:b/>
          <w:bCs/>
        </w:rPr>
      </w:pPr>
      <w:r w:rsidRPr="0061653F">
        <w:rPr>
          <w:rFonts w:eastAsia="MS Mincho" w:hint="eastAsia"/>
          <w:b/>
        </w:rPr>
        <w:t>環境センシングソリューションのグローバルリーダーであるセンシリオンは、ホルムアルデヒドセンサー</w:t>
      </w:r>
      <w:r w:rsidR="00634734">
        <w:rPr>
          <w:rFonts w:eastAsia="MS Mincho" w:hint="eastAsia"/>
          <w:b/>
        </w:rPr>
        <w:t>の</w:t>
      </w:r>
      <w:r w:rsidRPr="0061653F">
        <w:rPr>
          <w:rFonts w:eastAsia="MS Mincho" w:hint="eastAsia"/>
          <w:b/>
        </w:rPr>
        <w:t>ポートフォリオに</w:t>
      </w:r>
      <w:r w:rsidR="005257CE" w:rsidRPr="0061653F">
        <w:rPr>
          <w:rFonts w:eastAsia="MS Mincho" w:hint="eastAsia"/>
          <w:b/>
        </w:rPr>
        <w:t>SFA40</w:t>
      </w:r>
      <w:r w:rsidR="005257CE">
        <w:rPr>
          <w:rFonts w:eastAsia="MS Mincho" w:hint="eastAsia"/>
          <w:b/>
        </w:rPr>
        <w:t>が</w:t>
      </w:r>
      <w:r w:rsidRPr="0061653F">
        <w:rPr>
          <w:rFonts w:eastAsia="MS Mincho" w:hint="eastAsia"/>
          <w:b/>
        </w:rPr>
        <w:t>新たに加わった</w:t>
      </w:r>
      <w:r w:rsidR="00C0213F">
        <w:rPr>
          <w:rFonts w:eastAsia="MS Mincho" w:hint="eastAsia"/>
          <w:b/>
        </w:rPr>
        <w:t>ことを</w:t>
      </w:r>
      <w:r w:rsidR="00870AFB">
        <w:rPr>
          <w:rFonts w:eastAsia="MS Mincho" w:hint="eastAsia"/>
          <w:b/>
        </w:rPr>
        <w:t>お知らせ</w:t>
      </w:r>
      <w:r w:rsidR="006E07B4">
        <w:rPr>
          <w:rFonts w:eastAsia="MS Mincho" w:hint="eastAsia"/>
          <w:b/>
        </w:rPr>
        <w:t>します</w:t>
      </w:r>
      <w:r w:rsidRPr="0061653F">
        <w:rPr>
          <w:rFonts w:eastAsia="MS Mincho" w:hint="eastAsia"/>
          <w:b/>
        </w:rPr>
        <w:t>。</w:t>
      </w:r>
      <w:r w:rsidRPr="0061653F">
        <w:rPr>
          <w:rFonts w:eastAsia="MS Mincho" w:hint="eastAsia"/>
          <w:b/>
        </w:rPr>
        <w:t>SFA40</w:t>
      </w:r>
      <w:r w:rsidRPr="0061653F">
        <w:rPr>
          <w:rFonts w:eastAsia="MS Mincho" w:hint="eastAsia"/>
          <w:b/>
        </w:rPr>
        <w:t>は電気化学センシング技術における画期的な製品であり、コンパクトなフォームファクタで比類のないパフォーマンスを提供します。量産</w:t>
      </w:r>
      <w:r w:rsidR="00AE0F8E">
        <w:rPr>
          <w:rFonts w:eastAsia="MS Mincho" w:hint="eastAsia"/>
          <w:b/>
        </w:rPr>
        <w:t>開始</w:t>
      </w:r>
      <w:r w:rsidRPr="0061653F">
        <w:rPr>
          <w:rFonts w:eastAsia="MS Mincho" w:hint="eastAsia"/>
          <w:b/>
        </w:rPr>
        <w:t>は</w:t>
      </w:r>
      <w:r w:rsidRPr="0061653F">
        <w:rPr>
          <w:rFonts w:eastAsia="MS Mincho" w:hint="eastAsia"/>
          <w:b/>
        </w:rPr>
        <w:t>2025</w:t>
      </w:r>
      <w:r w:rsidRPr="0061653F">
        <w:rPr>
          <w:rFonts w:eastAsia="MS Mincho" w:hint="eastAsia"/>
          <w:b/>
        </w:rPr>
        <w:t>年初頭</w:t>
      </w:r>
      <w:r w:rsidR="00ED032C">
        <w:rPr>
          <w:rFonts w:eastAsia="MS Mincho" w:hint="eastAsia"/>
          <w:b/>
        </w:rPr>
        <w:t>を</w:t>
      </w:r>
      <w:r w:rsidRPr="0061653F">
        <w:rPr>
          <w:rFonts w:eastAsia="MS Mincho" w:hint="eastAsia"/>
          <w:b/>
        </w:rPr>
        <w:t>予定</w:t>
      </w:r>
      <w:r w:rsidR="00ED032C">
        <w:rPr>
          <w:rFonts w:eastAsia="MS Mincho" w:hint="eastAsia"/>
          <w:b/>
        </w:rPr>
        <w:t>しています</w:t>
      </w:r>
      <w:r w:rsidRPr="0061653F">
        <w:rPr>
          <w:rFonts w:eastAsia="MS Mincho" w:hint="eastAsia"/>
          <w:b/>
        </w:rPr>
        <w:t>。</w:t>
      </w:r>
    </w:p>
    <w:p w14:paraId="5B803658" w14:textId="778C0357" w:rsidR="00D74F18" w:rsidRPr="0061653F" w:rsidRDefault="00D74F18" w:rsidP="00103B02">
      <w:pPr>
        <w:jc w:val="both"/>
        <w:rPr>
          <w:rFonts w:eastAsia="MS Mincho"/>
        </w:rPr>
      </w:pPr>
    </w:p>
    <w:p w14:paraId="41C59550" w14:textId="77777777" w:rsidR="00B27D3C" w:rsidRPr="0061653F" w:rsidRDefault="00B27D3C" w:rsidP="00B27D3C">
      <w:pPr>
        <w:jc w:val="both"/>
        <w:rPr>
          <w:rFonts w:eastAsia="MS Mincho"/>
        </w:rPr>
      </w:pPr>
    </w:p>
    <w:p w14:paraId="43AD04E0" w14:textId="368A0105" w:rsidR="00D74F18" w:rsidRPr="0061653F" w:rsidRDefault="00B27D3C" w:rsidP="00B27D3C">
      <w:pPr>
        <w:jc w:val="both"/>
        <w:rPr>
          <w:rFonts w:eastAsia="MS Mincho"/>
        </w:rPr>
      </w:pPr>
      <w:r w:rsidRPr="0061653F">
        <w:rPr>
          <w:rFonts w:eastAsia="MS Mincho" w:hint="eastAsia"/>
        </w:rPr>
        <w:t>ホルムアルデヒドは、木製の家具、床材、塗料、化粧品によく含まれており、有害な室内汚染物質です。非常に低濃度であっても呼吸器への刺激を引き起こす可能性があり、発がん性化学物質に分類されています。数十</w:t>
      </w:r>
      <w:r w:rsidRPr="0061653F">
        <w:rPr>
          <w:rFonts w:eastAsia="MS Mincho" w:hint="eastAsia"/>
        </w:rPr>
        <w:t>ppb</w:t>
      </w:r>
      <w:r w:rsidRPr="0061653F">
        <w:rPr>
          <w:rFonts w:eastAsia="MS Mincho" w:hint="eastAsia"/>
        </w:rPr>
        <w:t>の低濃度のホルムアルデヒドを検出するという課題に対処するため、センシリオンは</w:t>
      </w:r>
      <w:r w:rsidR="009D09FD" w:rsidRPr="008B6494">
        <w:rPr>
          <w:rFonts w:ascii="Segoe UI" w:eastAsia="MS Mincho" w:hAnsi="Segoe UI" w:hint="eastAsia"/>
          <w:color w:val="0D0D0D"/>
          <w:shd w:val="clear" w:color="auto" w:fill="FFFFFF"/>
        </w:rPr>
        <w:t>SFA40</w:t>
      </w:r>
      <w:r w:rsidR="009D09FD" w:rsidRPr="008B6494">
        <w:rPr>
          <w:rFonts w:ascii="Segoe UI" w:eastAsia="MS Mincho" w:hAnsi="Segoe UI" w:hint="eastAsia"/>
          <w:color w:val="0D0D0D"/>
          <w:shd w:val="clear" w:color="auto" w:fill="FFFFFF"/>
        </w:rPr>
        <w:t>を開発しました。</w:t>
      </w:r>
      <w:r w:rsidR="00614D8F" w:rsidRPr="008B6494">
        <w:rPr>
          <w:rFonts w:ascii="Segoe UI" w:eastAsia="MS Mincho" w:hAnsi="Segoe UI" w:hint="eastAsia"/>
          <w:color w:val="0D0D0D"/>
          <w:shd w:val="clear" w:color="auto" w:fill="FFFFFF"/>
        </w:rPr>
        <w:t>SFA40</w:t>
      </w:r>
      <w:r w:rsidR="00614D8F">
        <w:rPr>
          <w:rFonts w:ascii="Segoe UI" w:eastAsia="MS Mincho" w:hAnsi="Segoe UI" w:hint="eastAsia"/>
          <w:color w:val="0D0D0D"/>
          <w:shd w:val="clear" w:color="auto" w:fill="FFFFFF"/>
        </w:rPr>
        <w:t>は、</w:t>
      </w:r>
      <w:r w:rsidRPr="0061653F">
        <w:rPr>
          <w:rFonts w:ascii="Segoe UI" w:eastAsia="MS Mincho" w:hAnsi="Segoe UI" w:hint="eastAsia"/>
          <w:color w:val="0D0D0D"/>
          <w:shd w:val="clear" w:color="auto" w:fill="FFFFFF"/>
        </w:rPr>
        <w:t>一般的に無害な他の揮発性有機化合物</w:t>
      </w:r>
      <w:r w:rsidR="00952B9C">
        <w:rPr>
          <w:rFonts w:ascii="Segoe UI" w:eastAsia="MS Mincho" w:hAnsi="Segoe UI" w:hint="eastAsia"/>
          <w:color w:val="0D0D0D"/>
          <w:shd w:val="clear" w:color="auto" w:fill="FFFFFF"/>
        </w:rPr>
        <w:t xml:space="preserve"> (</w:t>
      </w:r>
      <w:r w:rsidRPr="0061653F">
        <w:rPr>
          <w:rFonts w:ascii="Segoe UI" w:eastAsia="MS Mincho" w:hAnsi="Segoe UI" w:hint="eastAsia"/>
          <w:color w:val="0D0D0D"/>
          <w:shd w:val="clear" w:color="auto" w:fill="FFFFFF"/>
        </w:rPr>
        <w:t>VOC</w:t>
      </w:r>
      <w:r w:rsidR="00952B9C">
        <w:rPr>
          <w:rFonts w:ascii="Segoe UI" w:eastAsia="MS Mincho" w:hAnsi="Segoe UI" w:hint="eastAsia"/>
          <w:color w:val="0D0D0D"/>
          <w:shd w:val="clear" w:color="auto" w:fill="FFFFFF"/>
        </w:rPr>
        <w:t xml:space="preserve">) </w:t>
      </w:r>
      <w:r w:rsidRPr="0061653F">
        <w:rPr>
          <w:rFonts w:ascii="Segoe UI" w:eastAsia="MS Mincho" w:hAnsi="Segoe UI" w:hint="eastAsia"/>
          <w:color w:val="0D0D0D"/>
          <w:shd w:val="clear" w:color="auto" w:fill="FFFFFF"/>
        </w:rPr>
        <w:t>の存在下で</w:t>
      </w:r>
      <w:r w:rsidR="00C442E8">
        <w:rPr>
          <w:rFonts w:ascii="Segoe UI" w:eastAsia="MS Mincho" w:hAnsi="Segoe UI" w:hint="eastAsia"/>
          <w:color w:val="0D0D0D"/>
          <w:shd w:val="clear" w:color="auto" w:fill="FFFFFF"/>
        </w:rPr>
        <w:t>も</w:t>
      </w:r>
      <w:r w:rsidRPr="0061653F">
        <w:rPr>
          <w:rFonts w:ascii="Segoe UI" w:eastAsia="MS Mincho" w:hAnsi="Segoe UI" w:hint="eastAsia"/>
          <w:color w:val="0D0D0D"/>
          <w:shd w:val="clear" w:color="auto" w:fill="FFFFFF"/>
        </w:rPr>
        <w:t>有害なホルムアルデヒドを正確に識別する高感度かつ選択</w:t>
      </w:r>
      <w:r w:rsidR="0020025C">
        <w:rPr>
          <w:rFonts w:ascii="Segoe UI" w:eastAsia="MS Mincho" w:hAnsi="Segoe UI" w:hint="eastAsia"/>
          <w:color w:val="0D0D0D"/>
          <w:shd w:val="clear" w:color="auto" w:fill="FFFFFF"/>
        </w:rPr>
        <w:t>度特</w:t>
      </w:r>
      <w:r w:rsidRPr="0061653F">
        <w:rPr>
          <w:rFonts w:ascii="Segoe UI" w:eastAsia="MS Mincho" w:hAnsi="Segoe UI" w:hint="eastAsia"/>
          <w:color w:val="0D0D0D"/>
          <w:shd w:val="clear" w:color="auto" w:fill="FFFFFF"/>
        </w:rPr>
        <w:t>性の高いセンサー</w:t>
      </w:r>
      <w:r w:rsidR="00052439">
        <w:rPr>
          <w:rFonts w:ascii="Segoe UI" w:eastAsia="MS Mincho" w:hAnsi="Segoe UI" w:hint="eastAsia"/>
          <w:color w:val="0D0D0D"/>
          <w:shd w:val="clear" w:color="auto" w:fill="FFFFFF"/>
        </w:rPr>
        <w:t>です。</w:t>
      </w:r>
    </w:p>
    <w:p w14:paraId="069E6F4D" w14:textId="77777777" w:rsidR="00F659E9" w:rsidRPr="0061653F" w:rsidRDefault="00F659E9" w:rsidP="00D74F18">
      <w:pPr>
        <w:jc w:val="both"/>
        <w:rPr>
          <w:rFonts w:eastAsia="MS Mincho"/>
        </w:rPr>
      </w:pPr>
    </w:p>
    <w:p w14:paraId="735E4822" w14:textId="729FF0EB" w:rsidR="007E73FF" w:rsidRPr="0061653F" w:rsidRDefault="009C7137" w:rsidP="007E73FF">
      <w:pPr>
        <w:jc w:val="both"/>
        <w:rPr>
          <w:rFonts w:ascii="Segoe UI" w:eastAsia="MS Mincho" w:hAnsi="Segoe UI" w:cs="Segoe UI"/>
          <w:color w:val="0D0D0D"/>
          <w:shd w:val="clear" w:color="auto" w:fill="FFFFFF"/>
        </w:rPr>
      </w:pPr>
      <w:r w:rsidRPr="0061653F">
        <w:rPr>
          <w:rFonts w:eastAsia="MS Mincho" w:hint="eastAsia"/>
          <w:noProof/>
          <w:lang w:eastAsia="zh-CN"/>
        </w:rPr>
        <mc:AlternateContent>
          <mc:Choice Requires="wps">
            <w:drawing>
              <wp:anchor distT="0" distB="0" distL="114300" distR="114300" simplePos="0" relativeHeight="251658240" behindDoc="0" locked="0" layoutInCell="1" allowOverlap="1" wp14:anchorId="32D7288E" wp14:editId="04F9A5D1">
                <wp:simplePos x="0" y="0"/>
                <wp:positionH relativeFrom="column">
                  <wp:posOffset>3919855</wp:posOffset>
                </wp:positionH>
                <wp:positionV relativeFrom="paragraph">
                  <wp:posOffset>1074420</wp:posOffset>
                </wp:positionV>
                <wp:extent cx="1931035" cy="398145"/>
                <wp:effectExtent l="0" t="0" r="12065" b="1905"/>
                <wp:wrapSquare wrapText="bothSides"/>
                <wp:docPr id="1443991458" name="Text Box 1"/>
                <wp:cNvGraphicFramePr/>
                <a:graphic xmlns:a="http://schemas.openxmlformats.org/drawingml/2006/main">
                  <a:graphicData uri="http://schemas.microsoft.com/office/word/2010/wordprocessingShape">
                    <wps:wsp>
                      <wps:cNvSpPr txBox="1"/>
                      <wps:spPr>
                        <a:xfrm>
                          <a:off x="0" y="0"/>
                          <a:ext cx="1931035" cy="398145"/>
                        </a:xfrm>
                        <a:prstGeom prst="rect">
                          <a:avLst/>
                        </a:prstGeom>
                        <a:noFill/>
                        <a:ln>
                          <a:noFill/>
                        </a:ln>
                      </wps:spPr>
                      <wps:txbx>
                        <w:txbxContent>
                          <w:p w14:paraId="396A5518" w14:textId="6F32BED1" w:rsidR="005C763F" w:rsidRPr="008C6869" w:rsidRDefault="005C763F" w:rsidP="005C763F">
                            <w:pPr>
                              <w:pStyle w:val="Caption"/>
                              <w:spacing w:after="0"/>
                              <w:rPr>
                                <w:i/>
                                <w:iCs/>
                                <w:sz w:val="16"/>
                                <w:szCs w:val="16"/>
                              </w:rPr>
                            </w:pPr>
                            <w:r>
                              <w:rPr>
                                <w:rFonts w:hint="eastAsia"/>
                                <w:sz w:val="18"/>
                              </w:rPr>
                              <w:t>SFA40</w:t>
                            </w:r>
                            <w:r>
                              <w:rPr>
                                <w:rFonts w:hint="eastAsia"/>
                                <w:sz w:val="18"/>
                              </w:rPr>
                              <w:t>と</w:t>
                            </w:r>
                            <w:r>
                              <w:rPr>
                                <w:rFonts w:hint="eastAsia"/>
                                <w:sz w:val="18"/>
                              </w:rPr>
                              <w:t>SFA30</w:t>
                            </w:r>
                            <w:r>
                              <w:rPr>
                                <w:rFonts w:hint="eastAsia"/>
                                <w:sz w:val="18"/>
                              </w:rPr>
                              <w:t>の比較</w:t>
                            </w:r>
                            <w:r>
                              <w:rPr>
                                <w:rFonts w:hint="eastAsia"/>
                                <w:sz w:val="18"/>
                              </w:rPr>
                              <w:br/>
                            </w:r>
                            <w:r>
                              <w:rPr>
                                <w:rFonts w:hint="eastAsia"/>
                                <w:i/>
                                <w:sz w:val="16"/>
                              </w:rPr>
                              <w:t>（出典：</w:t>
                            </w:r>
                            <w:r>
                              <w:rPr>
                                <w:rFonts w:hint="eastAsia"/>
                                <w:i/>
                                <w:sz w:val="16"/>
                              </w:rPr>
                              <w:t>Sensirion AG</w:t>
                            </w:r>
                            <w:r>
                              <w:rPr>
                                <w:rFonts w:hint="eastAsia"/>
                                <w:i/>
                                <w:sz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7288E" id="_x0000_t202" coordsize="21600,21600" o:spt="202" path="m,l,21600r21600,l21600,xe">
                <v:stroke joinstyle="miter"/>
                <v:path gradientshapeok="t" o:connecttype="rect"/>
              </v:shapetype>
              <v:shape id="Text Box 1" o:spid="_x0000_s1026" type="#_x0000_t202" style="position:absolute;left:0;text-align:left;margin-left:308.65pt;margin-top:84.6pt;width:152.0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" filled="f" stroked="f">
                <v:textbox inset="0,0,0,0">
                  <w:txbxContent>
                    <w:p w14:paraId="396A5518" w14:textId="6F32BED1" w:rsidR="005C763F" w:rsidRPr="008C6869" w:rsidRDefault="005C763F" w:rsidP="005C763F">
                      <w:pPr>
                        <w:pStyle w:val="a8"/>
                        <w:spacing w:after="0"/>
                        <w:rPr>
                          <w:i/>
                          <w:iCs/>
                          <w:sz w:val="16"/>
                          <w:szCs w:val="16"/>
                        </w:rPr>
                      </w:pPr>
                      <w:r>
                        <w:rPr>
                          <w:rFonts w:hint="eastAsia"/>
                          <w:sz w:val="18"/>
                        </w:rPr>
                        <w:t>SFA40</w:t>
                      </w:r>
                      <w:r>
                        <w:rPr>
                          <w:rFonts w:hint="eastAsia"/>
                          <w:sz w:val="18"/>
                        </w:rPr>
                        <w:t>と</w:t>
                      </w:r>
                      <w:r>
                        <w:rPr>
                          <w:rFonts w:hint="eastAsia"/>
                          <w:sz w:val="18"/>
                        </w:rPr>
                        <w:t>SFA30</w:t>
                      </w:r>
                      <w:r>
                        <w:rPr>
                          <w:rFonts w:hint="eastAsia"/>
                          <w:sz w:val="18"/>
                        </w:rPr>
                        <w:t>の比較</w:t>
                      </w:r>
                      <w:r>
                        <w:rPr>
                          <w:rFonts w:hint="eastAsia"/>
                          <w:sz w:val="18"/>
                        </w:rPr>
                        <w:br/>
                      </w:r>
                      <w:r>
                        <w:rPr>
                          <w:rFonts w:hint="eastAsia"/>
                          <w:i/>
                          <w:sz w:val="16"/>
                        </w:rPr>
                        <w:t>（出典：</w:t>
                      </w:r>
                      <w:r>
                        <w:rPr>
                          <w:rFonts w:hint="eastAsia"/>
                          <w:i/>
                          <w:sz w:val="16"/>
                        </w:rPr>
                        <w:t>Sensirion AG</w:t>
                      </w:r>
                      <w:r>
                        <w:rPr>
                          <w:rFonts w:hint="eastAsia"/>
                          <w:i/>
                          <w:sz w:val="16"/>
                        </w:rPr>
                        <w:t>）</w:t>
                      </w:r>
                    </w:p>
                  </w:txbxContent>
                </v:textbox>
                <w10:wrap type="square"/>
              </v:shape>
            </w:pict>
          </mc:Fallback>
        </mc:AlternateContent>
      </w:r>
      <w:r w:rsidRPr="0061653F">
        <w:rPr>
          <w:rFonts w:ascii="Segoe UI" w:eastAsia="MS Mincho" w:hAnsi="Segoe UI" w:hint="eastAsia"/>
          <w:noProof/>
          <w:color w:val="0D0D0D"/>
          <w:shd w:val="clear" w:color="auto" w:fill="FFFFFF"/>
          <w:lang w:eastAsia="zh-CN"/>
        </w:rPr>
        <w:drawing>
          <wp:anchor distT="0" distB="0" distL="114300" distR="114300" simplePos="0" relativeHeight="251658241" behindDoc="0" locked="0" layoutInCell="1" allowOverlap="1" wp14:anchorId="6FD6330B" wp14:editId="785AED1B">
            <wp:simplePos x="0" y="0"/>
            <wp:positionH relativeFrom="column">
              <wp:posOffset>3868979</wp:posOffset>
            </wp:positionH>
            <wp:positionV relativeFrom="paragraph">
              <wp:posOffset>20752</wp:posOffset>
            </wp:positionV>
            <wp:extent cx="1896745" cy="1009015"/>
            <wp:effectExtent l="0" t="0" r="8255" b="635"/>
            <wp:wrapSquare wrapText="bothSides"/>
            <wp:docPr id="5373178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17848"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047" t="10922" r="9413" b="14540"/>
                    <a:stretch/>
                  </pic:blipFill>
                  <pic:spPr bwMode="auto">
                    <a:xfrm>
                      <a:off x="0" y="0"/>
                      <a:ext cx="1896745" cy="10090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1653F">
        <w:rPr>
          <w:rFonts w:eastAsia="MS Mincho" w:hint="eastAsia"/>
        </w:rPr>
        <w:t>SFA40</w:t>
      </w:r>
      <w:r w:rsidRPr="0061653F">
        <w:rPr>
          <w:rFonts w:eastAsia="MS Mincho" w:hint="eastAsia"/>
        </w:rPr>
        <w:t>はホルムアルデヒド</w:t>
      </w:r>
      <w:r w:rsidR="00915BD7">
        <w:rPr>
          <w:rFonts w:eastAsia="MS Mincho" w:hint="eastAsia"/>
        </w:rPr>
        <w:t>検知</w:t>
      </w:r>
      <w:r w:rsidR="00940768" w:rsidRPr="00940768">
        <w:rPr>
          <w:rFonts w:eastAsia="MS Mincho" w:hint="eastAsia"/>
        </w:rPr>
        <w:t>にお</w:t>
      </w:r>
      <w:r w:rsidR="00940768">
        <w:rPr>
          <w:rFonts w:eastAsia="MS Mincho" w:hint="eastAsia"/>
        </w:rPr>
        <w:t>いて</w:t>
      </w:r>
      <w:r w:rsidR="00940768" w:rsidRPr="00940768">
        <w:rPr>
          <w:rFonts w:eastAsia="MS Mincho" w:hint="eastAsia"/>
        </w:rPr>
        <w:t>画期的な製品</w:t>
      </w:r>
      <w:r w:rsidR="00940768">
        <w:rPr>
          <w:rFonts w:eastAsia="MS Mincho" w:hint="eastAsia"/>
        </w:rPr>
        <w:t>で</w:t>
      </w:r>
      <w:r w:rsidRPr="0061653F">
        <w:rPr>
          <w:rFonts w:eastAsia="MS Mincho" w:hint="eastAsia"/>
        </w:rPr>
        <w:t>、室内空気質</w:t>
      </w:r>
      <w:r w:rsidR="00F25FDB">
        <w:rPr>
          <w:rFonts w:eastAsia="MS Mincho" w:hint="eastAsia"/>
        </w:rPr>
        <w:t>監視</w:t>
      </w:r>
      <w:r w:rsidR="00B43E3C">
        <w:rPr>
          <w:rFonts w:eastAsia="MS Mincho" w:hint="eastAsia"/>
        </w:rPr>
        <w:t>装置</w:t>
      </w:r>
      <w:r w:rsidRPr="0061653F">
        <w:rPr>
          <w:rFonts w:eastAsia="MS Mincho" w:hint="eastAsia"/>
        </w:rPr>
        <w:t>、空気清浄機、エアコンにシームレスに統合できるように設計されています。</w:t>
      </w:r>
      <w:r w:rsidR="00662DF9">
        <w:rPr>
          <w:rFonts w:eastAsia="MS Mincho" w:hint="eastAsia"/>
        </w:rPr>
        <w:t>わずか</w:t>
      </w:r>
      <w:r w:rsidRPr="0061653F">
        <w:rPr>
          <w:rFonts w:eastAsia="MS Mincho" w:hint="eastAsia"/>
        </w:rPr>
        <w:t>10 x 13 x 2.4 mm</w:t>
      </w:r>
      <w:r w:rsidRPr="0061653F">
        <w:rPr>
          <w:rFonts w:eastAsia="MS Mincho" w:hint="eastAsia"/>
        </w:rPr>
        <w:t>³の小型サイズのため、スペースが限られている新しい</w:t>
      </w:r>
      <w:r w:rsidR="00C63012">
        <w:rPr>
          <w:rFonts w:eastAsia="MS Mincho" w:hint="eastAsia"/>
        </w:rPr>
        <w:t>アプリケーション</w:t>
      </w:r>
      <w:r w:rsidR="00F81981">
        <w:rPr>
          <w:rFonts w:eastAsia="MS Mincho" w:hint="eastAsia"/>
        </w:rPr>
        <w:t>へ</w:t>
      </w:r>
      <w:r w:rsidRPr="0061653F">
        <w:rPr>
          <w:rFonts w:eastAsia="MS Mincho" w:hint="eastAsia"/>
        </w:rPr>
        <w:t>の</w:t>
      </w:r>
      <w:r w:rsidR="001B45D8">
        <w:rPr>
          <w:rFonts w:eastAsia="MS Mincho" w:hint="eastAsia"/>
        </w:rPr>
        <w:t>組み込みを可能にします。</w:t>
      </w:r>
      <w:r w:rsidRPr="0061653F">
        <w:rPr>
          <w:rFonts w:eastAsia="MS Mincho" w:hint="eastAsia"/>
        </w:rPr>
        <w:t>エネルギー効率に優れた設計により、バッテリー駆動の</w:t>
      </w:r>
      <w:r w:rsidR="00373ED7">
        <w:rPr>
          <w:rFonts w:eastAsia="MS Mincho" w:hint="eastAsia"/>
        </w:rPr>
        <w:t>機器</w:t>
      </w:r>
      <w:r w:rsidRPr="0061653F">
        <w:rPr>
          <w:rFonts w:eastAsia="MS Mincho" w:hint="eastAsia"/>
        </w:rPr>
        <w:t>に最適で、</w:t>
      </w:r>
      <w:r w:rsidR="00FD4D24" w:rsidRPr="00FD4D24">
        <w:rPr>
          <w:rFonts w:eastAsia="MS Mincho" w:hint="eastAsia"/>
        </w:rPr>
        <w:t>パフォーマンス</w:t>
      </w:r>
      <w:r w:rsidRPr="0061653F">
        <w:rPr>
          <w:rFonts w:eastAsia="MS Mincho" w:hint="eastAsia"/>
        </w:rPr>
        <w:t>を損なうことなく長寿命を実現します。</w:t>
      </w:r>
      <w:r w:rsidRPr="0061653F">
        <w:rPr>
          <w:rFonts w:eastAsia="MS Mincho" w:hint="eastAsia"/>
        </w:rPr>
        <w:t>SFA30</w:t>
      </w:r>
      <w:r w:rsidRPr="0061653F">
        <w:rPr>
          <w:rFonts w:eastAsia="MS Mincho" w:hint="eastAsia"/>
        </w:rPr>
        <w:t>の成功を基に開発された</w:t>
      </w:r>
      <w:r w:rsidRPr="0061653F">
        <w:rPr>
          <w:rFonts w:eastAsia="MS Mincho" w:hint="eastAsia"/>
        </w:rPr>
        <w:t>SFA40</w:t>
      </w:r>
      <w:r w:rsidRPr="0061653F">
        <w:rPr>
          <w:rFonts w:eastAsia="MS Mincho" w:hint="eastAsia"/>
        </w:rPr>
        <w:t>は、センサーの全寿命期間を通じて、正確なデジタル出力を維持します。</w:t>
      </w:r>
    </w:p>
    <w:p w14:paraId="496977C6" w14:textId="77777777" w:rsidR="00D438C2" w:rsidRPr="0061653F" w:rsidRDefault="00D438C2" w:rsidP="007E73FF">
      <w:pPr>
        <w:jc w:val="both"/>
        <w:rPr>
          <w:rFonts w:ascii="Segoe UI" w:eastAsia="MS Mincho" w:hAnsi="Segoe UI" w:cs="Segoe UI"/>
          <w:color w:val="0D0D0D"/>
          <w:shd w:val="clear" w:color="auto" w:fill="FFFFFF"/>
        </w:rPr>
      </w:pPr>
    </w:p>
    <w:p w14:paraId="3FB83634" w14:textId="505A86A6" w:rsidR="00F659E9" w:rsidRPr="0061653F" w:rsidRDefault="007E73FF" w:rsidP="00F659E9">
      <w:pPr>
        <w:jc w:val="both"/>
        <w:rPr>
          <w:rFonts w:eastAsia="MS Mincho"/>
        </w:rPr>
      </w:pPr>
      <w:r w:rsidRPr="0061653F">
        <w:rPr>
          <w:rFonts w:ascii="Segoe UI" w:eastAsia="MS Mincho" w:hAnsi="Segoe UI" w:hint="eastAsia"/>
          <w:color w:val="0D0D0D"/>
          <w:shd w:val="clear" w:color="auto" w:fill="FFFFFF"/>
        </w:rPr>
        <w:t>スイスで設計</w:t>
      </w:r>
      <w:r w:rsidR="00CE6AB0">
        <w:rPr>
          <w:rFonts w:ascii="Segoe UI" w:eastAsia="MS Mincho" w:hAnsi="Segoe UI" w:hint="eastAsia"/>
          <w:color w:val="0D0D0D"/>
          <w:shd w:val="clear" w:color="auto" w:fill="FFFFFF"/>
        </w:rPr>
        <w:t>・</w:t>
      </w:r>
      <w:r w:rsidRPr="0061653F">
        <w:rPr>
          <w:rFonts w:ascii="Segoe UI" w:eastAsia="MS Mincho" w:hAnsi="Segoe UI" w:hint="eastAsia"/>
          <w:color w:val="0D0D0D"/>
          <w:shd w:val="clear" w:color="auto" w:fill="FFFFFF"/>
        </w:rPr>
        <w:t>製造</w:t>
      </w:r>
      <w:r w:rsidR="00CE6AB0">
        <w:rPr>
          <w:rFonts w:ascii="Segoe UI" w:eastAsia="MS Mincho" w:hAnsi="Segoe UI" w:hint="eastAsia"/>
          <w:color w:val="0D0D0D"/>
          <w:shd w:val="clear" w:color="auto" w:fill="FFFFFF"/>
        </w:rPr>
        <w:t>・</w:t>
      </w:r>
      <w:r w:rsidRPr="0061653F">
        <w:rPr>
          <w:rFonts w:ascii="Segoe UI" w:eastAsia="MS Mincho" w:hAnsi="Segoe UI" w:hint="eastAsia"/>
          <w:color w:val="0D0D0D"/>
          <w:shd w:val="clear" w:color="auto" w:fill="FFFFFF"/>
        </w:rPr>
        <w:t>校正され</w:t>
      </w:r>
      <w:r w:rsidR="005F38C5">
        <w:rPr>
          <w:rFonts w:ascii="Segoe UI" w:eastAsia="MS Mincho" w:hAnsi="Segoe UI" w:hint="eastAsia"/>
          <w:color w:val="0D0D0D"/>
          <w:shd w:val="clear" w:color="auto" w:fill="FFFFFF"/>
        </w:rPr>
        <w:t>ている</w:t>
      </w:r>
      <w:r w:rsidR="005F38C5" w:rsidRPr="0061653F">
        <w:rPr>
          <w:rFonts w:ascii="Segoe UI" w:eastAsia="MS Mincho" w:hAnsi="Segoe UI" w:hint="eastAsia"/>
          <w:color w:val="0D0D0D"/>
          <w:shd w:val="clear" w:color="auto" w:fill="FFFFFF"/>
        </w:rPr>
        <w:t>SFA40</w:t>
      </w:r>
      <w:r w:rsidR="005F38C5" w:rsidRPr="0061653F">
        <w:rPr>
          <w:rFonts w:ascii="Segoe UI" w:eastAsia="MS Mincho" w:hAnsi="Segoe UI" w:hint="eastAsia"/>
          <w:color w:val="0D0D0D"/>
          <w:shd w:val="clear" w:color="auto" w:fill="FFFFFF"/>
        </w:rPr>
        <w:t>は</w:t>
      </w:r>
      <w:r w:rsidRPr="0061653F">
        <w:rPr>
          <w:rFonts w:ascii="Segoe UI" w:eastAsia="MS Mincho" w:hAnsi="Segoe UI" w:hint="eastAsia"/>
          <w:color w:val="0D0D0D"/>
          <w:shd w:val="clear" w:color="auto" w:fill="FFFFFF"/>
        </w:rPr>
        <w:t>、最高の品質基準を保証しているため、お客様による追加校正</w:t>
      </w:r>
      <w:r w:rsidR="008D7305">
        <w:rPr>
          <w:rFonts w:ascii="Segoe UI" w:eastAsia="MS Mincho" w:hAnsi="Segoe UI" w:hint="eastAsia"/>
          <w:color w:val="0D0D0D"/>
          <w:shd w:val="clear" w:color="auto" w:fill="FFFFFF"/>
        </w:rPr>
        <w:t>は</w:t>
      </w:r>
      <w:r w:rsidRPr="0061653F">
        <w:rPr>
          <w:rFonts w:ascii="Segoe UI" w:eastAsia="MS Mincho" w:hAnsi="Segoe UI" w:hint="eastAsia"/>
          <w:color w:val="0D0D0D"/>
          <w:shd w:val="clear" w:color="auto" w:fill="FFFFFF"/>
        </w:rPr>
        <w:t>必要ありません。</w:t>
      </w:r>
      <w:r w:rsidRPr="0061653F">
        <w:rPr>
          <w:rFonts w:eastAsia="MS Mincho" w:hint="eastAsia"/>
        </w:rPr>
        <w:t>センシリオンは、最高の品質と性能を</w:t>
      </w:r>
      <w:r w:rsidR="0020025C">
        <w:rPr>
          <w:rFonts w:eastAsia="MS Mincho" w:hint="eastAsia"/>
        </w:rPr>
        <w:t>お</w:t>
      </w:r>
      <w:r w:rsidRPr="0061653F">
        <w:rPr>
          <w:rFonts w:eastAsia="MS Mincho" w:hint="eastAsia"/>
        </w:rPr>
        <w:t>約束</w:t>
      </w:r>
      <w:r w:rsidR="005F34CD">
        <w:rPr>
          <w:rFonts w:eastAsia="MS Mincho" w:hint="eastAsia"/>
        </w:rPr>
        <w:t>すると共に</w:t>
      </w:r>
      <w:r w:rsidRPr="0061653F">
        <w:rPr>
          <w:rFonts w:eastAsia="MS Mincho" w:hint="eastAsia"/>
        </w:rPr>
        <w:t>、センサーの精度を検証するため</w:t>
      </w:r>
      <w:r w:rsidR="00366E83">
        <w:rPr>
          <w:rFonts w:eastAsia="MS Mincho" w:hint="eastAsia"/>
        </w:rPr>
        <w:t>に</w:t>
      </w:r>
      <w:r w:rsidRPr="0061653F">
        <w:rPr>
          <w:rFonts w:eastAsia="MS Mincho" w:hint="eastAsia"/>
        </w:rPr>
        <w:t>SFA40</w:t>
      </w:r>
      <w:r w:rsidRPr="0061653F">
        <w:rPr>
          <w:rFonts w:eastAsia="MS Mincho" w:hint="eastAsia"/>
        </w:rPr>
        <w:t>の第三者認証取得</w:t>
      </w:r>
      <w:r w:rsidR="00BA3BEB">
        <w:rPr>
          <w:rFonts w:eastAsia="MS Mincho" w:hint="eastAsia"/>
        </w:rPr>
        <w:t>を目指しています</w:t>
      </w:r>
      <w:r w:rsidRPr="0061653F">
        <w:rPr>
          <w:rFonts w:eastAsia="MS Mincho" w:hint="eastAsia"/>
        </w:rPr>
        <w:t>。</w:t>
      </w:r>
    </w:p>
    <w:p w14:paraId="12DEB045" w14:textId="77777777" w:rsidR="00345EC6" w:rsidRPr="0061653F" w:rsidRDefault="00345EC6" w:rsidP="00D74F18">
      <w:pPr>
        <w:jc w:val="both"/>
        <w:rPr>
          <w:rFonts w:ascii="Segoe UI" w:eastAsia="MS Mincho" w:hAnsi="Segoe UI" w:cs="Segoe UI"/>
          <w:color w:val="0D0D0D"/>
          <w:shd w:val="clear" w:color="auto" w:fill="FFFFFF"/>
        </w:rPr>
      </w:pPr>
    </w:p>
    <w:p w14:paraId="6987985A" w14:textId="7938A2A7" w:rsidR="00345EC6" w:rsidRPr="0061653F" w:rsidRDefault="00345EC6" w:rsidP="00D74F18">
      <w:pPr>
        <w:jc w:val="both"/>
        <w:rPr>
          <w:rFonts w:ascii="Segoe UI" w:eastAsia="MS Mincho" w:hAnsi="Segoe UI" w:cs="Segoe UI"/>
          <w:color w:val="0D0D0D"/>
          <w:shd w:val="clear" w:color="auto" w:fill="FFFFFF"/>
        </w:rPr>
      </w:pPr>
      <w:r w:rsidRPr="0061653F">
        <w:rPr>
          <w:rFonts w:ascii="Segoe UI" w:eastAsia="MS Mincho" w:hAnsi="Segoe UI" w:hint="eastAsia"/>
          <w:color w:val="0D0D0D"/>
          <w:shd w:val="clear" w:color="auto" w:fill="FFFFFF"/>
        </w:rPr>
        <w:t>「</w:t>
      </w:r>
      <w:r w:rsidRPr="0061653F">
        <w:rPr>
          <w:rFonts w:ascii="Segoe UI" w:eastAsia="MS Mincho" w:hAnsi="Segoe UI" w:hint="eastAsia"/>
          <w:color w:val="0D0D0D"/>
          <w:shd w:val="clear" w:color="auto" w:fill="FFFFFF"/>
        </w:rPr>
        <w:t>SFA40</w:t>
      </w:r>
      <w:r w:rsidRPr="0061653F">
        <w:rPr>
          <w:rFonts w:ascii="Segoe UI" w:eastAsia="MS Mincho" w:hAnsi="Segoe UI" w:hint="eastAsia"/>
          <w:color w:val="0D0D0D"/>
          <w:shd w:val="clear" w:color="auto" w:fill="FFFFFF"/>
        </w:rPr>
        <w:t>の目標は、</w:t>
      </w:r>
      <w:r w:rsidR="00CC2DE1" w:rsidRPr="00CC2DE1">
        <w:rPr>
          <w:rFonts w:ascii="Segoe UI" w:eastAsia="MS Mincho" w:hAnsi="Segoe UI" w:hint="eastAsia"/>
          <w:color w:val="0D0D0D"/>
          <w:shd w:val="clear" w:color="auto" w:fill="FFFFFF"/>
        </w:rPr>
        <w:t>ホルムアルデヒド検知にお</w:t>
      </w:r>
      <w:r w:rsidR="00CC2DE1">
        <w:rPr>
          <w:rFonts w:ascii="Segoe UI" w:eastAsia="MS Mincho" w:hAnsi="Segoe UI" w:hint="eastAsia"/>
          <w:color w:val="0D0D0D"/>
          <w:shd w:val="clear" w:color="auto" w:fill="FFFFFF"/>
        </w:rPr>
        <w:t>ける</w:t>
      </w:r>
      <w:r w:rsidR="0020025C">
        <w:rPr>
          <w:rFonts w:ascii="Segoe UI" w:eastAsia="MS Mincho" w:hAnsi="Segoe UI" w:hint="eastAsia"/>
          <w:color w:val="0D0D0D"/>
          <w:shd w:val="clear" w:color="auto" w:fill="FFFFFF"/>
        </w:rPr>
        <w:t>技術</w:t>
      </w:r>
      <w:r w:rsidR="002372B9">
        <w:rPr>
          <w:rFonts w:ascii="Segoe UI" w:eastAsia="MS Mincho" w:hAnsi="Segoe UI" w:hint="eastAsia"/>
          <w:color w:val="0D0D0D"/>
          <w:shd w:val="clear" w:color="auto" w:fill="FFFFFF"/>
        </w:rPr>
        <w:t>革新を</w:t>
      </w:r>
      <w:r w:rsidRPr="0061653F">
        <w:rPr>
          <w:rFonts w:ascii="Segoe UI" w:eastAsia="MS Mincho" w:hAnsi="Segoe UI" w:hint="eastAsia"/>
          <w:color w:val="0D0D0D"/>
          <w:shd w:val="clear" w:color="auto" w:fill="FFFFFF"/>
        </w:rPr>
        <w:t>誰もが利用できるようにすることです。</w:t>
      </w:r>
      <w:r w:rsidR="002A1E8D" w:rsidRPr="0061653F">
        <w:rPr>
          <w:rFonts w:ascii="Segoe UI" w:eastAsia="MS Mincho" w:hAnsi="Segoe UI" w:hint="eastAsia"/>
          <w:color w:val="0D0D0D"/>
          <w:shd w:val="clear" w:color="auto" w:fill="FFFFFF"/>
        </w:rPr>
        <w:t>エンドユーザーを</w:t>
      </w:r>
      <w:r w:rsidR="0020025C">
        <w:rPr>
          <w:rFonts w:ascii="Segoe UI" w:eastAsia="MS Mincho" w:hAnsi="Segoe UI" w:hint="eastAsia"/>
          <w:color w:val="0D0D0D"/>
          <w:shd w:val="clear" w:color="auto" w:fill="FFFFFF"/>
        </w:rPr>
        <w:t>意識して</w:t>
      </w:r>
      <w:r w:rsidR="002A1E8D" w:rsidRPr="0061653F">
        <w:rPr>
          <w:rFonts w:ascii="Segoe UI" w:eastAsia="MS Mincho" w:hAnsi="Segoe UI" w:hint="eastAsia"/>
          <w:color w:val="0D0D0D"/>
          <w:shd w:val="clear" w:color="auto" w:fill="FFFFFF"/>
        </w:rPr>
        <w:t>設計され</w:t>
      </w:r>
      <w:r w:rsidR="002A1E8D">
        <w:rPr>
          <w:rFonts w:ascii="Segoe UI" w:eastAsia="MS Mincho" w:hAnsi="Segoe UI" w:hint="eastAsia"/>
          <w:color w:val="0D0D0D"/>
          <w:shd w:val="clear" w:color="auto" w:fill="FFFFFF"/>
        </w:rPr>
        <w:t>た</w:t>
      </w:r>
      <w:r w:rsidRPr="0061653F">
        <w:rPr>
          <w:rFonts w:ascii="Segoe UI" w:eastAsia="MS Mincho" w:hAnsi="Segoe UI" w:hint="eastAsia"/>
          <w:color w:val="0D0D0D"/>
          <w:shd w:val="clear" w:color="auto" w:fill="FFFFFF"/>
        </w:rPr>
        <w:t>SFA40</w:t>
      </w:r>
      <w:r w:rsidRPr="0061653F">
        <w:rPr>
          <w:rFonts w:ascii="Segoe UI" w:eastAsia="MS Mincho" w:hAnsi="Segoe UI" w:hint="eastAsia"/>
          <w:color w:val="0D0D0D"/>
          <w:shd w:val="clear" w:color="auto" w:fill="FFFFFF"/>
        </w:rPr>
        <w:t>は、エタノールなどの室内</w:t>
      </w:r>
      <w:r w:rsidRPr="0061653F">
        <w:rPr>
          <w:rFonts w:ascii="Segoe UI" w:eastAsia="MS Mincho" w:hAnsi="Segoe UI" w:hint="eastAsia"/>
          <w:color w:val="0D0D0D"/>
          <w:shd w:val="clear" w:color="auto" w:fill="FFFFFF"/>
        </w:rPr>
        <w:t>VOC</w:t>
      </w:r>
      <w:r w:rsidRPr="0061653F">
        <w:rPr>
          <w:rFonts w:ascii="Segoe UI" w:eastAsia="MS Mincho" w:hAnsi="Segoe UI" w:hint="eastAsia"/>
          <w:color w:val="0D0D0D"/>
          <w:shd w:val="clear" w:color="auto" w:fill="FFFFFF"/>
        </w:rPr>
        <w:t>に対する</w:t>
      </w:r>
      <w:r w:rsidR="00F86457">
        <w:rPr>
          <w:rFonts w:ascii="Segoe UI" w:eastAsia="MS Mincho" w:hAnsi="Segoe UI" w:hint="eastAsia"/>
          <w:color w:val="0D0D0D"/>
          <w:shd w:val="clear" w:color="auto" w:fill="FFFFFF"/>
        </w:rPr>
        <w:t>超低</w:t>
      </w:r>
      <w:r w:rsidR="00E833DD" w:rsidRPr="00E833DD">
        <w:rPr>
          <w:rFonts w:ascii="Segoe UI" w:eastAsia="MS Mincho" w:hAnsi="Segoe UI" w:hint="eastAsia"/>
          <w:color w:val="0D0D0D"/>
          <w:shd w:val="clear" w:color="auto" w:fill="FFFFFF"/>
        </w:rPr>
        <w:t>交差感度</w:t>
      </w:r>
      <w:r w:rsidR="0020025C">
        <w:rPr>
          <w:rFonts w:ascii="Segoe UI" w:eastAsia="MS Mincho" w:hAnsi="Segoe UI" w:hint="eastAsia"/>
          <w:color w:val="0D0D0D"/>
          <w:shd w:val="clear" w:color="auto" w:fill="FFFFFF"/>
        </w:rPr>
        <w:t>、</w:t>
      </w:r>
      <w:r w:rsidRPr="0061653F">
        <w:rPr>
          <w:rFonts w:ascii="Segoe UI" w:eastAsia="MS Mincho" w:hAnsi="Segoe UI" w:hint="eastAsia"/>
          <w:color w:val="0D0D0D"/>
          <w:shd w:val="clear" w:color="auto" w:fill="FFFFFF"/>
        </w:rPr>
        <w:t>小型フォームファクタ</w:t>
      </w:r>
      <w:r w:rsidR="0020025C">
        <w:rPr>
          <w:rFonts w:ascii="Segoe UI" w:eastAsia="MS Mincho" w:hAnsi="Segoe UI" w:hint="eastAsia"/>
          <w:color w:val="0D0D0D"/>
          <w:shd w:val="clear" w:color="auto" w:fill="FFFFFF"/>
        </w:rPr>
        <w:t>及び</w:t>
      </w:r>
      <w:r w:rsidRPr="0061653F">
        <w:rPr>
          <w:rFonts w:ascii="Segoe UI" w:eastAsia="MS Mincho" w:hAnsi="Segoe UI" w:hint="eastAsia"/>
          <w:color w:val="0D0D0D"/>
          <w:shd w:val="clear" w:color="auto" w:fill="FFFFFF"/>
        </w:rPr>
        <w:t>低消費電力を</w:t>
      </w:r>
      <w:r w:rsidR="00E6419B">
        <w:rPr>
          <w:rFonts w:ascii="Segoe UI" w:eastAsia="MS Mincho" w:hAnsi="Segoe UI" w:hint="eastAsia"/>
          <w:color w:val="0D0D0D"/>
          <w:shd w:val="clear" w:color="auto" w:fill="FFFFFF"/>
        </w:rPr>
        <w:t>特長として</w:t>
      </w:r>
      <w:r w:rsidRPr="0061653F">
        <w:rPr>
          <w:rFonts w:ascii="Segoe UI" w:eastAsia="MS Mincho" w:hAnsi="Segoe UI" w:hint="eastAsia"/>
          <w:color w:val="0D0D0D"/>
          <w:shd w:val="clear" w:color="auto" w:fill="FFFFFF"/>
        </w:rPr>
        <w:t>います。</w:t>
      </w:r>
      <w:r w:rsidR="00145D56" w:rsidRPr="00145D56">
        <w:rPr>
          <w:rFonts w:ascii="Segoe UI" w:eastAsia="MS Mincho" w:hAnsi="Segoe UI" w:hint="eastAsia"/>
          <w:color w:val="0D0D0D"/>
          <w:shd w:val="clear" w:color="auto" w:fill="FFFFFF"/>
        </w:rPr>
        <w:t>室内空気質監視装置、空気清浄機、エアコン</w:t>
      </w:r>
      <w:r w:rsidRPr="0061653F">
        <w:rPr>
          <w:rFonts w:ascii="Segoe UI" w:eastAsia="MS Mincho" w:hAnsi="Segoe UI" w:hint="eastAsia"/>
          <w:color w:val="0D0D0D"/>
          <w:shd w:val="clear" w:color="auto" w:fill="FFFFFF"/>
        </w:rPr>
        <w:t>のいずれに組み込んでも、</w:t>
      </w:r>
      <w:r w:rsidRPr="0061653F">
        <w:rPr>
          <w:rFonts w:ascii="Segoe UI" w:eastAsia="MS Mincho" w:hAnsi="Segoe UI" w:hint="eastAsia"/>
          <w:color w:val="0D0D0D"/>
          <w:shd w:val="clear" w:color="auto" w:fill="FFFFFF"/>
        </w:rPr>
        <w:t>SFA40</w:t>
      </w:r>
      <w:r w:rsidRPr="0061653F">
        <w:rPr>
          <w:rFonts w:ascii="Segoe UI" w:eastAsia="MS Mincho" w:hAnsi="Segoe UI" w:hint="eastAsia"/>
          <w:color w:val="0D0D0D"/>
          <w:shd w:val="clear" w:color="auto" w:fill="FFFFFF"/>
        </w:rPr>
        <w:t>は非常に信頼性の高い結果をもたらします</w:t>
      </w:r>
      <w:r w:rsidR="006B1228">
        <w:rPr>
          <w:rFonts w:ascii="Segoe UI" w:eastAsia="MS Mincho" w:hAnsi="Segoe UI" w:hint="eastAsia"/>
          <w:color w:val="0D0D0D"/>
          <w:shd w:val="clear" w:color="auto" w:fill="FFFFFF"/>
        </w:rPr>
        <w:t>。</w:t>
      </w:r>
      <w:r w:rsidRPr="0061653F">
        <w:rPr>
          <w:rFonts w:ascii="Segoe UI" w:eastAsia="MS Mincho" w:hAnsi="Segoe UI" w:hint="eastAsia"/>
          <w:color w:val="0D0D0D"/>
          <w:shd w:val="clear" w:color="auto" w:fill="FFFFFF"/>
        </w:rPr>
        <w:t>」と、センシリオンのホルムアルデヒドセンサー</w:t>
      </w:r>
      <w:r w:rsidR="007846A5">
        <w:rPr>
          <w:rFonts w:ascii="Segoe UI" w:eastAsia="MS Mincho" w:hAnsi="Segoe UI" w:hint="eastAsia"/>
          <w:color w:val="0D0D0D"/>
          <w:shd w:val="clear" w:color="auto" w:fill="FFFFFF"/>
        </w:rPr>
        <w:t>・</w:t>
      </w:r>
      <w:r w:rsidR="007846A5" w:rsidRPr="007846A5">
        <w:rPr>
          <w:rFonts w:ascii="Segoe UI" w:eastAsia="MS Mincho" w:hAnsi="Segoe UI" w:hint="eastAsia"/>
          <w:color w:val="0D0D0D"/>
          <w:shd w:val="clear" w:color="auto" w:fill="FFFFFF"/>
        </w:rPr>
        <w:t>プロダクトマネジャー</w:t>
      </w:r>
      <w:r w:rsidR="003A6646">
        <w:rPr>
          <w:rFonts w:ascii="Segoe UI" w:eastAsia="MS Mincho" w:hAnsi="Segoe UI" w:hint="eastAsia"/>
          <w:color w:val="0D0D0D"/>
          <w:shd w:val="clear" w:color="auto" w:fill="FFFFFF"/>
        </w:rPr>
        <w:t>の</w:t>
      </w:r>
      <w:r w:rsidR="00292BAC" w:rsidRPr="00292BAC">
        <w:rPr>
          <w:rFonts w:ascii="Segoe UI" w:eastAsia="MS Mincho" w:hAnsi="Segoe UI"/>
          <w:color w:val="0D0D0D"/>
          <w:shd w:val="clear" w:color="auto" w:fill="FFFFFF"/>
        </w:rPr>
        <w:t xml:space="preserve">Dr. Olga </w:t>
      </w:r>
      <w:proofErr w:type="spellStart"/>
      <w:r w:rsidR="00292BAC" w:rsidRPr="00292BAC">
        <w:rPr>
          <w:rFonts w:ascii="Segoe UI" w:eastAsia="MS Mincho" w:hAnsi="Segoe UI"/>
          <w:color w:val="0D0D0D"/>
          <w:shd w:val="clear" w:color="auto" w:fill="FFFFFF"/>
        </w:rPr>
        <w:t>Kuemin</w:t>
      </w:r>
      <w:proofErr w:type="spellEnd"/>
      <w:r w:rsidRPr="0061653F">
        <w:rPr>
          <w:rFonts w:ascii="Segoe UI" w:eastAsia="MS Mincho" w:hAnsi="Segoe UI" w:hint="eastAsia"/>
          <w:color w:val="0D0D0D"/>
          <w:shd w:val="clear" w:color="auto" w:fill="FFFFFF"/>
        </w:rPr>
        <w:t>は述べています。</w:t>
      </w:r>
    </w:p>
    <w:p w14:paraId="3D79730B" w14:textId="77777777" w:rsidR="00234FC9" w:rsidRPr="007D7916" w:rsidRDefault="00234FC9" w:rsidP="00D74F18">
      <w:pPr>
        <w:jc w:val="both"/>
        <w:rPr>
          <w:rFonts w:ascii="Segoe UI" w:eastAsia="MS Mincho" w:hAnsi="Segoe UI" w:cs="Segoe UI"/>
          <w:color w:val="0D0D0D"/>
          <w:shd w:val="clear" w:color="auto" w:fill="FFFFFF"/>
        </w:rPr>
      </w:pPr>
    </w:p>
    <w:p w14:paraId="0519370F" w14:textId="77777777" w:rsidR="00F659E9" w:rsidRPr="0061653F" w:rsidRDefault="00F659E9" w:rsidP="00D74F18">
      <w:pPr>
        <w:jc w:val="both"/>
        <w:rPr>
          <w:rFonts w:ascii="Segoe UI" w:eastAsia="MS Mincho" w:hAnsi="Segoe UI" w:cs="Segoe UI"/>
          <w:color w:val="0D0D0D"/>
          <w:shd w:val="clear" w:color="auto" w:fill="FFFFFF"/>
        </w:rPr>
      </w:pPr>
    </w:p>
    <w:p w14:paraId="662B8485" w14:textId="3BBC7654" w:rsidR="00234FC9" w:rsidRPr="0061653F" w:rsidRDefault="00D00BC9" w:rsidP="00234FC9">
      <w:pPr>
        <w:rPr>
          <w:rFonts w:eastAsia="MS Mincho"/>
        </w:rPr>
      </w:pPr>
      <w:r w:rsidRPr="0061653F">
        <w:rPr>
          <w:rFonts w:eastAsia="MS Mincho" w:hint="eastAsia"/>
        </w:rPr>
        <w:t>SFA40</w:t>
      </w:r>
      <w:r w:rsidRPr="0061653F">
        <w:rPr>
          <w:rFonts w:eastAsia="MS Mincho" w:hint="eastAsia"/>
        </w:rPr>
        <w:t>は</w:t>
      </w:r>
      <w:r w:rsidRPr="0061653F">
        <w:rPr>
          <w:rFonts w:eastAsia="MS Mincho" w:hint="eastAsia"/>
        </w:rPr>
        <w:t>2025</w:t>
      </w:r>
      <w:r w:rsidRPr="0061653F">
        <w:rPr>
          <w:rFonts w:eastAsia="MS Mincho" w:hint="eastAsia"/>
        </w:rPr>
        <w:t>年初頭に量産</w:t>
      </w:r>
      <w:r w:rsidR="00D07F62">
        <w:rPr>
          <w:rFonts w:eastAsia="MS Mincho" w:hint="eastAsia"/>
        </w:rPr>
        <w:t>開始</w:t>
      </w:r>
      <w:r w:rsidRPr="0061653F">
        <w:rPr>
          <w:rFonts w:eastAsia="MS Mincho" w:hint="eastAsia"/>
        </w:rPr>
        <w:t>予定です。</w:t>
      </w:r>
    </w:p>
    <w:p w14:paraId="6207F414" w14:textId="2FD1FD71" w:rsidR="00D86695" w:rsidRPr="0061653F" w:rsidRDefault="00D86695">
      <w:pPr>
        <w:spacing w:line="240" w:lineRule="auto"/>
        <w:rPr>
          <w:rFonts w:eastAsia="MS Mincho"/>
        </w:rPr>
      </w:pPr>
      <w:r w:rsidRPr="0061653F">
        <w:rPr>
          <w:rFonts w:eastAsia="MS Mincho" w:hint="eastAsia"/>
        </w:rPr>
        <w:br w:type="page"/>
      </w:r>
    </w:p>
    <w:p w14:paraId="70D7038F" w14:textId="77777777" w:rsidR="0067563B" w:rsidRDefault="0067563B" w:rsidP="008A71DD">
      <w:pPr>
        <w:rPr>
          <w:rFonts w:eastAsia="MS Mincho"/>
          <w:b/>
          <w:lang w:val="de-CH"/>
        </w:rPr>
      </w:pPr>
    </w:p>
    <w:p w14:paraId="4B1E4F1C" w14:textId="051AD12B" w:rsidR="00F05847" w:rsidRPr="0061653F" w:rsidRDefault="00F05847" w:rsidP="008A71DD">
      <w:pPr>
        <w:rPr>
          <w:rFonts w:eastAsia="MS Mincho"/>
          <w:b/>
          <w:bCs/>
        </w:rPr>
      </w:pPr>
      <w:r w:rsidRPr="0061653F">
        <w:rPr>
          <w:rFonts w:eastAsia="MS Mincho" w:hint="eastAsia"/>
          <w:b/>
        </w:rPr>
        <w:t>概要</w:t>
      </w:r>
      <w:r w:rsidRPr="0061653F">
        <w:rPr>
          <w:rFonts w:eastAsia="MS Mincho" w:hint="eastAsia"/>
          <w:b/>
        </w:rPr>
        <w:t xml:space="preserve"> </w:t>
      </w:r>
      <w:r w:rsidR="006A72CF">
        <w:rPr>
          <w:rFonts w:eastAsia="MS Mincho" w:hint="eastAsia"/>
          <w:b/>
        </w:rPr>
        <w:t>―</w:t>
      </w:r>
      <w:r w:rsidR="00A501E5">
        <w:rPr>
          <w:rFonts w:eastAsia="MS Mincho" w:hint="eastAsia"/>
          <w:b/>
        </w:rPr>
        <w:t xml:space="preserve"> </w:t>
      </w:r>
      <w:r w:rsidRPr="0061653F">
        <w:rPr>
          <w:rFonts w:eastAsia="MS Mincho" w:hint="eastAsia"/>
          <w:b/>
        </w:rPr>
        <w:t>ホルムアルデヒドセンサー</w:t>
      </w:r>
      <w:r w:rsidR="00A501E5">
        <w:rPr>
          <w:rFonts w:eastAsia="MS Mincho" w:hint="eastAsia"/>
          <w:b/>
        </w:rPr>
        <w:t xml:space="preserve"> </w:t>
      </w:r>
      <w:r w:rsidR="00A501E5" w:rsidRPr="0061653F">
        <w:rPr>
          <w:rFonts w:eastAsia="MS Mincho" w:hint="eastAsia"/>
          <w:b/>
        </w:rPr>
        <w:t>SFA40</w:t>
      </w:r>
      <w:r w:rsidRPr="0061653F">
        <w:rPr>
          <w:rFonts w:eastAsia="MS Mincho" w:hint="eastAsia"/>
          <w:b/>
        </w:rPr>
        <w:t>：</w:t>
      </w:r>
    </w:p>
    <w:p w14:paraId="64CDCCF2" w14:textId="77777777" w:rsidR="00F05847" w:rsidRPr="0061653F" w:rsidRDefault="00F05847" w:rsidP="008A71DD">
      <w:pPr>
        <w:rPr>
          <w:rFonts w:eastAsia="MS Mincho"/>
        </w:rPr>
      </w:pPr>
      <w:r w:rsidRPr="0061653F">
        <w:rPr>
          <w:rFonts w:eastAsia="MS Mincho" w:hint="eastAsia"/>
          <w:noProof/>
          <w:lang w:eastAsia="zh-CN"/>
        </w:rPr>
        <mc:AlternateContent>
          <mc:Choice Requires="wps">
            <w:drawing>
              <wp:anchor distT="45720" distB="45720" distL="114300" distR="114300" simplePos="0" relativeHeight="251658242" behindDoc="0" locked="0" layoutInCell="1" allowOverlap="1" wp14:anchorId="12CAACE5" wp14:editId="5E80799D">
                <wp:simplePos x="0" y="0"/>
                <wp:positionH relativeFrom="column">
                  <wp:posOffset>-30480</wp:posOffset>
                </wp:positionH>
                <wp:positionV relativeFrom="paragraph">
                  <wp:posOffset>86360</wp:posOffset>
                </wp:positionV>
                <wp:extent cx="4108450" cy="140462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8450" cy="1404620"/>
                        </a:xfrm>
                        <a:prstGeom prst="rect">
                          <a:avLst/>
                        </a:prstGeom>
                        <a:solidFill>
                          <a:schemeClr val="bg1">
                            <a:lumMod val="95000"/>
                          </a:schemeClr>
                        </a:solidFill>
                        <a:ln w="9525">
                          <a:noFill/>
                          <a:miter lim="800000"/>
                          <a:headEnd/>
                          <a:tailEnd/>
                        </a:ln>
                      </wps:spPr>
                      <wps:txbx>
                        <w:txbxContent>
                          <w:p w14:paraId="60C52DBF" w14:textId="251C02D1" w:rsidR="00F05847" w:rsidRDefault="007E3843" w:rsidP="00F05847">
                            <w:pPr>
                              <w:pStyle w:val="ListParagraph"/>
                              <w:numPr>
                                <w:ilvl w:val="0"/>
                                <w:numId w:val="13"/>
                              </w:numPr>
                              <w:spacing w:before="240" w:after="240" w:line="240" w:lineRule="auto"/>
                              <w:ind w:left="584" w:right="227" w:hanging="357"/>
                            </w:pPr>
                            <w:r>
                              <w:rPr>
                                <w:rFonts w:hint="eastAsia"/>
                              </w:rPr>
                              <w:t>小型設計</w:t>
                            </w:r>
                            <w:r w:rsidR="00410C04">
                              <w:rPr>
                                <w:rFonts w:eastAsia="MS Mincho" w:hint="eastAsia"/>
                              </w:rPr>
                              <w:t xml:space="preserve"> (</w:t>
                            </w:r>
                            <w:r>
                              <w:rPr>
                                <w:rFonts w:hint="eastAsia"/>
                              </w:rPr>
                              <w:t>10 x 13 x 2.4 mm</w:t>
                            </w:r>
                            <w:r>
                              <w:rPr>
                                <w:rFonts w:hint="eastAsia"/>
                                <w:vertAlign w:val="superscript"/>
                              </w:rPr>
                              <w:t>3</w:t>
                            </w:r>
                            <w:r w:rsidR="00172D91">
                              <w:rPr>
                                <w:rFonts w:eastAsia="MS Mincho" w:hint="eastAsia"/>
                              </w:rPr>
                              <w:t>)</w:t>
                            </w:r>
                          </w:p>
                          <w:p w14:paraId="54510E62" w14:textId="775AF942" w:rsidR="000E6F96" w:rsidRDefault="00BA1B36" w:rsidP="000E6F96">
                            <w:pPr>
                              <w:pStyle w:val="ListParagraph"/>
                              <w:numPr>
                                <w:ilvl w:val="0"/>
                                <w:numId w:val="13"/>
                              </w:numPr>
                              <w:spacing w:before="240" w:after="240" w:line="240" w:lineRule="auto"/>
                              <w:ind w:left="584" w:right="227" w:hanging="357"/>
                            </w:pPr>
                            <w:r>
                              <w:rPr>
                                <w:rFonts w:hint="eastAsia"/>
                              </w:rPr>
                              <w:t>高感度</w:t>
                            </w:r>
                            <w:r w:rsidR="00172D91">
                              <w:rPr>
                                <w:rFonts w:ascii="MS Mincho" w:eastAsia="MS Mincho" w:hAnsi="MS Mincho" w:cs="MS Mincho" w:hint="eastAsia"/>
                              </w:rPr>
                              <w:t>・</w:t>
                            </w:r>
                            <w:r>
                              <w:rPr>
                                <w:rFonts w:hint="eastAsia"/>
                              </w:rPr>
                              <w:t>高選択性</w:t>
                            </w:r>
                            <w:r w:rsidR="001D1012">
                              <w:rPr>
                                <w:rFonts w:eastAsia="MS Mincho" w:hint="eastAsia"/>
                              </w:rPr>
                              <w:t xml:space="preserve"> (</w:t>
                            </w:r>
                            <w:r w:rsidR="00172D91" w:rsidRPr="00172D91">
                              <w:t>&lt;</w:t>
                            </w:r>
                            <w:r>
                              <w:rPr>
                                <w:rFonts w:hint="eastAsia"/>
                              </w:rPr>
                              <w:t>0.3%</w:t>
                            </w:r>
                            <w:r w:rsidR="001D1012">
                              <w:rPr>
                                <w:rFonts w:eastAsia="MS Mincho" w:hint="eastAsia"/>
                              </w:rPr>
                              <w:t xml:space="preserve"> </w:t>
                            </w:r>
                            <w:r>
                              <w:rPr>
                                <w:rFonts w:hint="eastAsia"/>
                              </w:rPr>
                              <w:t>エタノール</w:t>
                            </w:r>
                            <w:r w:rsidR="001D1012" w:rsidRPr="001D1012">
                              <w:rPr>
                                <w:rFonts w:hint="eastAsia"/>
                              </w:rPr>
                              <w:t>交差感度</w:t>
                            </w:r>
                            <w:r w:rsidR="001D1012">
                              <w:rPr>
                                <w:rFonts w:eastAsia="MS Mincho" w:hint="eastAsia"/>
                              </w:rPr>
                              <w:t>)</w:t>
                            </w:r>
                          </w:p>
                          <w:p w14:paraId="296F236F" w14:textId="3E360C66" w:rsidR="00ED7556" w:rsidRPr="00EA7A9B" w:rsidRDefault="00ED7556" w:rsidP="00ED7556">
                            <w:pPr>
                              <w:pStyle w:val="ListParagraph"/>
                              <w:numPr>
                                <w:ilvl w:val="0"/>
                                <w:numId w:val="13"/>
                              </w:numPr>
                              <w:spacing w:before="240" w:after="240" w:line="240" w:lineRule="auto"/>
                              <w:ind w:left="584" w:right="227" w:hanging="357"/>
                            </w:pPr>
                            <w:r>
                              <w:rPr>
                                <w:rFonts w:hint="eastAsia"/>
                              </w:rPr>
                              <w:t>超低消費電流</w:t>
                            </w:r>
                            <w:r w:rsidR="00647DDC">
                              <w:rPr>
                                <w:rFonts w:eastAsia="MS Mincho" w:hint="eastAsia"/>
                              </w:rPr>
                              <w:t xml:space="preserve"> (</w:t>
                            </w:r>
                            <w:r>
                              <w:rPr>
                                <w:rFonts w:hint="eastAsia"/>
                              </w:rPr>
                              <w:t>平均</w:t>
                            </w:r>
                            <w:r>
                              <w:rPr>
                                <w:rFonts w:hint="eastAsia"/>
                              </w:rPr>
                              <w:t>80 µA</w:t>
                            </w:r>
                            <w:r>
                              <w:rPr>
                                <w:rFonts w:hint="eastAsia"/>
                              </w:rPr>
                              <w:t>、さらに低いモードも開発中</w:t>
                            </w:r>
                            <w:r w:rsidR="00647DDC">
                              <w:rPr>
                                <w:rFonts w:eastAsia="MS Mincho" w:hint="eastAsia"/>
                              </w:rPr>
                              <w:t>)</w:t>
                            </w:r>
                          </w:p>
                          <w:p w14:paraId="0778E051" w14:textId="57464FA2" w:rsidR="00F05847" w:rsidRPr="000F1E09" w:rsidRDefault="00F05847" w:rsidP="00F05847">
                            <w:pPr>
                              <w:pStyle w:val="ListParagraph"/>
                              <w:numPr>
                                <w:ilvl w:val="0"/>
                                <w:numId w:val="13"/>
                              </w:numPr>
                              <w:spacing w:before="240" w:after="240" w:line="240" w:lineRule="auto"/>
                              <w:ind w:left="584" w:right="227" w:hanging="357"/>
                            </w:pPr>
                            <w:r>
                              <w:rPr>
                                <w:rFonts w:hint="eastAsia"/>
                              </w:rPr>
                              <w:t>大量生産に適した</w:t>
                            </w:r>
                            <w:r w:rsidR="00622BA5">
                              <w:rPr>
                                <w:rFonts w:eastAsia="MS Mincho" w:hint="eastAsia"/>
                              </w:rPr>
                              <w:t>優れた</w:t>
                            </w:r>
                            <w:r>
                              <w:rPr>
                                <w:rFonts w:hint="eastAsia"/>
                              </w:rPr>
                              <w:t>コスト効率</w:t>
                            </w:r>
                          </w:p>
                          <w:p w14:paraId="499F8CDA" w14:textId="62318F48" w:rsidR="00F05847" w:rsidRDefault="00A7000C" w:rsidP="00F05847">
                            <w:pPr>
                              <w:pStyle w:val="ListParagraph"/>
                              <w:numPr>
                                <w:ilvl w:val="0"/>
                                <w:numId w:val="13"/>
                              </w:numPr>
                              <w:spacing w:before="240" w:after="240" w:line="240" w:lineRule="auto"/>
                              <w:ind w:left="584" w:right="227" w:hanging="357"/>
                            </w:pPr>
                            <w:r>
                              <w:rPr>
                                <w:rFonts w:hint="eastAsia"/>
                              </w:rPr>
                              <w:t>量産開始予定</w:t>
                            </w:r>
                            <w:r w:rsidR="00D74212">
                              <w:rPr>
                                <w:rFonts w:eastAsia="MS Mincho" w:hint="eastAsia"/>
                              </w:rPr>
                              <w:t>：</w:t>
                            </w:r>
                            <w:r>
                              <w:rPr>
                                <w:rFonts w:hint="eastAsia"/>
                              </w:rPr>
                              <w:t>2025</w:t>
                            </w:r>
                            <w:r>
                              <w:rPr>
                                <w:rFonts w:hint="eastAsia"/>
                              </w:rPr>
                              <w:t>年初頭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CAACE5" id="Text Box 2" o:spid="_x0000_s1027" type="#_x0000_t202" style="position:absolute;margin-left:-2.4pt;margin-top:6.8pt;width:323.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" fillcolor="#f2f2f2 [3052]" stroked="f">
                <v:textbox style="mso-fit-shape-to-text:t">
                  <w:txbxContent>
                    <w:p w14:paraId="60C52DBF" w14:textId="251C02D1" w:rsidR="00F05847" w:rsidRDefault="007E3843" w:rsidP="00F05847">
                      <w:pPr>
                        <w:pStyle w:val="afe"/>
                        <w:numPr>
                          <w:ilvl w:val="0"/>
                          <w:numId w:val="13"/>
                        </w:numPr>
                        <w:spacing w:before="240" w:after="240" w:line="240" w:lineRule="auto"/>
                        <w:ind w:left="584" w:right="227" w:hanging="357"/>
                      </w:pPr>
                      <w:r>
                        <w:rPr>
                          <w:rFonts w:hint="eastAsia"/>
                        </w:rPr>
                        <w:t>小型設計</w:t>
                      </w:r>
                      <w:r w:rsidR="00410C04">
                        <w:rPr>
                          <w:rFonts w:eastAsia="ＭＳ 明朝" w:hint="eastAsia"/>
                        </w:rPr>
                        <w:t xml:space="preserve"> (</w:t>
                      </w:r>
                      <w:r>
                        <w:rPr>
                          <w:rFonts w:hint="eastAsia"/>
                        </w:rPr>
                        <w:t>10 x 13 x 2.4 mm</w:t>
                      </w:r>
                      <w:r>
                        <w:rPr>
                          <w:rFonts w:hint="eastAsia"/>
                          <w:vertAlign w:val="superscript"/>
                        </w:rPr>
                        <w:t>3</w:t>
                      </w:r>
                      <w:r w:rsidR="00172D91">
                        <w:rPr>
                          <w:rFonts w:eastAsia="ＭＳ 明朝" w:hint="eastAsia"/>
                        </w:rPr>
                        <w:t>)</w:t>
                      </w:r>
                    </w:p>
                    <w:p w14:paraId="54510E62" w14:textId="775AF942" w:rsidR="000E6F96" w:rsidRDefault="00BA1B36" w:rsidP="000E6F96">
                      <w:pPr>
                        <w:pStyle w:val="afe"/>
                        <w:numPr>
                          <w:ilvl w:val="0"/>
                          <w:numId w:val="13"/>
                        </w:numPr>
                        <w:spacing w:before="240" w:after="240" w:line="240" w:lineRule="auto"/>
                        <w:ind w:left="584" w:right="227" w:hanging="357"/>
                      </w:pPr>
                      <w:r>
                        <w:rPr>
                          <w:rFonts w:hint="eastAsia"/>
                        </w:rPr>
                        <w:t>高感度</w:t>
                      </w:r>
                      <w:r w:rsidR="00172D91">
                        <w:rPr>
                          <w:rFonts w:ascii="ＭＳ 明朝" w:eastAsia="ＭＳ 明朝" w:hAnsi="ＭＳ 明朝" w:cs="ＭＳ 明朝" w:hint="eastAsia"/>
                        </w:rPr>
                        <w:t>・</w:t>
                      </w:r>
                      <w:r>
                        <w:rPr>
                          <w:rFonts w:hint="eastAsia"/>
                        </w:rPr>
                        <w:t>高選択性</w:t>
                      </w:r>
                      <w:r w:rsidR="001D1012">
                        <w:rPr>
                          <w:rFonts w:eastAsia="ＭＳ 明朝" w:hint="eastAsia"/>
                        </w:rPr>
                        <w:t xml:space="preserve"> (</w:t>
                      </w:r>
                      <w:r w:rsidR="00172D91" w:rsidRPr="00172D91">
                        <w:t>&lt;</w:t>
                      </w:r>
                      <w:r>
                        <w:rPr>
                          <w:rFonts w:hint="eastAsia"/>
                        </w:rPr>
                        <w:t>0.3%</w:t>
                      </w:r>
                      <w:r w:rsidR="001D1012">
                        <w:rPr>
                          <w:rFonts w:eastAsia="ＭＳ 明朝" w:hint="eastAsia"/>
                        </w:rPr>
                        <w:t xml:space="preserve"> </w:t>
                      </w:r>
                      <w:r>
                        <w:rPr>
                          <w:rFonts w:hint="eastAsia"/>
                        </w:rPr>
                        <w:t>エタノール</w:t>
                      </w:r>
                      <w:r w:rsidR="001D1012" w:rsidRPr="001D1012">
                        <w:rPr>
                          <w:rFonts w:hint="eastAsia"/>
                        </w:rPr>
                        <w:t>交差感度</w:t>
                      </w:r>
                      <w:r w:rsidR="001D1012">
                        <w:rPr>
                          <w:rFonts w:eastAsia="ＭＳ 明朝" w:hint="eastAsia"/>
                        </w:rPr>
                        <w:t>)</w:t>
                      </w:r>
                    </w:p>
                    <w:p w14:paraId="296F236F" w14:textId="3E360C66" w:rsidR="00ED7556" w:rsidRPr="00EA7A9B" w:rsidRDefault="00ED7556" w:rsidP="00ED7556">
                      <w:pPr>
                        <w:pStyle w:val="afe"/>
                        <w:numPr>
                          <w:ilvl w:val="0"/>
                          <w:numId w:val="13"/>
                        </w:numPr>
                        <w:spacing w:before="240" w:after="240" w:line="240" w:lineRule="auto"/>
                        <w:ind w:left="584" w:right="227" w:hanging="357"/>
                      </w:pPr>
                      <w:r>
                        <w:rPr>
                          <w:rFonts w:hint="eastAsia"/>
                        </w:rPr>
                        <w:t>超低消費電流</w:t>
                      </w:r>
                      <w:r w:rsidR="00647DDC">
                        <w:rPr>
                          <w:rFonts w:eastAsia="ＭＳ 明朝" w:hint="eastAsia"/>
                        </w:rPr>
                        <w:t xml:space="preserve"> (</w:t>
                      </w:r>
                      <w:r>
                        <w:rPr>
                          <w:rFonts w:hint="eastAsia"/>
                        </w:rPr>
                        <w:t>平均</w:t>
                      </w:r>
                      <w:r>
                        <w:rPr>
                          <w:rFonts w:hint="eastAsia"/>
                        </w:rPr>
                        <w:t>80 µA</w:t>
                      </w:r>
                      <w:r>
                        <w:rPr>
                          <w:rFonts w:hint="eastAsia"/>
                        </w:rPr>
                        <w:t>、さらに低いモードも開発中</w:t>
                      </w:r>
                      <w:r w:rsidR="00647DDC">
                        <w:rPr>
                          <w:rFonts w:eastAsia="ＭＳ 明朝" w:hint="eastAsia"/>
                        </w:rPr>
                        <w:t>)</w:t>
                      </w:r>
                    </w:p>
                    <w:p w14:paraId="0778E051" w14:textId="57464FA2" w:rsidR="00F05847" w:rsidRPr="000F1E09" w:rsidRDefault="00F05847" w:rsidP="00F05847">
                      <w:pPr>
                        <w:pStyle w:val="afe"/>
                        <w:numPr>
                          <w:ilvl w:val="0"/>
                          <w:numId w:val="13"/>
                        </w:numPr>
                        <w:spacing w:before="240" w:after="240" w:line="240" w:lineRule="auto"/>
                        <w:ind w:left="584" w:right="227" w:hanging="357"/>
                      </w:pPr>
                      <w:r>
                        <w:rPr>
                          <w:rFonts w:hint="eastAsia"/>
                        </w:rPr>
                        <w:t>大量生産に適した</w:t>
                      </w:r>
                      <w:r w:rsidR="00622BA5">
                        <w:rPr>
                          <w:rFonts w:eastAsia="ＭＳ 明朝" w:hint="eastAsia"/>
                        </w:rPr>
                        <w:t>優れた</w:t>
                      </w:r>
                      <w:r>
                        <w:rPr>
                          <w:rFonts w:hint="eastAsia"/>
                        </w:rPr>
                        <w:t>コスト効率</w:t>
                      </w:r>
                    </w:p>
                    <w:p w14:paraId="499F8CDA" w14:textId="62318F48" w:rsidR="00F05847" w:rsidRDefault="00A7000C" w:rsidP="00F05847">
                      <w:pPr>
                        <w:pStyle w:val="afe"/>
                        <w:numPr>
                          <w:ilvl w:val="0"/>
                          <w:numId w:val="13"/>
                        </w:numPr>
                        <w:spacing w:before="240" w:after="240" w:line="240" w:lineRule="auto"/>
                        <w:ind w:left="584" w:right="227" w:hanging="357"/>
                      </w:pPr>
                      <w:r>
                        <w:rPr>
                          <w:rFonts w:hint="eastAsia"/>
                        </w:rPr>
                        <w:t>量産開始予定</w:t>
                      </w:r>
                      <w:r w:rsidR="00D74212">
                        <w:rPr>
                          <w:rFonts w:eastAsia="ＭＳ 明朝" w:hint="eastAsia"/>
                        </w:rPr>
                        <w:t>：</w:t>
                      </w:r>
                      <w:r>
                        <w:rPr>
                          <w:rFonts w:hint="eastAsia"/>
                        </w:rPr>
                        <w:t>2025</w:t>
                      </w:r>
                      <w:r>
                        <w:rPr>
                          <w:rFonts w:hint="eastAsia"/>
                        </w:rPr>
                        <w:t>年初頭</w:t>
                      </w:r>
                    </w:p>
                  </w:txbxContent>
                </v:textbox>
                <w10:wrap type="square"/>
              </v:shape>
            </w:pict>
          </mc:Fallback>
        </mc:AlternateContent>
      </w:r>
    </w:p>
    <w:p w14:paraId="463C4FB5" w14:textId="77777777" w:rsidR="00F05847" w:rsidRPr="0061653F" w:rsidRDefault="00F05847" w:rsidP="008A71DD">
      <w:pPr>
        <w:rPr>
          <w:rFonts w:eastAsia="MS Mincho"/>
        </w:rPr>
      </w:pPr>
    </w:p>
    <w:p w14:paraId="32D2DD9F" w14:textId="77777777" w:rsidR="00D86695" w:rsidRPr="0061653F" w:rsidRDefault="00D86695" w:rsidP="008A71DD">
      <w:pPr>
        <w:rPr>
          <w:rFonts w:eastAsia="MS Mincho"/>
        </w:rPr>
      </w:pPr>
    </w:p>
    <w:p w14:paraId="524C7AAF" w14:textId="77777777" w:rsidR="00F05847" w:rsidRPr="0061653F" w:rsidRDefault="00F05847" w:rsidP="008A71DD">
      <w:pPr>
        <w:rPr>
          <w:rFonts w:eastAsia="MS Mincho"/>
        </w:rPr>
      </w:pPr>
    </w:p>
    <w:p w14:paraId="5FA96766" w14:textId="77777777" w:rsidR="00F05847" w:rsidRPr="0061653F" w:rsidRDefault="00F05847" w:rsidP="008A71DD">
      <w:pPr>
        <w:rPr>
          <w:rFonts w:eastAsia="MS Mincho"/>
        </w:rPr>
      </w:pPr>
    </w:p>
    <w:p w14:paraId="73F9FDFF" w14:textId="77777777" w:rsidR="00F05847" w:rsidRPr="0061653F" w:rsidRDefault="00F05847" w:rsidP="008A71DD">
      <w:pPr>
        <w:rPr>
          <w:rFonts w:eastAsia="MS Mincho"/>
        </w:rPr>
      </w:pPr>
    </w:p>
    <w:p w14:paraId="55D4B69C" w14:textId="77777777" w:rsidR="00F05847" w:rsidRPr="0061653F" w:rsidRDefault="00F05847" w:rsidP="008A71DD">
      <w:pPr>
        <w:rPr>
          <w:rFonts w:eastAsia="MS Mincho"/>
        </w:rPr>
      </w:pPr>
    </w:p>
    <w:p w14:paraId="2CDBE919" w14:textId="77777777" w:rsidR="00F05847" w:rsidRPr="0061653F" w:rsidRDefault="00F05847" w:rsidP="008A71DD">
      <w:pPr>
        <w:rPr>
          <w:rFonts w:eastAsia="MS Mincho"/>
        </w:rPr>
      </w:pPr>
    </w:p>
    <w:p w14:paraId="4E63D669" w14:textId="77777777" w:rsidR="00F05847" w:rsidRPr="0061653F" w:rsidRDefault="00F05847" w:rsidP="008A71DD">
      <w:pPr>
        <w:rPr>
          <w:rFonts w:eastAsia="MS Mincho"/>
        </w:rPr>
      </w:pPr>
    </w:p>
    <w:p w14:paraId="5E8CDAF3" w14:textId="77777777" w:rsidR="00D86695" w:rsidRPr="0061653F" w:rsidRDefault="00D86695" w:rsidP="008A71DD">
      <w:pPr>
        <w:rPr>
          <w:rFonts w:eastAsia="MS Mincho"/>
        </w:rPr>
      </w:pPr>
    </w:p>
    <w:p w14:paraId="511846C0" w14:textId="77777777" w:rsidR="00603C31" w:rsidRPr="0061653F" w:rsidRDefault="00603C31" w:rsidP="008A71DD">
      <w:pPr>
        <w:rPr>
          <w:rFonts w:eastAsia="MS Mincho"/>
        </w:rPr>
      </w:pPr>
    </w:p>
    <w:p w14:paraId="77403B0B" w14:textId="0F409525" w:rsidR="00603C31" w:rsidRPr="0061653F" w:rsidRDefault="00406F8D" w:rsidP="008A71DD">
      <w:pPr>
        <w:rPr>
          <w:rFonts w:eastAsia="MS Mincho"/>
        </w:rPr>
      </w:pPr>
      <w:r w:rsidRPr="0061653F">
        <w:rPr>
          <w:rFonts w:eastAsia="MS Mincho" w:hint="eastAsia"/>
        </w:rPr>
        <w:t>将来の見通しに関する記述：本プレスリリースには将来の見通しに関する記述が含まれています。実際の結果は、本プレスリリースに記載された予測とは異なる可能性があります。</w:t>
      </w:r>
    </w:p>
    <w:p w14:paraId="5CB89356" w14:textId="42AF78C0" w:rsidR="00D86695" w:rsidRPr="0061653F" w:rsidRDefault="00D86695" w:rsidP="008A71DD">
      <w:pPr>
        <w:rPr>
          <w:rFonts w:eastAsia="MS Mincho"/>
        </w:rPr>
      </w:pPr>
    </w:p>
    <w:p w14:paraId="2FF93C22" w14:textId="77777777" w:rsidR="00D86695" w:rsidRPr="0061653F" w:rsidRDefault="00D86695" w:rsidP="008A71DD">
      <w:pPr>
        <w:rPr>
          <w:rFonts w:eastAsia="MS Mincho"/>
        </w:rPr>
      </w:pPr>
    </w:p>
    <w:p w14:paraId="16479C17" w14:textId="77777777" w:rsidR="008A71DD" w:rsidRDefault="008A71DD" w:rsidP="008A71DD">
      <w:pPr>
        <w:pBdr>
          <w:top w:val="single" w:sz="4" w:space="1" w:color="auto"/>
        </w:pBdr>
        <w:spacing w:after="120"/>
        <w:rPr>
          <w:rFonts w:ascii="MS Mincho" w:eastAsia="MS Mincho" w:hAnsi="MS Mincho"/>
          <w:b/>
          <w:bCs/>
          <w:lang w:val="de-CH"/>
        </w:rPr>
      </w:pPr>
    </w:p>
    <w:p w14:paraId="4F7330B0" w14:textId="428C2A82" w:rsidR="008E773C" w:rsidRPr="00432E19" w:rsidRDefault="008E773C" w:rsidP="008A71DD">
      <w:pPr>
        <w:pBdr>
          <w:top w:val="single" w:sz="4" w:space="1" w:color="auto"/>
        </w:pBdr>
        <w:spacing w:after="120"/>
        <w:rPr>
          <w:rFonts w:ascii="MS Mincho" w:eastAsia="MS Mincho" w:hAnsi="MS Mincho"/>
          <w:b/>
          <w:bCs/>
        </w:rPr>
      </w:pPr>
      <w:r w:rsidRPr="00432E19">
        <w:rPr>
          <w:rFonts w:ascii="MS Mincho" w:eastAsia="MS Mincho" w:hAnsi="MS Mincho" w:hint="eastAsia"/>
          <w:b/>
          <w:bCs/>
        </w:rPr>
        <w:t>センシリオンについて</w:t>
      </w:r>
      <w:r>
        <w:rPr>
          <w:rFonts w:ascii="MS Mincho" w:eastAsia="MS Mincho" w:hAnsi="MS Mincho" w:hint="eastAsia"/>
          <w:b/>
          <w:bCs/>
        </w:rPr>
        <w:t xml:space="preserve"> </w:t>
      </w:r>
      <w:r>
        <w:rPr>
          <w:rFonts w:eastAsia="MS Mincho" w:hint="eastAsia"/>
        </w:rPr>
        <w:t>―</w:t>
      </w:r>
      <w:r>
        <w:rPr>
          <w:rFonts w:eastAsia="MS Mincho" w:hint="eastAsia"/>
        </w:rPr>
        <w:t xml:space="preserve"> </w:t>
      </w:r>
      <w:r w:rsidRPr="004F07CD">
        <w:rPr>
          <w:rFonts w:eastAsia="MS Mincho" w:hint="eastAsia"/>
        </w:rPr>
        <w:t xml:space="preserve"> </w:t>
      </w:r>
      <w:r w:rsidRPr="00432E19">
        <w:rPr>
          <w:rFonts w:ascii="MS Mincho" w:eastAsia="MS Mincho" w:hAnsi="MS Mincho" w:hint="eastAsia"/>
          <w:b/>
          <w:bCs/>
        </w:rPr>
        <w:t>環境・フローセンサーソリューションのエキスパート</w:t>
      </w:r>
    </w:p>
    <w:p w14:paraId="111F9D31" w14:textId="67AC82F3" w:rsidR="008E773C" w:rsidRPr="00432E19" w:rsidRDefault="008E773C" w:rsidP="008A71DD">
      <w:pPr>
        <w:rPr>
          <w:rFonts w:ascii="MS Mincho" w:eastAsia="MS Mincho" w:hAnsi="MS Mincho"/>
        </w:rPr>
      </w:pPr>
      <w:r w:rsidRPr="00432E19">
        <w:rPr>
          <w:rFonts w:ascii="MS Mincho" w:eastAsia="MS Mincho" w:hAnsi="MS Mincho" w:hint="eastAsia"/>
        </w:rPr>
        <w:t>センシリオンは、効率・健康・安全性・快適性を向上させるセンサーとセンサーソリューションを専門とする世界有数のメーカーです。</w:t>
      </w:r>
      <w:r w:rsidRPr="00432E19">
        <w:rPr>
          <w:rFonts w:ascii="MS Mincho" w:eastAsia="MS Mincho" w:hAnsi="MS Mincho"/>
        </w:rPr>
        <w:t>1998</w:t>
      </w:r>
      <w:r w:rsidRPr="00432E19">
        <w:rPr>
          <w:rFonts w:ascii="MS Mincho" w:eastAsia="MS Mincho" w:hAnsi="MS Mincho" w:hint="eastAsia"/>
        </w:rPr>
        <w:t>年に設立し、現在はスイスのシュテファにある本社と世界各地の多数の子会社に約</w:t>
      </w:r>
      <w:r w:rsidRPr="00432E19">
        <w:rPr>
          <w:rFonts w:ascii="MS Mincho" w:eastAsia="MS Mincho" w:hAnsi="MS Mincho"/>
        </w:rPr>
        <w:t>1,</w:t>
      </w:r>
      <w:r>
        <w:rPr>
          <w:rFonts w:ascii="MS Mincho" w:eastAsia="MS Mincho" w:hAnsi="MS Mincho" w:hint="eastAsia"/>
        </w:rPr>
        <w:t>2</w:t>
      </w:r>
      <w:r w:rsidRPr="00432E19">
        <w:rPr>
          <w:rFonts w:ascii="MS Mincho" w:eastAsia="MS Mincho" w:hAnsi="MS Mincho"/>
        </w:rPr>
        <w:t>00</w:t>
      </w:r>
      <w:r w:rsidRPr="00432E19">
        <w:rPr>
          <w:rFonts w:ascii="MS Mincho" w:eastAsia="MS Mincho" w:hAnsi="MS Mincho" w:hint="eastAsia"/>
        </w:rPr>
        <w:t>人の従業員が在籍しています。</w:t>
      </w:r>
    </w:p>
    <w:p w14:paraId="0B0B2945" w14:textId="4749DF5D" w:rsidR="00D86695" w:rsidRPr="0061653F" w:rsidRDefault="00FE4D04" w:rsidP="008A71DD">
      <w:pPr>
        <w:jc w:val="both"/>
        <w:rPr>
          <w:rFonts w:eastAsia="MS Mincho"/>
        </w:rPr>
      </w:pPr>
      <w:r>
        <w:rPr>
          <w:rFonts w:eastAsia="MS Mincho" w:hint="eastAsia"/>
        </w:rPr>
        <w:t>当</w:t>
      </w:r>
      <w:r w:rsidR="00D86695" w:rsidRPr="0061653F">
        <w:rPr>
          <w:rFonts w:eastAsia="MS Mincho" w:hint="eastAsia"/>
        </w:rPr>
        <w:t>社のセンサーは、さまざまな環境パラメータとフローを精密かつ確実に測定するために使われます。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費用対効果の高い大量生産向けの高品質製品を開発しています。詳細情報や現在の主要指標は</w:t>
      </w:r>
      <w:r w:rsidR="00D86695" w:rsidRPr="0061653F">
        <w:rPr>
          <w:rFonts w:eastAsia="MS Mincho" w:hint="eastAsia"/>
        </w:rPr>
        <w:t>www.sensirion.com</w:t>
      </w:r>
      <w:r w:rsidR="00244B81" w:rsidRPr="00244B81">
        <w:rPr>
          <w:rFonts w:eastAsia="MS Mincho" w:hint="eastAsia"/>
        </w:rPr>
        <w:t>をご覧ください。</w:t>
      </w:r>
    </w:p>
    <w:p w14:paraId="1FD107C2" w14:textId="7CE06CBB" w:rsidR="2F2464C4" w:rsidRPr="0061653F" w:rsidRDefault="2F2464C4" w:rsidP="008A71DD">
      <w:pPr>
        <w:rPr>
          <w:rFonts w:eastAsia="MS Mincho"/>
        </w:rPr>
      </w:pPr>
    </w:p>
    <w:sectPr w:rsidR="2F2464C4" w:rsidRPr="0061653F"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C7F79" w14:textId="77777777" w:rsidR="00991F75" w:rsidRDefault="00991F75" w:rsidP="0054380F">
      <w:pPr>
        <w:spacing w:line="240" w:lineRule="auto"/>
      </w:pPr>
      <w:r>
        <w:separator/>
      </w:r>
    </w:p>
  </w:endnote>
  <w:endnote w:type="continuationSeparator" w:id="0">
    <w:p w14:paraId="4169C870" w14:textId="77777777" w:rsidR="00991F75" w:rsidRDefault="00991F75" w:rsidP="0054380F">
      <w:pPr>
        <w:spacing w:line="240" w:lineRule="auto"/>
      </w:pPr>
      <w:r>
        <w:continuationSeparator/>
      </w:r>
    </w:p>
  </w:endnote>
  <w:endnote w:type="continuationNotice" w:id="1">
    <w:p w14:paraId="04F22DE3" w14:textId="77777777" w:rsidR="00991F75" w:rsidRDefault="00991F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C9EA8" w14:textId="3CDD0A94" w:rsidR="00D44150" w:rsidRPr="00372AC0" w:rsidRDefault="00D91EAB" w:rsidP="000B2869">
    <w:pPr>
      <w:pStyle w:val="Footer"/>
    </w:pPr>
    <w:r>
      <w:rPr>
        <w:rFonts w:hint="eastAsia"/>
      </w:rPr>
      <w:t>© Copyright Sensirion AG</w:t>
    </w:r>
    <w:r>
      <w:rPr>
        <w:rFonts w:hint="eastAsia"/>
      </w:rPr>
      <w:tab/>
    </w:r>
    <w:r w:rsidR="00B730FE" w:rsidRPr="00372AC0">
      <w:fldChar w:fldCharType="begin"/>
    </w:r>
    <w:r w:rsidRPr="00372AC0">
      <w:instrText xml:space="preserve"> PAGE </w:instrText>
    </w:r>
    <w:r w:rsidR="00B730FE" w:rsidRPr="00372AC0">
      <w:fldChar w:fldCharType="separate"/>
    </w:r>
    <w:r w:rsidR="0061653F">
      <w:rPr>
        <w:noProof/>
      </w:rPr>
      <w:t>2</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61653F">
      <w:rPr>
        <w:noProof/>
      </w:rPr>
      <w:t>2</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4D998" w14:textId="15D5523C"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NUMPAGES   \* MERGEFORMAT">
      <w:r w:rsidR="0061653F">
        <w:rPr>
          <w:noProof/>
        </w:rPr>
        <w:t>1</w:t>
      </w:r>
    </w:fldSimple>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DE6AA" w14:textId="77777777" w:rsidR="00991F75" w:rsidRDefault="00991F75" w:rsidP="0054380F">
      <w:pPr>
        <w:spacing w:line="240" w:lineRule="auto"/>
      </w:pPr>
      <w:r>
        <w:separator/>
      </w:r>
    </w:p>
  </w:footnote>
  <w:footnote w:type="continuationSeparator" w:id="0">
    <w:p w14:paraId="1034BB6D" w14:textId="77777777" w:rsidR="00991F75" w:rsidRDefault="00991F75" w:rsidP="0054380F">
      <w:pPr>
        <w:spacing w:line="240" w:lineRule="auto"/>
      </w:pPr>
      <w:r>
        <w:continuationSeparator/>
      </w:r>
    </w:p>
  </w:footnote>
  <w:footnote w:type="continuationNotice" w:id="1">
    <w:p w14:paraId="6FB58A97" w14:textId="77777777" w:rsidR="00991F75" w:rsidRDefault="00991F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EAE1D" w14:textId="77777777" w:rsidR="00D44150" w:rsidRDefault="00661641">
    <w:pPr>
      <w:pStyle w:val="Header"/>
    </w:pPr>
    <w:r>
      <w:rPr>
        <w:rFonts w:hint="eastAsia"/>
        <w:noProof/>
        <w:lang w:eastAsia="zh-CN"/>
      </w:rPr>
      <w:drawing>
        <wp:anchor distT="0" distB="0" distL="0" distR="0" simplePos="0" relativeHeight="251658240" behindDoc="1" locked="1" layoutInCell="1" allowOverlap="1" wp14:anchorId="467B45F2" wp14:editId="02371CB3">
          <wp:simplePos x="0" y="0"/>
          <wp:positionH relativeFrom="page">
            <wp:posOffset>4716780</wp:posOffset>
          </wp:positionH>
          <wp:positionV relativeFrom="page">
            <wp:posOffset>414020</wp:posOffset>
          </wp:positionV>
          <wp:extent cx="1987200" cy="270000"/>
          <wp:effectExtent l="0" t="0" r="0" b="0"/>
          <wp:wrapNone/>
          <wp:docPr id="1875664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AC980" w14:textId="77777777" w:rsidR="00D44150" w:rsidRDefault="00EE0CB5">
    <w:pPr>
      <w:pStyle w:val="Header"/>
    </w:pPr>
    <w:r>
      <w:rPr>
        <w:rFonts w:hint="eastAsia"/>
        <w:noProof/>
        <w:lang w:eastAsia="zh-CN"/>
      </w:rPr>
      <w:drawing>
        <wp:anchor distT="0" distB="0" distL="114300" distR="114300" simplePos="0" relativeHeight="251658241" behindDoc="1" locked="0" layoutInCell="1" allowOverlap="1" wp14:anchorId="1754B2F5" wp14:editId="27620FC3">
          <wp:simplePos x="0" y="0"/>
          <wp:positionH relativeFrom="column">
            <wp:posOffset>4528820</wp:posOffset>
          </wp:positionH>
          <wp:positionV relativeFrom="paragraph">
            <wp:posOffset>102235</wp:posOffset>
          </wp:positionV>
          <wp:extent cx="1438275" cy="247650"/>
          <wp:effectExtent l="0" t="0" r="0" b="0"/>
          <wp:wrapNone/>
          <wp:docPr id="112632062"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5AC37CD5"/>
    <w:multiLevelType w:val="hybridMultilevel"/>
    <w:tmpl w:val="FFFFFFFF"/>
    <w:lvl w:ilvl="0" w:tplc="9E5231C0">
      <w:start w:val="1"/>
      <w:numFmt w:val="bullet"/>
      <w:lvlText w:val=""/>
      <w:lvlJc w:val="left"/>
      <w:pPr>
        <w:ind w:left="720" w:hanging="360"/>
      </w:pPr>
      <w:rPr>
        <w:rFonts w:ascii="Symbol" w:hAnsi="Symbol" w:hint="default"/>
      </w:rPr>
    </w:lvl>
    <w:lvl w:ilvl="1" w:tplc="F932A4D4">
      <w:start w:val="1"/>
      <w:numFmt w:val="bullet"/>
      <w:lvlText w:val="o"/>
      <w:lvlJc w:val="left"/>
      <w:pPr>
        <w:ind w:left="1440" w:hanging="360"/>
      </w:pPr>
      <w:rPr>
        <w:rFonts w:ascii="Courier New" w:hAnsi="Courier New" w:hint="default"/>
      </w:rPr>
    </w:lvl>
    <w:lvl w:ilvl="2" w:tplc="02200362">
      <w:start w:val="1"/>
      <w:numFmt w:val="bullet"/>
      <w:lvlText w:val=""/>
      <w:lvlJc w:val="left"/>
      <w:pPr>
        <w:ind w:left="2160" w:hanging="360"/>
      </w:pPr>
      <w:rPr>
        <w:rFonts w:ascii="Wingdings" w:hAnsi="Wingdings" w:hint="default"/>
      </w:rPr>
    </w:lvl>
    <w:lvl w:ilvl="3" w:tplc="1962221C">
      <w:start w:val="1"/>
      <w:numFmt w:val="bullet"/>
      <w:lvlText w:val=""/>
      <w:lvlJc w:val="left"/>
      <w:pPr>
        <w:ind w:left="2880" w:hanging="360"/>
      </w:pPr>
      <w:rPr>
        <w:rFonts w:ascii="Symbol" w:hAnsi="Symbol" w:hint="default"/>
      </w:rPr>
    </w:lvl>
    <w:lvl w:ilvl="4" w:tplc="CD32B6EA">
      <w:start w:val="1"/>
      <w:numFmt w:val="bullet"/>
      <w:lvlText w:val="o"/>
      <w:lvlJc w:val="left"/>
      <w:pPr>
        <w:ind w:left="3600" w:hanging="360"/>
      </w:pPr>
      <w:rPr>
        <w:rFonts w:ascii="Courier New" w:hAnsi="Courier New" w:hint="default"/>
      </w:rPr>
    </w:lvl>
    <w:lvl w:ilvl="5" w:tplc="E1841192">
      <w:start w:val="1"/>
      <w:numFmt w:val="bullet"/>
      <w:lvlText w:val=""/>
      <w:lvlJc w:val="left"/>
      <w:pPr>
        <w:ind w:left="4320" w:hanging="360"/>
      </w:pPr>
      <w:rPr>
        <w:rFonts w:ascii="Wingdings" w:hAnsi="Wingdings" w:hint="default"/>
      </w:rPr>
    </w:lvl>
    <w:lvl w:ilvl="6" w:tplc="77521438">
      <w:start w:val="1"/>
      <w:numFmt w:val="bullet"/>
      <w:lvlText w:val=""/>
      <w:lvlJc w:val="left"/>
      <w:pPr>
        <w:ind w:left="5040" w:hanging="360"/>
      </w:pPr>
      <w:rPr>
        <w:rFonts w:ascii="Symbol" w:hAnsi="Symbol" w:hint="default"/>
      </w:rPr>
    </w:lvl>
    <w:lvl w:ilvl="7" w:tplc="E6BA185C">
      <w:start w:val="1"/>
      <w:numFmt w:val="bullet"/>
      <w:lvlText w:val="o"/>
      <w:lvlJc w:val="left"/>
      <w:pPr>
        <w:ind w:left="5760" w:hanging="360"/>
      </w:pPr>
      <w:rPr>
        <w:rFonts w:ascii="Courier New" w:hAnsi="Courier New" w:hint="default"/>
      </w:rPr>
    </w:lvl>
    <w:lvl w:ilvl="8" w:tplc="EBE69A14">
      <w:start w:val="1"/>
      <w:numFmt w:val="bullet"/>
      <w:lvlText w:val=""/>
      <w:lvlJc w:val="left"/>
      <w:pPr>
        <w:ind w:left="6480" w:hanging="360"/>
      </w:pPr>
      <w:rPr>
        <w:rFonts w:ascii="Wingdings" w:hAnsi="Wingdings" w:hint="default"/>
      </w:rPr>
    </w:lvl>
  </w:abstractNum>
  <w:abstractNum w:abstractNumId="11"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439228211">
    <w:abstractNumId w:val="10"/>
  </w:num>
  <w:num w:numId="2" w16cid:durableId="1807968928">
    <w:abstractNumId w:val="0"/>
  </w:num>
  <w:num w:numId="3" w16cid:durableId="211115397">
    <w:abstractNumId w:val="8"/>
  </w:num>
  <w:num w:numId="4" w16cid:durableId="705062862">
    <w:abstractNumId w:val="3"/>
  </w:num>
  <w:num w:numId="5" w16cid:durableId="1112628048">
    <w:abstractNumId w:val="6"/>
  </w:num>
  <w:num w:numId="6" w16cid:durableId="1327435850">
    <w:abstractNumId w:val="9"/>
  </w:num>
  <w:num w:numId="7" w16cid:durableId="13679433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609587">
    <w:abstractNumId w:val="4"/>
  </w:num>
  <w:num w:numId="9" w16cid:durableId="259798837">
    <w:abstractNumId w:val="5"/>
  </w:num>
  <w:num w:numId="10" w16cid:durableId="968365241">
    <w:abstractNumId w:val="1"/>
  </w:num>
  <w:num w:numId="11" w16cid:durableId="1843273468">
    <w:abstractNumId w:val="2"/>
  </w:num>
  <w:num w:numId="12" w16cid:durableId="1563323690">
    <w:abstractNumId w:val="11"/>
  </w:num>
  <w:num w:numId="13" w16cid:durableId="110981357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B3F"/>
    <w:rsid w:val="00001661"/>
    <w:rsid w:val="00002271"/>
    <w:rsid w:val="000026AA"/>
    <w:rsid w:val="00003D29"/>
    <w:rsid w:val="00005313"/>
    <w:rsid w:val="000078BC"/>
    <w:rsid w:val="00015E94"/>
    <w:rsid w:val="0001666B"/>
    <w:rsid w:val="0002682B"/>
    <w:rsid w:val="00031EC7"/>
    <w:rsid w:val="0003683E"/>
    <w:rsid w:val="00036E60"/>
    <w:rsid w:val="000406CD"/>
    <w:rsid w:val="00052439"/>
    <w:rsid w:val="00056036"/>
    <w:rsid w:val="00065EA5"/>
    <w:rsid w:val="00066B13"/>
    <w:rsid w:val="00066B3F"/>
    <w:rsid w:val="000676DB"/>
    <w:rsid w:val="000700BD"/>
    <w:rsid w:val="000718AC"/>
    <w:rsid w:val="00072FF8"/>
    <w:rsid w:val="000733F7"/>
    <w:rsid w:val="00074388"/>
    <w:rsid w:val="00074BE8"/>
    <w:rsid w:val="000843BC"/>
    <w:rsid w:val="00086092"/>
    <w:rsid w:val="00086422"/>
    <w:rsid w:val="000903CE"/>
    <w:rsid w:val="00096D1E"/>
    <w:rsid w:val="000B093C"/>
    <w:rsid w:val="000B2869"/>
    <w:rsid w:val="000C2626"/>
    <w:rsid w:val="000C497D"/>
    <w:rsid w:val="000D3C83"/>
    <w:rsid w:val="000D523B"/>
    <w:rsid w:val="000D7F02"/>
    <w:rsid w:val="000E1F15"/>
    <w:rsid w:val="000E558E"/>
    <w:rsid w:val="000E6F96"/>
    <w:rsid w:val="000F1495"/>
    <w:rsid w:val="000F24EC"/>
    <w:rsid w:val="000F3FE4"/>
    <w:rsid w:val="000F4CED"/>
    <w:rsid w:val="000F5AB2"/>
    <w:rsid w:val="000F7C7E"/>
    <w:rsid w:val="00101B81"/>
    <w:rsid w:val="00102207"/>
    <w:rsid w:val="00103B02"/>
    <w:rsid w:val="00112447"/>
    <w:rsid w:val="00114D80"/>
    <w:rsid w:val="001156D3"/>
    <w:rsid w:val="00116CC5"/>
    <w:rsid w:val="00120F23"/>
    <w:rsid w:val="00122D8B"/>
    <w:rsid w:val="00124F40"/>
    <w:rsid w:val="00130E0C"/>
    <w:rsid w:val="001312A7"/>
    <w:rsid w:val="001326E9"/>
    <w:rsid w:val="00135A1B"/>
    <w:rsid w:val="00137741"/>
    <w:rsid w:val="00144FD2"/>
    <w:rsid w:val="00145D56"/>
    <w:rsid w:val="00145FC0"/>
    <w:rsid w:val="00146981"/>
    <w:rsid w:val="0015093A"/>
    <w:rsid w:val="00151C8E"/>
    <w:rsid w:val="00156E0A"/>
    <w:rsid w:val="0016540B"/>
    <w:rsid w:val="001665A6"/>
    <w:rsid w:val="00172D91"/>
    <w:rsid w:val="00183300"/>
    <w:rsid w:val="00183CA0"/>
    <w:rsid w:val="00187678"/>
    <w:rsid w:val="001913AF"/>
    <w:rsid w:val="001920A5"/>
    <w:rsid w:val="001928A4"/>
    <w:rsid w:val="00192A3B"/>
    <w:rsid w:val="00193F70"/>
    <w:rsid w:val="001A2210"/>
    <w:rsid w:val="001A6D7D"/>
    <w:rsid w:val="001A711D"/>
    <w:rsid w:val="001A7A68"/>
    <w:rsid w:val="001B29A6"/>
    <w:rsid w:val="001B2EE8"/>
    <w:rsid w:val="001B45D8"/>
    <w:rsid w:val="001B5616"/>
    <w:rsid w:val="001B63E4"/>
    <w:rsid w:val="001B7586"/>
    <w:rsid w:val="001B7754"/>
    <w:rsid w:val="001B7CC1"/>
    <w:rsid w:val="001C7E0C"/>
    <w:rsid w:val="001D1012"/>
    <w:rsid w:val="001D4771"/>
    <w:rsid w:val="001E170E"/>
    <w:rsid w:val="001E1FA7"/>
    <w:rsid w:val="001E282A"/>
    <w:rsid w:val="001E538A"/>
    <w:rsid w:val="001E6D3A"/>
    <w:rsid w:val="001E7A3F"/>
    <w:rsid w:val="001F216F"/>
    <w:rsid w:val="001F31F5"/>
    <w:rsid w:val="001F73D2"/>
    <w:rsid w:val="001F7BA8"/>
    <w:rsid w:val="001F7E50"/>
    <w:rsid w:val="0020025C"/>
    <w:rsid w:val="002006D5"/>
    <w:rsid w:val="00201858"/>
    <w:rsid w:val="002061CF"/>
    <w:rsid w:val="00206A70"/>
    <w:rsid w:val="00207123"/>
    <w:rsid w:val="00210A89"/>
    <w:rsid w:val="00212494"/>
    <w:rsid w:val="0022060C"/>
    <w:rsid w:val="002208F1"/>
    <w:rsid w:val="00220ED7"/>
    <w:rsid w:val="00222EC8"/>
    <w:rsid w:val="002255FB"/>
    <w:rsid w:val="00226CA9"/>
    <w:rsid w:val="00227D72"/>
    <w:rsid w:val="00234FC9"/>
    <w:rsid w:val="00235A20"/>
    <w:rsid w:val="002372B9"/>
    <w:rsid w:val="00244B81"/>
    <w:rsid w:val="00245D80"/>
    <w:rsid w:val="00247F1A"/>
    <w:rsid w:val="0025489D"/>
    <w:rsid w:val="0026264C"/>
    <w:rsid w:val="002721FF"/>
    <w:rsid w:val="00273ECF"/>
    <w:rsid w:val="002744EC"/>
    <w:rsid w:val="0027516A"/>
    <w:rsid w:val="002779AB"/>
    <w:rsid w:val="00277A82"/>
    <w:rsid w:val="002847C2"/>
    <w:rsid w:val="00287419"/>
    <w:rsid w:val="0029142D"/>
    <w:rsid w:val="00292399"/>
    <w:rsid w:val="00292BAC"/>
    <w:rsid w:val="00293B3A"/>
    <w:rsid w:val="00296580"/>
    <w:rsid w:val="002A1B82"/>
    <w:rsid w:val="002A1E8D"/>
    <w:rsid w:val="002A7F17"/>
    <w:rsid w:val="002B035B"/>
    <w:rsid w:val="002C0255"/>
    <w:rsid w:val="002D0E30"/>
    <w:rsid w:val="002D3A05"/>
    <w:rsid w:val="002D612D"/>
    <w:rsid w:val="002E6060"/>
    <w:rsid w:val="002F25D7"/>
    <w:rsid w:val="002F2C7E"/>
    <w:rsid w:val="002F2ED8"/>
    <w:rsid w:val="002F4464"/>
    <w:rsid w:val="002F53B8"/>
    <w:rsid w:val="002F5AEF"/>
    <w:rsid w:val="002F75B2"/>
    <w:rsid w:val="0030176E"/>
    <w:rsid w:val="003028A6"/>
    <w:rsid w:val="00303BB2"/>
    <w:rsid w:val="003067D8"/>
    <w:rsid w:val="00307834"/>
    <w:rsid w:val="0032137A"/>
    <w:rsid w:val="003215F0"/>
    <w:rsid w:val="0033350F"/>
    <w:rsid w:val="00335943"/>
    <w:rsid w:val="00341782"/>
    <w:rsid w:val="00345CC9"/>
    <w:rsid w:val="00345EC6"/>
    <w:rsid w:val="00347FD8"/>
    <w:rsid w:val="00350B25"/>
    <w:rsid w:val="003543A4"/>
    <w:rsid w:val="00357520"/>
    <w:rsid w:val="00360CD1"/>
    <w:rsid w:val="00365245"/>
    <w:rsid w:val="00365915"/>
    <w:rsid w:val="00366E83"/>
    <w:rsid w:val="0036733C"/>
    <w:rsid w:val="00372AC0"/>
    <w:rsid w:val="00373ED7"/>
    <w:rsid w:val="00374196"/>
    <w:rsid w:val="003771BD"/>
    <w:rsid w:val="0037789A"/>
    <w:rsid w:val="00381F5C"/>
    <w:rsid w:val="0038479E"/>
    <w:rsid w:val="00384A16"/>
    <w:rsid w:val="00385A38"/>
    <w:rsid w:val="00386C5E"/>
    <w:rsid w:val="00387466"/>
    <w:rsid w:val="00390DE4"/>
    <w:rsid w:val="00391127"/>
    <w:rsid w:val="00394426"/>
    <w:rsid w:val="00395AB5"/>
    <w:rsid w:val="003A069D"/>
    <w:rsid w:val="003A4390"/>
    <w:rsid w:val="003A4FC0"/>
    <w:rsid w:val="003A6646"/>
    <w:rsid w:val="003B4B64"/>
    <w:rsid w:val="003C2EE7"/>
    <w:rsid w:val="003C3F20"/>
    <w:rsid w:val="003D0CB0"/>
    <w:rsid w:val="003D47B8"/>
    <w:rsid w:val="003D55A7"/>
    <w:rsid w:val="003E3705"/>
    <w:rsid w:val="003E3CF0"/>
    <w:rsid w:val="003E45D7"/>
    <w:rsid w:val="003E6630"/>
    <w:rsid w:val="003E6BB9"/>
    <w:rsid w:val="0040100C"/>
    <w:rsid w:val="004010CA"/>
    <w:rsid w:val="0040208A"/>
    <w:rsid w:val="004066C3"/>
    <w:rsid w:val="00406F8D"/>
    <w:rsid w:val="00410C04"/>
    <w:rsid w:val="00411C9F"/>
    <w:rsid w:val="00412E99"/>
    <w:rsid w:val="00412FF7"/>
    <w:rsid w:val="004131BC"/>
    <w:rsid w:val="00417E52"/>
    <w:rsid w:val="004256B1"/>
    <w:rsid w:val="00432245"/>
    <w:rsid w:val="004329DA"/>
    <w:rsid w:val="00435821"/>
    <w:rsid w:val="00437E41"/>
    <w:rsid w:val="00442153"/>
    <w:rsid w:val="004448D2"/>
    <w:rsid w:val="00445730"/>
    <w:rsid w:val="00453279"/>
    <w:rsid w:val="0045730F"/>
    <w:rsid w:val="0047464B"/>
    <w:rsid w:val="004754CC"/>
    <w:rsid w:val="00475EFB"/>
    <w:rsid w:val="004773CB"/>
    <w:rsid w:val="00477C8F"/>
    <w:rsid w:val="00483CAE"/>
    <w:rsid w:val="00483F63"/>
    <w:rsid w:val="00484EDF"/>
    <w:rsid w:val="0049233D"/>
    <w:rsid w:val="00495788"/>
    <w:rsid w:val="00497497"/>
    <w:rsid w:val="004A1C37"/>
    <w:rsid w:val="004A2824"/>
    <w:rsid w:val="004A410B"/>
    <w:rsid w:val="004A76F4"/>
    <w:rsid w:val="004B6F57"/>
    <w:rsid w:val="004B78B2"/>
    <w:rsid w:val="004C0541"/>
    <w:rsid w:val="004C05FC"/>
    <w:rsid w:val="004C3848"/>
    <w:rsid w:val="004C55EF"/>
    <w:rsid w:val="004C72CF"/>
    <w:rsid w:val="004C7BD9"/>
    <w:rsid w:val="004D109C"/>
    <w:rsid w:val="004D2C08"/>
    <w:rsid w:val="004D2DE6"/>
    <w:rsid w:val="004D421D"/>
    <w:rsid w:val="004D663D"/>
    <w:rsid w:val="004D7D23"/>
    <w:rsid w:val="004E11B4"/>
    <w:rsid w:val="004E47E0"/>
    <w:rsid w:val="004E4AF7"/>
    <w:rsid w:val="004F3F8B"/>
    <w:rsid w:val="004F57DE"/>
    <w:rsid w:val="004F7B86"/>
    <w:rsid w:val="005007DF"/>
    <w:rsid w:val="00501008"/>
    <w:rsid w:val="00503E0B"/>
    <w:rsid w:val="005051B9"/>
    <w:rsid w:val="005105F5"/>
    <w:rsid w:val="00510B75"/>
    <w:rsid w:val="00517139"/>
    <w:rsid w:val="00517631"/>
    <w:rsid w:val="005246B6"/>
    <w:rsid w:val="005257CE"/>
    <w:rsid w:val="00526DB0"/>
    <w:rsid w:val="00527B1E"/>
    <w:rsid w:val="00532DFF"/>
    <w:rsid w:val="00533EA3"/>
    <w:rsid w:val="00533F4D"/>
    <w:rsid w:val="00534338"/>
    <w:rsid w:val="00540D0E"/>
    <w:rsid w:val="005435AD"/>
    <w:rsid w:val="0054380F"/>
    <w:rsid w:val="00546698"/>
    <w:rsid w:val="005472AE"/>
    <w:rsid w:val="005524FC"/>
    <w:rsid w:val="00571202"/>
    <w:rsid w:val="00574C7C"/>
    <w:rsid w:val="00584D18"/>
    <w:rsid w:val="005874F4"/>
    <w:rsid w:val="00587860"/>
    <w:rsid w:val="00590C60"/>
    <w:rsid w:val="00591622"/>
    <w:rsid w:val="00591CB9"/>
    <w:rsid w:val="005921B0"/>
    <w:rsid w:val="00592B46"/>
    <w:rsid w:val="005A05DB"/>
    <w:rsid w:val="005A0EF2"/>
    <w:rsid w:val="005A37F2"/>
    <w:rsid w:val="005A641F"/>
    <w:rsid w:val="005B0390"/>
    <w:rsid w:val="005B2299"/>
    <w:rsid w:val="005B5118"/>
    <w:rsid w:val="005C0352"/>
    <w:rsid w:val="005C763F"/>
    <w:rsid w:val="005D0069"/>
    <w:rsid w:val="005E109A"/>
    <w:rsid w:val="005E1F3A"/>
    <w:rsid w:val="005E2EC3"/>
    <w:rsid w:val="005E7C7C"/>
    <w:rsid w:val="005E7EB2"/>
    <w:rsid w:val="005F1E60"/>
    <w:rsid w:val="005F24E3"/>
    <w:rsid w:val="005F34CD"/>
    <w:rsid w:val="005F38C5"/>
    <w:rsid w:val="005F431F"/>
    <w:rsid w:val="005F471E"/>
    <w:rsid w:val="0060269A"/>
    <w:rsid w:val="00603801"/>
    <w:rsid w:val="00603C31"/>
    <w:rsid w:val="00603C75"/>
    <w:rsid w:val="00604B06"/>
    <w:rsid w:val="00611819"/>
    <w:rsid w:val="00614D8F"/>
    <w:rsid w:val="006152B8"/>
    <w:rsid w:val="0061653F"/>
    <w:rsid w:val="006227DA"/>
    <w:rsid w:val="00622BA5"/>
    <w:rsid w:val="00634734"/>
    <w:rsid w:val="006406A2"/>
    <w:rsid w:val="00641C7F"/>
    <w:rsid w:val="00644E78"/>
    <w:rsid w:val="00645A24"/>
    <w:rsid w:val="00647DDC"/>
    <w:rsid w:val="00647FF2"/>
    <w:rsid w:val="0065552A"/>
    <w:rsid w:val="00661641"/>
    <w:rsid w:val="00662DF9"/>
    <w:rsid w:val="00665C7D"/>
    <w:rsid w:val="00665CF0"/>
    <w:rsid w:val="00666059"/>
    <w:rsid w:val="00667BBB"/>
    <w:rsid w:val="0067563B"/>
    <w:rsid w:val="006A5423"/>
    <w:rsid w:val="006A6ECE"/>
    <w:rsid w:val="006A72CF"/>
    <w:rsid w:val="006B1228"/>
    <w:rsid w:val="006B14B6"/>
    <w:rsid w:val="006C1E69"/>
    <w:rsid w:val="006C424D"/>
    <w:rsid w:val="006C4645"/>
    <w:rsid w:val="006C48DC"/>
    <w:rsid w:val="006C5096"/>
    <w:rsid w:val="006C766E"/>
    <w:rsid w:val="006D06FC"/>
    <w:rsid w:val="006D30A0"/>
    <w:rsid w:val="006D7BC7"/>
    <w:rsid w:val="006E07B4"/>
    <w:rsid w:val="006E2608"/>
    <w:rsid w:val="006E5C06"/>
    <w:rsid w:val="006E6617"/>
    <w:rsid w:val="006E6A9E"/>
    <w:rsid w:val="006E7ABB"/>
    <w:rsid w:val="006F1250"/>
    <w:rsid w:val="006F4C8D"/>
    <w:rsid w:val="006F551D"/>
    <w:rsid w:val="006F6205"/>
    <w:rsid w:val="00703360"/>
    <w:rsid w:val="007146D9"/>
    <w:rsid w:val="00714EFB"/>
    <w:rsid w:val="00717F2E"/>
    <w:rsid w:val="00717F56"/>
    <w:rsid w:val="00726624"/>
    <w:rsid w:val="007267E3"/>
    <w:rsid w:val="00737598"/>
    <w:rsid w:val="00741D82"/>
    <w:rsid w:val="007430FA"/>
    <w:rsid w:val="00747F48"/>
    <w:rsid w:val="007554A0"/>
    <w:rsid w:val="007735DE"/>
    <w:rsid w:val="00773E58"/>
    <w:rsid w:val="0077418D"/>
    <w:rsid w:val="00777D44"/>
    <w:rsid w:val="007803D5"/>
    <w:rsid w:val="00783B77"/>
    <w:rsid w:val="007846A5"/>
    <w:rsid w:val="00792BF6"/>
    <w:rsid w:val="007A030D"/>
    <w:rsid w:val="007A6B02"/>
    <w:rsid w:val="007B0CAA"/>
    <w:rsid w:val="007B6895"/>
    <w:rsid w:val="007B6F75"/>
    <w:rsid w:val="007C4D0E"/>
    <w:rsid w:val="007D0038"/>
    <w:rsid w:val="007D01F8"/>
    <w:rsid w:val="007D1307"/>
    <w:rsid w:val="007D7916"/>
    <w:rsid w:val="007E2368"/>
    <w:rsid w:val="007E3843"/>
    <w:rsid w:val="007E6F77"/>
    <w:rsid w:val="007E73FF"/>
    <w:rsid w:val="007E7C6A"/>
    <w:rsid w:val="007F3EF2"/>
    <w:rsid w:val="007F7AB2"/>
    <w:rsid w:val="00800DD4"/>
    <w:rsid w:val="00807760"/>
    <w:rsid w:val="008101E7"/>
    <w:rsid w:val="00811948"/>
    <w:rsid w:val="008137C1"/>
    <w:rsid w:val="00820514"/>
    <w:rsid w:val="00820809"/>
    <w:rsid w:val="008213CD"/>
    <w:rsid w:val="008222BB"/>
    <w:rsid w:val="008317FE"/>
    <w:rsid w:val="00832A23"/>
    <w:rsid w:val="00834C93"/>
    <w:rsid w:val="00835947"/>
    <w:rsid w:val="00840AA5"/>
    <w:rsid w:val="00844A94"/>
    <w:rsid w:val="0084585A"/>
    <w:rsid w:val="00845997"/>
    <w:rsid w:val="00850E5A"/>
    <w:rsid w:val="00852D4F"/>
    <w:rsid w:val="00856F65"/>
    <w:rsid w:val="008571D3"/>
    <w:rsid w:val="00857A9B"/>
    <w:rsid w:val="00862253"/>
    <w:rsid w:val="00870697"/>
    <w:rsid w:val="00870AFB"/>
    <w:rsid w:val="0087589C"/>
    <w:rsid w:val="00875A37"/>
    <w:rsid w:val="0087695E"/>
    <w:rsid w:val="00877AEE"/>
    <w:rsid w:val="00882AA0"/>
    <w:rsid w:val="00884B45"/>
    <w:rsid w:val="00885FF4"/>
    <w:rsid w:val="00895E8B"/>
    <w:rsid w:val="008A1618"/>
    <w:rsid w:val="008A36CC"/>
    <w:rsid w:val="008A71DD"/>
    <w:rsid w:val="008B0639"/>
    <w:rsid w:val="008B0681"/>
    <w:rsid w:val="008B1AD0"/>
    <w:rsid w:val="008B1EB4"/>
    <w:rsid w:val="008B360F"/>
    <w:rsid w:val="008B55E5"/>
    <w:rsid w:val="008B59F4"/>
    <w:rsid w:val="008B6494"/>
    <w:rsid w:val="008C32D8"/>
    <w:rsid w:val="008C3807"/>
    <w:rsid w:val="008C59CA"/>
    <w:rsid w:val="008C6869"/>
    <w:rsid w:val="008D0EAB"/>
    <w:rsid w:val="008D13EF"/>
    <w:rsid w:val="008D389B"/>
    <w:rsid w:val="008D7305"/>
    <w:rsid w:val="008E1EFE"/>
    <w:rsid w:val="008E6979"/>
    <w:rsid w:val="008E73EA"/>
    <w:rsid w:val="008E773C"/>
    <w:rsid w:val="008F2444"/>
    <w:rsid w:val="008F6AB1"/>
    <w:rsid w:val="008F7834"/>
    <w:rsid w:val="009004B2"/>
    <w:rsid w:val="00901211"/>
    <w:rsid w:val="0090605A"/>
    <w:rsid w:val="00915BD7"/>
    <w:rsid w:val="009162DB"/>
    <w:rsid w:val="00923720"/>
    <w:rsid w:val="009249ED"/>
    <w:rsid w:val="00927E1E"/>
    <w:rsid w:val="009302D5"/>
    <w:rsid w:val="00935B8D"/>
    <w:rsid w:val="00936C4F"/>
    <w:rsid w:val="00940768"/>
    <w:rsid w:val="00945864"/>
    <w:rsid w:val="00945B28"/>
    <w:rsid w:val="00945FC8"/>
    <w:rsid w:val="00952B9C"/>
    <w:rsid w:val="0095532D"/>
    <w:rsid w:val="00957A44"/>
    <w:rsid w:val="00962731"/>
    <w:rsid w:val="00963CAC"/>
    <w:rsid w:val="00964ADD"/>
    <w:rsid w:val="009656B7"/>
    <w:rsid w:val="0096677E"/>
    <w:rsid w:val="0096753E"/>
    <w:rsid w:val="0097619B"/>
    <w:rsid w:val="00984453"/>
    <w:rsid w:val="00984E5D"/>
    <w:rsid w:val="00986756"/>
    <w:rsid w:val="0098681F"/>
    <w:rsid w:val="0099013A"/>
    <w:rsid w:val="009910FE"/>
    <w:rsid w:val="00991E89"/>
    <w:rsid w:val="00991F75"/>
    <w:rsid w:val="00993853"/>
    <w:rsid w:val="009A42AC"/>
    <w:rsid w:val="009C0788"/>
    <w:rsid w:val="009C43FC"/>
    <w:rsid w:val="009C6847"/>
    <w:rsid w:val="009C6EA4"/>
    <w:rsid w:val="009C7137"/>
    <w:rsid w:val="009D09FD"/>
    <w:rsid w:val="009D215A"/>
    <w:rsid w:val="009D2A77"/>
    <w:rsid w:val="009D3B05"/>
    <w:rsid w:val="009D41E7"/>
    <w:rsid w:val="009E32A0"/>
    <w:rsid w:val="009E521B"/>
    <w:rsid w:val="009E5A33"/>
    <w:rsid w:val="009F2B8A"/>
    <w:rsid w:val="009F2E1D"/>
    <w:rsid w:val="009F5075"/>
    <w:rsid w:val="009F53BC"/>
    <w:rsid w:val="00A10CC5"/>
    <w:rsid w:val="00A131A9"/>
    <w:rsid w:val="00A1365C"/>
    <w:rsid w:val="00A149BF"/>
    <w:rsid w:val="00A15ABD"/>
    <w:rsid w:val="00A179CB"/>
    <w:rsid w:val="00A249A1"/>
    <w:rsid w:val="00A25058"/>
    <w:rsid w:val="00A32015"/>
    <w:rsid w:val="00A325E4"/>
    <w:rsid w:val="00A353C1"/>
    <w:rsid w:val="00A355DA"/>
    <w:rsid w:val="00A36511"/>
    <w:rsid w:val="00A37841"/>
    <w:rsid w:val="00A40B4D"/>
    <w:rsid w:val="00A44A16"/>
    <w:rsid w:val="00A47334"/>
    <w:rsid w:val="00A47D30"/>
    <w:rsid w:val="00A501E5"/>
    <w:rsid w:val="00A54832"/>
    <w:rsid w:val="00A5624A"/>
    <w:rsid w:val="00A563BA"/>
    <w:rsid w:val="00A57940"/>
    <w:rsid w:val="00A60F71"/>
    <w:rsid w:val="00A61FDC"/>
    <w:rsid w:val="00A653B5"/>
    <w:rsid w:val="00A7000C"/>
    <w:rsid w:val="00A71276"/>
    <w:rsid w:val="00A71A7B"/>
    <w:rsid w:val="00A722D2"/>
    <w:rsid w:val="00A733C2"/>
    <w:rsid w:val="00A7635F"/>
    <w:rsid w:val="00A9042D"/>
    <w:rsid w:val="00A93798"/>
    <w:rsid w:val="00A94E35"/>
    <w:rsid w:val="00A9528F"/>
    <w:rsid w:val="00A97150"/>
    <w:rsid w:val="00A97155"/>
    <w:rsid w:val="00AA41C3"/>
    <w:rsid w:val="00AA5F6F"/>
    <w:rsid w:val="00AA6A27"/>
    <w:rsid w:val="00AB060A"/>
    <w:rsid w:val="00AB465E"/>
    <w:rsid w:val="00AB56FF"/>
    <w:rsid w:val="00AC44CE"/>
    <w:rsid w:val="00AC5E1E"/>
    <w:rsid w:val="00AC6A19"/>
    <w:rsid w:val="00AD03DF"/>
    <w:rsid w:val="00AD470F"/>
    <w:rsid w:val="00AD7A17"/>
    <w:rsid w:val="00AE0F8E"/>
    <w:rsid w:val="00AE1D8A"/>
    <w:rsid w:val="00AE53BF"/>
    <w:rsid w:val="00AE77FB"/>
    <w:rsid w:val="00AF3525"/>
    <w:rsid w:val="00AF587E"/>
    <w:rsid w:val="00B00BEC"/>
    <w:rsid w:val="00B0608A"/>
    <w:rsid w:val="00B071CE"/>
    <w:rsid w:val="00B15B74"/>
    <w:rsid w:val="00B203FD"/>
    <w:rsid w:val="00B22FE5"/>
    <w:rsid w:val="00B24628"/>
    <w:rsid w:val="00B27D3C"/>
    <w:rsid w:val="00B331C1"/>
    <w:rsid w:val="00B36BAD"/>
    <w:rsid w:val="00B374EF"/>
    <w:rsid w:val="00B37CC6"/>
    <w:rsid w:val="00B408BF"/>
    <w:rsid w:val="00B43297"/>
    <w:rsid w:val="00B43E3C"/>
    <w:rsid w:val="00B47ED4"/>
    <w:rsid w:val="00B50394"/>
    <w:rsid w:val="00B54145"/>
    <w:rsid w:val="00B55CC2"/>
    <w:rsid w:val="00B62C5C"/>
    <w:rsid w:val="00B63A48"/>
    <w:rsid w:val="00B63CA0"/>
    <w:rsid w:val="00B64EBD"/>
    <w:rsid w:val="00B651F1"/>
    <w:rsid w:val="00B67065"/>
    <w:rsid w:val="00B71553"/>
    <w:rsid w:val="00B72CDB"/>
    <w:rsid w:val="00B72D2C"/>
    <w:rsid w:val="00B72DAB"/>
    <w:rsid w:val="00B730FE"/>
    <w:rsid w:val="00B757BD"/>
    <w:rsid w:val="00B875AB"/>
    <w:rsid w:val="00B87B27"/>
    <w:rsid w:val="00B95145"/>
    <w:rsid w:val="00B963CB"/>
    <w:rsid w:val="00BA1B36"/>
    <w:rsid w:val="00BA3BEB"/>
    <w:rsid w:val="00BA48A1"/>
    <w:rsid w:val="00BA5D37"/>
    <w:rsid w:val="00BA5EC7"/>
    <w:rsid w:val="00BB2D73"/>
    <w:rsid w:val="00BC112F"/>
    <w:rsid w:val="00BC35D3"/>
    <w:rsid w:val="00BD1648"/>
    <w:rsid w:val="00BD39C5"/>
    <w:rsid w:val="00BD50FA"/>
    <w:rsid w:val="00BE01B0"/>
    <w:rsid w:val="00BE0DBD"/>
    <w:rsid w:val="00BF0304"/>
    <w:rsid w:val="00BF0A4F"/>
    <w:rsid w:val="00C0036A"/>
    <w:rsid w:val="00C00EEA"/>
    <w:rsid w:val="00C0213F"/>
    <w:rsid w:val="00C052B1"/>
    <w:rsid w:val="00C05EE6"/>
    <w:rsid w:val="00C0659C"/>
    <w:rsid w:val="00C1221D"/>
    <w:rsid w:val="00C12EF6"/>
    <w:rsid w:val="00C14A82"/>
    <w:rsid w:val="00C273A7"/>
    <w:rsid w:val="00C30748"/>
    <w:rsid w:val="00C30D02"/>
    <w:rsid w:val="00C3528A"/>
    <w:rsid w:val="00C35A0B"/>
    <w:rsid w:val="00C3756F"/>
    <w:rsid w:val="00C41E9A"/>
    <w:rsid w:val="00C442E8"/>
    <w:rsid w:val="00C502F3"/>
    <w:rsid w:val="00C5040D"/>
    <w:rsid w:val="00C50F4C"/>
    <w:rsid w:val="00C62250"/>
    <w:rsid w:val="00C63012"/>
    <w:rsid w:val="00C64E26"/>
    <w:rsid w:val="00C745B3"/>
    <w:rsid w:val="00C773C1"/>
    <w:rsid w:val="00C779AD"/>
    <w:rsid w:val="00C801CF"/>
    <w:rsid w:val="00C80AA3"/>
    <w:rsid w:val="00C8562D"/>
    <w:rsid w:val="00C86A74"/>
    <w:rsid w:val="00C96A33"/>
    <w:rsid w:val="00CA14CC"/>
    <w:rsid w:val="00CA7801"/>
    <w:rsid w:val="00CB4282"/>
    <w:rsid w:val="00CC2608"/>
    <w:rsid w:val="00CC2DE1"/>
    <w:rsid w:val="00CC7BB9"/>
    <w:rsid w:val="00CD6888"/>
    <w:rsid w:val="00CE052A"/>
    <w:rsid w:val="00CE6AB0"/>
    <w:rsid w:val="00CF2C8E"/>
    <w:rsid w:val="00CF55E7"/>
    <w:rsid w:val="00CF7230"/>
    <w:rsid w:val="00D00136"/>
    <w:rsid w:val="00D00BC9"/>
    <w:rsid w:val="00D06E5D"/>
    <w:rsid w:val="00D06FA3"/>
    <w:rsid w:val="00D07F62"/>
    <w:rsid w:val="00D13B07"/>
    <w:rsid w:val="00D15B7F"/>
    <w:rsid w:val="00D222B5"/>
    <w:rsid w:val="00D24CD3"/>
    <w:rsid w:val="00D2509E"/>
    <w:rsid w:val="00D4234A"/>
    <w:rsid w:val="00D438C2"/>
    <w:rsid w:val="00D43F96"/>
    <w:rsid w:val="00D44150"/>
    <w:rsid w:val="00D4771B"/>
    <w:rsid w:val="00D502C0"/>
    <w:rsid w:val="00D52420"/>
    <w:rsid w:val="00D54208"/>
    <w:rsid w:val="00D5508C"/>
    <w:rsid w:val="00D601C3"/>
    <w:rsid w:val="00D6023C"/>
    <w:rsid w:val="00D6220E"/>
    <w:rsid w:val="00D71B15"/>
    <w:rsid w:val="00D74212"/>
    <w:rsid w:val="00D74B67"/>
    <w:rsid w:val="00D74F18"/>
    <w:rsid w:val="00D8041C"/>
    <w:rsid w:val="00D83E55"/>
    <w:rsid w:val="00D86695"/>
    <w:rsid w:val="00D91EAB"/>
    <w:rsid w:val="00D94F50"/>
    <w:rsid w:val="00D9787E"/>
    <w:rsid w:val="00DA0165"/>
    <w:rsid w:val="00DA282D"/>
    <w:rsid w:val="00DA3762"/>
    <w:rsid w:val="00DA5E5A"/>
    <w:rsid w:val="00DA5EFF"/>
    <w:rsid w:val="00DB0EF5"/>
    <w:rsid w:val="00DB17E0"/>
    <w:rsid w:val="00DB58D5"/>
    <w:rsid w:val="00DC7647"/>
    <w:rsid w:val="00DD1B66"/>
    <w:rsid w:val="00DD3AC9"/>
    <w:rsid w:val="00DD4AD0"/>
    <w:rsid w:val="00DD4E83"/>
    <w:rsid w:val="00DD5B95"/>
    <w:rsid w:val="00DD69A1"/>
    <w:rsid w:val="00DD747D"/>
    <w:rsid w:val="00DD799A"/>
    <w:rsid w:val="00DE18AB"/>
    <w:rsid w:val="00DE3F1B"/>
    <w:rsid w:val="00DF130D"/>
    <w:rsid w:val="00DF1BCE"/>
    <w:rsid w:val="00E01F44"/>
    <w:rsid w:val="00E0383C"/>
    <w:rsid w:val="00E06D4D"/>
    <w:rsid w:val="00E121CB"/>
    <w:rsid w:val="00E1319B"/>
    <w:rsid w:val="00E20478"/>
    <w:rsid w:val="00E23914"/>
    <w:rsid w:val="00E24F38"/>
    <w:rsid w:val="00E32C65"/>
    <w:rsid w:val="00E32DB8"/>
    <w:rsid w:val="00E37B1D"/>
    <w:rsid w:val="00E44D87"/>
    <w:rsid w:val="00E46D3B"/>
    <w:rsid w:val="00E5425C"/>
    <w:rsid w:val="00E6029B"/>
    <w:rsid w:val="00E62529"/>
    <w:rsid w:val="00E64183"/>
    <w:rsid w:val="00E6419B"/>
    <w:rsid w:val="00E71432"/>
    <w:rsid w:val="00E7495D"/>
    <w:rsid w:val="00E75D77"/>
    <w:rsid w:val="00E767B4"/>
    <w:rsid w:val="00E76C33"/>
    <w:rsid w:val="00E80824"/>
    <w:rsid w:val="00E827C7"/>
    <w:rsid w:val="00E82EA4"/>
    <w:rsid w:val="00E833DD"/>
    <w:rsid w:val="00E83402"/>
    <w:rsid w:val="00E8636D"/>
    <w:rsid w:val="00E9022E"/>
    <w:rsid w:val="00E94DCD"/>
    <w:rsid w:val="00EA25DD"/>
    <w:rsid w:val="00EA5A1C"/>
    <w:rsid w:val="00EB3D1F"/>
    <w:rsid w:val="00EC0725"/>
    <w:rsid w:val="00EC096E"/>
    <w:rsid w:val="00EC10CC"/>
    <w:rsid w:val="00EC2120"/>
    <w:rsid w:val="00EC4B63"/>
    <w:rsid w:val="00EC7322"/>
    <w:rsid w:val="00ED032C"/>
    <w:rsid w:val="00ED119D"/>
    <w:rsid w:val="00ED1C0B"/>
    <w:rsid w:val="00ED38FE"/>
    <w:rsid w:val="00ED7556"/>
    <w:rsid w:val="00EE0CB5"/>
    <w:rsid w:val="00EE28D7"/>
    <w:rsid w:val="00EE733D"/>
    <w:rsid w:val="00EF156F"/>
    <w:rsid w:val="00EF1DD9"/>
    <w:rsid w:val="00EF5079"/>
    <w:rsid w:val="00F015F1"/>
    <w:rsid w:val="00F047AE"/>
    <w:rsid w:val="00F04E35"/>
    <w:rsid w:val="00F05847"/>
    <w:rsid w:val="00F07475"/>
    <w:rsid w:val="00F108E3"/>
    <w:rsid w:val="00F14907"/>
    <w:rsid w:val="00F15CCA"/>
    <w:rsid w:val="00F21278"/>
    <w:rsid w:val="00F22AED"/>
    <w:rsid w:val="00F25FDB"/>
    <w:rsid w:val="00F303FE"/>
    <w:rsid w:val="00F3202B"/>
    <w:rsid w:val="00F32264"/>
    <w:rsid w:val="00F37EE0"/>
    <w:rsid w:val="00F37FDF"/>
    <w:rsid w:val="00F40AFE"/>
    <w:rsid w:val="00F42589"/>
    <w:rsid w:val="00F5617D"/>
    <w:rsid w:val="00F56C60"/>
    <w:rsid w:val="00F57A82"/>
    <w:rsid w:val="00F6147F"/>
    <w:rsid w:val="00F659E9"/>
    <w:rsid w:val="00F662FC"/>
    <w:rsid w:val="00F67586"/>
    <w:rsid w:val="00F73A63"/>
    <w:rsid w:val="00F80C44"/>
    <w:rsid w:val="00F80C57"/>
    <w:rsid w:val="00F81981"/>
    <w:rsid w:val="00F83B36"/>
    <w:rsid w:val="00F84081"/>
    <w:rsid w:val="00F86457"/>
    <w:rsid w:val="00F8656B"/>
    <w:rsid w:val="00F87715"/>
    <w:rsid w:val="00F87BD5"/>
    <w:rsid w:val="00F87FF6"/>
    <w:rsid w:val="00F92E17"/>
    <w:rsid w:val="00F93894"/>
    <w:rsid w:val="00FA2046"/>
    <w:rsid w:val="00FA251C"/>
    <w:rsid w:val="00FA3CA0"/>
    <w:rsid w:val="00FA6484"/>
    <w:rsid w:val="00FA73B0"/>
    <w:rsid w:val="00FB08E7"/>
    <w:rsid w:val="00FB2492"/>
    <w:rsid w:val="00FB313B"/>
    <w:rsid w:val="00FB3377"/>
    <w:rsid w:val="00FC215A"/>
    <w:rsid w:val="00FC5C91"/>
    <w:rsid w:val="00FC77C7"/>
    <w:rsid w:val="00FD0E0E"/>
    <w:rsid w:val="00FD4D24"/>
    <w:rsid w:val="00FD561C"/>
    <w:rsid w:val="00FE1331"/>
    <w:rsid w:val="00FE4D04"/>
    <w:rsid w:val="00FE61A9"/>
    <w:rsid w:val="00FE7FCB"/>
    <w:rsid w:val="00FF1FC1"/>
    <w:rsid w:val="07F30BC5"/>
    <w:rsid w:val="09E5E6A6"/>
    <w:rsid w:val="0EA57F2C"/>
    <w:rsid w:val="1239F3D1"/>
    <w:rsid w:val="1A66B0E6"/>
    <w:rsid w:val="2754BB91"/>
    <w:rsid w:val="2F2464C4"/>
    <w:rsid w:val="35E9F6BE"/>
    <w:rsid w:val="379C6FF1"/>
    <w:rsid w:val="39F9C2BF"/>
    <w:rsid w:val="40F75971"/>
    <w:rsid w:val="450A4036"/>
    <w:rsid w:val="4AEF78E9"/>
    <w:rsid w:val="4B67D6E8"/>
    <w:rsid w:val="55CCF9BC"/>
    <w:rsid w:val="5BCE6558"/>
    <w:rsid w:val="6147D432"/>
    <w:rsid w:val="644E11D9"/>
    <w:rsid w:val="646C9C37"/>
    <w:rsid w:val="673AE4BD"/>
    <w:rsid w:val="6A8568EE"/>
    <w:rsid w:val="72909AC3"/>
    <w:rsid w:val="7514F033"/>
    <w:rsid w:val="7E9AF8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D8D9A2"/>
  <w15:chartTrackingRefBased/>
  <w15:docId w15:val="{81BC60D1-2D03-49D4-9A99-5107104F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19"/>
    <w:qFormat/>
    <w:rsid w:val="002779AB"/>
    <w:pPr>
      <w:keepNext/>
      <w:spacing w:after="240"/>
      <w:ind w:left="567" w:hanging="567"/>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19"/>
    <w:qFormat/>
    <w:rsid w:val="002779AB"/>
    <w:pPr>
      <w:keepNext/>
      <w:spacing w:after="240"/>
      <w:ind w:left="680" w:hanging="680"/>
      <w:contextualSpacing/>
      <w:outlineLvl w:val="2"/>
    </w:pPr>
    <w:rPr>
      <w:rFonts w:asciiTheme="majorHAnsi" w:hAnsiTheme="majorHAnsi" w:cs="Arial"/>
      <w:szCs w:val="18"/>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spacing w:after="120"/>
      <w:ind w:left="1134" w:hanging="1134"/>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5"/>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5"/>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5"/>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5"/>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6"/>
      </w:numPr>
    </w:pPr>
  </w:style>
  <w:style w:type="paragraph" w:styleId="ListBullet3">
    <w:name w:val="List Bullet 3"/>
    <w:basedOn w:val="Normal"/>
    <w:uiPriority w:val="99"/>
    <w:semiHidden/>
    <w:rsid w:val="00E94DCD"/>
    <w:pPr>
      <w:numPr>
        <w:ilvl w:val="5"/>
        <w:numId w:val="6"/>
      </w:numPr>
    </w:pPr>
  </w:style>
  <w:style w:type="paragraph" w:styleId="ListBullet4">
    <w:name w:val="List Bullet 4"/>
    <w:basedOn w:val="Normal"/>
    <w:uiPriority w:val="99"/>
    <w:semiHidden/>
    <w:rsid w:val="00E94DCD"/>
    <w:pPr>
      <w:numPr>
        <w:ilvl w:val="6"/>
        <w:numId w:val="6"/>
      </w:numPr>
    </w:pPr>
  </w:style>
  <w:style w:type="paragraph" w:styleId="ListBullet5">
    <w:name w:val="List Bullet 5"/>
    <w:basedOn w:val="Normal"/>
    <w:uiPriority w:val="99"/>
    <w:semiHidden/>
    <w:rsid w:val="00E94DCD"/>
    <w:pPr>
      <w:numPr>
        <w:ilvl w:val="7"/>
        <w:numId w:val="6"/>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2"/>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2"/>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6"/>
      </w:numPr>
      <w:tabs>
        <w:tab w:val="right" w:pos="454"/>
      </w:tabs>
      <w:spacing w:before="60"/>
    </w:pPr>
  </w:style>
  <w:style w:type="paragraph" w:customStyle="1" w:styleId="BulletpointsLevel2">
    <w:name w:val="Bulletpoints Level 2"/>
    <w:basedOn w:val="Normal"/>
    <w:uiPriority w:val="4"/>
    <w:qFormat/>
    <w:rsid w:val="00DB58D5"/>
    <w:pPr>
      <w:numPr>
        <w:ilvl w:val="1"/>
        <w:numId w:val="6"/>
      </w:numPr>
    </w:pPr>
  </w:style>
  <w:style w:type="paragraph" w:customStyle="1" w:styleId="Lettering">
    <w:name w:val="Lettering"/>
    <w:basedOn w:val="Normal"/>
    <w:uiPriority w:val="5"/>
    <w:qFormat/>
    <w:rsid w:val="00DB58D5"/>
    <w:pPr>
      <w:numPr>
        <w:numId w:val="12"/>
      </w:numPr>
      <w:spacing w:before="60"/>
      <w:ind w:left="720" w:hanging="360"/>
    </w:pPr>
  </w:style>
  <w:style w:type="paragraph" w:customStyle="1" w:styleId="noBulletpoint">
    <w:name w:val="noBulletpoint"/>
    <w:basedOn w:val="Normal"/>
    <w:uiPriority w:val="4"/>
    <w:qFormat/>
    <w:rsid w:val="00DB58D5"/>
    <w:pPr>
      <w:numPr>
        <w:ilvl w:val="2"/>
        <w:numId w:val="6"/>
      </w:numPr>
      <w:spacing w:before="60"/>
    </w:pPr>
  </w:style>
  <w:style w:type="paragraph" w:customStyle="1" w:styleId="Numbering">
    <w:name w:val="Numbering"/>
    <w:basedOn w:val="Normal"/>
    <w:uiPriority w:val="6"/>
    <w:qFormat/>
    <w:rsid w:val="00DB58D5"/>
    <w:pPr>
      <w:numPr>
        <w:numId w:val="11"/>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Klavika Basic Regular" w:eastAsia="Times New Roman" w:hAnsi="Klavika Basic Regular"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4"/>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6"/>
      </w:numPr>
      <w:spacing w:before="6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6"/>
      </w:numPr>
    </w:pPr>
  </w:style>
  <w:style w:type="numbering" w:customStyle="1" w:styleId="SensirionList123Heading">
    <w:name w:val="Sensirion List 123 Heading"/>
    <w:uiPriority w:val="99"/>
    <w:rsid w:val="00A93798"/>
    <w:pPr>
      <w:numPr>
        <w:numId w:val="8"/>
      </w:numPr>
    </w:pPr>
  </w:style>
  <w:style w:type="numbering" w:customStyle="1" w:styleId="SensirionList123Numbering">
    <w:name w:val="Sensirion List 123 Numbering"/>
    <w:uiPriority w:val="99"/>
    <w:rsid w:val="000903CE"/>
    <w:pPr>
      <w:numPr>
        <w:numId w:val="11"/>
      </w:numPr>
    </w:pPr>
  </w:style>
  <w:style w:type="numbering" w:customStyle="1" w:styleId="SensirionListabcLettering">
    <w:name w:val="Sensirion List abc Lettering"/>
    <w:uiPriority w:val="99"/>
    <w:rsid w:val="000903CE"/>
    <w:pPr>
      <w:numPr>
        <w:numId w:val="12"/>
      </w:numPr>
    </w:pPr>
  </w:style>
  <w:style w:type="paragraph" w:styleId="IntenseQuote">
    <w:name w:val="Intense Quote"/>
    <w:basedOn w:val="Normal"/>
    <w:next w:val="Normal"/>
    <w:link w:val="IntenseQuoteChar"/>
    <w:uiPriority w:val="99"/>
    <w:semiHidden/>
    <w:unhideWhenUsed/>
    <w:qFormat/>
    <w:rsid w:val="00066B3F"/>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66B3F"/>
    <w:rPr>
      <w:i/>
      <w:iCs/>
      <w:color w:val="4C9826" w:themeColor="accent1" w:themeShade="BF"/>
    </w:rPr>
  </w:style>
  <w:style w:type="character" w:styleId="IntenseReference">
    <w:name w:val="Intense Reference"/>
    <w:basedOn w:val="DefaultParagraphFont"/>
    <w:uiPriority w:val="99"/>
    <w:semiHidden/>
    <w:unhideWhenUsed/>
    <w:qFormat/>
    <w:rsid w:val="00066B3F"/>
    <w:rPr>
      <w:b/>
      <w:bCs/>
      <w:smallCaps/>
      <w:color w:val="4C9826" w:themeColor="accent1" w:themeShade="BF"/>
      <w:spacing w:val="5"/>
    </w:rPr>
  </w:style>
  <w:style w:type="character" w:customStyle="1" w:styleId="cf01">
    <w:name w:val="cf01"/>
    <w:basedOn w:val="DefaultParagraphFont"/>
    <w:rsid w:val="00066B3F"/>
    <w:rPr>
      <w:rFonts w:ascii="Segoe UI" w:hAnsi="Segoe UI" w:cs="Segoe UI" w:hint="default"/>
      <w:sz w:val="18"/>
      <w:szCs w:val="18"/>
    </w:rPr>
  </w:style>
  <w:style w:type="character" w:styleId="CommentReference">
    <w:name w:val="annotation reference"/>
    <w:basedOn w:val="DefaultParagraphFont"/>
    <w:uiPriority w:val="99"/>
    <w:semiHidden/>
    <w:unhideWhenUsed/>
    <w:rsid w:val="00DD4E83"/>
    <w:rPr>
      <w:sz w:val="16"/>
      <w:szCs w:val="16"/>
    </w:rPr>
  </w:style>
  <w:style w:type="paragraph" w:styleId="CommentText">
    <w:name w:val="annotation text"/>
    <w:basedOn w:val="Normal"/>
    <w:link w:val="CommentTextChar"/>
    <w:uiPriority w:val="99"/>
    <w:unhideWhenUsed/>
    <w:rsid w:val="00DD4E83"/>
    <w:pPr>
      <w:spacing w:line="240" w:lineRule="auto"/>
    </w:pPr>
  </w:style>
  <w:style w:type="character" w:customStyle="1" w:styleId="CommentTextChar">
    <w:name w:val="Comment Text Char"/>
    <w:basedOn w:val="DefaultParagraphFont"/>
    <w:link w:val="CommentText"/>
    <w:uiPriority w:val="99"/>
    <w:rsid w:val="00DD4E83"/>
  </w:style>
  <w:style w:type="paragraph" w:styleId="CommentSubject">
    <w:name w:val="annotation subject"/>
    <w:basedOn w:val="CommentText"/>
    <w:next w:val="CommentText"/>
    <w:link w:val="CommentSubjectChar"/>
    <w:uiPriority w:val="99"/>
    <w:semiHidden/>
    <w:unhideWhenUsed/>
    <w:rsid w:val="00DD4E83"/>
    <w:rPr>
      <w:b/>
      <w:bCs/>
    </w:rPr>
  </w:style>
  <w:style w:type="character" w:customStyle="1" w:styleId="CommentSubjectChar">
    <w:name w:val="Comment Subject Char"/>
    <w:basedOn w:val="CommentTextChar"/>
    <w:link w:val="CommentSubject"/>
    <w:uiPriority w:val="99"/>
    <w:semiHidden/>
    <w:rsid w:val="00DD4E83"/>
    <w:rPr>
      <w:b/>
      <w:bCs/>
    </w:rPr>
  </w:style>
  <w:style w:type="paragraph" w:styleId="Revision">
    <w:name w:val="Revision"/>
    <w:hidden/>
    <w:uiPriority w:val="99"/>
    <w:semiHidden/>
    <w:rsid w:val="005E109A"/>
  </w:style>
  <w:style w:type="character" w:customStyle="1" w:styleId="10">
    <w:name w:val="メンション1"/>
    <w:basedOn w:val="DefaultParagraphFont"/>
    <w:uiPriority w:val="99"/>
    <w:unhideWhenUsed/>
    <w:rsid w:val="00130E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79941">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Svea Wu</DisplayName>
        <AccountId>990</AccountId>
        <AccountType/>
      </UserInfo>
      <UserInfo>
        <DisplayName>Olga Kuemin</DisplayName>
        <AccountId>52</AccountId>
        <AccountType/>
      </UserInfo>
      <UserInfo>
        <DisplayName>Laura Prioli</DisplayName>
        <AccountId>23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5A3A6476-045B-4807-8A25-00DC65EC6DEA}">
  <ds:schemaRefs>
    <ds:schemaRef ds:uri="http://schemas.openxmlformats.org/officeDocument/2006/bibliography"/>
  </ds:schemaRefs>
</ds:datastoreItem>
</file>

<file path=customXml/itemProps3.xml><?xml version="1.0" encoding="utf-8"?>
<ds:datastoreItem xmlns:ds="http://schemas.openxmlformats.org/officeDocument/2006/customXml" ds:itemID="{26CB38C6-64A2-4191-8CC8-06F2BE537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1464</Characters>
  <Application>Microsoft Office Word</Application>
  <DocSecurity>0</DocSecurity>
  <Lines>32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6</cp:revision>
  <cp:lastPrinted>2023-10-10T11:18:00Z</cp:lastPrinted>
  <dcterms:created xsi:type="dcterms:W3CDTF">2024-10-01T11:34:00Z</dcterms:created>
  <dcterms:modified xsi:type="dcterms:W3CDTF">2024-10-04T09:21:00Z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2872b5ec36d2dd21be271e4bd8de4da458417001196abfab02e57bd259a3aef8</vt:lpwstr>
  </property>
</Properties>
</file>