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4259A"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Medienmitteilung</w:t>
      </w:r>
    </w:p>
    <w:p w14:paraId="09F380A8" w14:textId="283E38C3" w:rsidR="008B1F95" w:rsidRPr="008B1F95" w:rsidRDefault="00456482" w:rsidP="008B1F95">
      <w:pPr>
        <w:rPr>
          <w:lang w:val="de-CH" w:eastAsia="de-DE"/>
        </w:rPr>
      </w:pPr>
      <w:r>
        <w:rPr>
          <w:lang w:val="de-CH" w:eastAsia="de-DE"/>
        </w:rPr>
        <w:t>10. März 2026,</w:t>
      </w:r>
      <w:r w:rsidR="008B1F95" w:rsidRPr="008B1F95">
        <w:rPr>
          <w:lang w:val="de-CH" w:eastAsia="de-DE"/>
        </w:rPr>
        <w:t xml:space="preserve"> Sensirion Holding AG, 8712 Stäfa, Schweiz</w:t>
      </w:r>
    </w:p>
    <w:p w14:paraId="5D9B5C4F" w14:textId="77777777" w:rsidR="00122B51" w:rsidRDefault="008B1F95" w:rsidP="008B1F95">
      <w:pPr>
        <w:rPr>
          <w:lang w:val="de-CH" w:eastAsia="de-DE"/>
        </w:rPr>
      </w:pPr>
      <w:r w:rsidRPr="008B1F95">
        <w:rPr>
          <w:lang w:val="de-CH" w:eastAsia="de-DE"/>
        </w:rPr>
        <w:t>Ad-hoc-Mitteilung gemäss Art. 53 KR</w:t>
      </w:r>
    </w:p>
    <w:p w14:paraId="2C313424" w14:textId="77777777" w:rsidR="008B1F95" w:rsidRDefault="008B1F95" w:rsidP="008B1F95">
      <w:pPr>
        <w:pBdr>
          <w:bottom w:val="single" w:sz="6" w:space="1" w:color="auto"/>
        </w:pBdr>
        <w:rPr>
          <w:lang w:val="de-CH" w:eastAsia="de-DE"/>
        </w:rPr>
      </w:pPr>
    </w:p>
    <w:p w14:paraId="76AA2310" w14:textId="77777777" w:rsidR="008B1F95" w:rsidRPr="00122B51" w:rsidRDefault="008B1F95" w:rsidP="008B1F95">
      <w:pPr>
        <w:rPr>
          <w:lang w:val="de-CH" w:eastAsia="de-DE"/>
        </w:rPr>
      </w:pPr>
    </w:p>
    <w:p w14:paraId="781022C8" w14:textId="77777777" w:rsidR="00553615" w:rsidRPr="00122B51" w:rsidRDefault="00553615" w:rsidP="00122B51">
      <w:pPr>
        <w:rPr>
          <w:lang w:val="de-CH" w:eastAsia="de-DE"/>
        </w:rPr>
      </w:pPr>
    </w:p>
    <w:p w14:paraId="651122AB" w14:textId="0F9C9460" w:rsidR="00122B51" w:rsidRDefault="00907053" w:rsidP="00122B51">
      <w:pPr>
        <w:rPr>
          <w:rFonts w:asciiTheme="majorHAnsi" w:hAnsiTheme="majorHAnsi"/>
          <w:sz w:val="28"/>
          <w:lang w:val="de-CH" w:eastAsia="de-DE"/>
        </w:rPr>
      </w:pPr>
      <w:r w:rsidRPr="00907053">
        <w:rPr>
          <w:rFonts w:asciiTheme="majorHAnsi" w:hAnsiTheme="majorHAnsi"/>
          <w:sz w:val="28"/>
          <w:lang w:val="de-CH" w:eastAsia="de-DE"/>
        </w:rPr>
        <w:t>Starkes Umsatz- und Rentabilitätswachstum trotz schwieriger Marktbedingungen unterstreicht Widerstandsfähigkeit von Sensirion; verstärkte Dynamik für langfristiges strategisches Wachstum</w:t>
      </w:r>
    </w:p>
    <w:p w14:paraId="65E505BC" w14:textId="77777777" w:rsidR="00907053" w:rsidRDefault="00907053" w:rsidP="00122B51">
      <w:pPr>
        <w:rPr>
          <w:lang w:val="de-CH" w:eastAsia="de-DE"/>
        </w:rPr>
      </w:pPr>
    </w:p>
    <w:p w14:paraId="5D6BEC29" w14:textId="3E629207" w:rsidR="008B1F95" w:rsidRDefault="00AB513E" w:rsidP="008B1F95">
      <w:pPr>
        <w:pStyle w:val="SensirionSubtitle"/>
        <w:rPr>
          <w:lang w:val="de-CH"/>
        </w:rPr>
      </w:pPr>
      <w:r>
        <w:rPr>
          <w:lang w:val="de-CH"/>
        </w:rPr>
        <w:t xml:space="preserve">Sensirion hat das Geschäftsjahr 2025 in einem herausfordernden Marktumfeld </w:t>
      </w:r>
      <w:r w:rsidRPr="00991CDA">
        <w:rPr>
          <w:lang w:val="de-CH"/>
        </w:rPr>
        <w:t xml:space="preserve">mit einem Umsatz von CHF 342.4 Mio. leicht oberhalb der </w:t>
      </w:r>
      <w:proofErr w:type="spellStart"/>
      <w:r w:rsidRPr="00991CDA">
        <w:rPr>
          <w:lang w:val="de-CH"/>
        </w:rPr>
        <w:t>Guidance</w:t>
      </w:r>
      <w:proofErr w:type="spellEnd"/>
      <w:r w:rsidRPr="00991CDA">
        <w:rPr>
          <w:lang w:val="de-CH"/>
        </w:rPr>
        <w:t xml:space="preserve"> ab</w:t>
      </w:r>
      <w:r>
        <w:rPr>
          <w:lang w:val="de-CH"/>
        </w:rPr>
        <w:t>geschlossen</w:t>
      </w:r>
      <w:r w:rsidRPr="00991CDA">
        <w:rPr>
          <w:lang w:val="de-CH"/>
        </w:rPr>
        <w:t>. Das entspricht einem Wachstum von 29.2</w:t>
      </w:r>
      <w:r w:rsidR="009B1E97">
        <w:rPr>
          <w:lang w:val="de-CH"/>
        </w:rPr>
        <w:t xml:space="preserve"> </w:t>
      </w:r>
      <w:r w:rsidRPr="00991CDA">
        <w:rPr>
          <w:lang w:val="de-CH"/>
        </w:rPr>
        <w:t>% in Lokalwährungen bzw. 23.8</w:t>
      </w:r>
      <w:r w:rsidR="009B1E97">
        <w:rPr>
          <w:lang w:val="de-CH"/>
        </w:rPr>
        <w:t xml:space="preserve"> </w:t>
      </w:r>
      <w:r w:rsidRPr="00991CDA">
        <w:rPr>
          <w:lang w:val="de-CH"/>
        </w:rPr>
        <w:t>% in Schweizer Franken im Vorjahresvergleich.</w:t>
      </w:r>
      <w:r w:rsidR="009D3CB9" w:rsidRPr="009D3CB9">
        <w:rPr>
          <w:lang w:val="de-CH"/>
        </w:rPr>
        <w:t xml:space="preserve"> </w:t>
      </w:r>
      <w:r w:rsidR="00AF2F32" w:rsidRPr="00AF2F32">
        <w:rPr>
          <w:lang w:val="de-CH"/>
        </w:rPr>
        <w:t>Das EBITDA hat sich im Vergl</w:t>
      </w:r>
      <w:r w:rsidR="00A77A3D">
        <w:rPr>
          <w:lang w:val="de-CH"/>
        </w:rPr>
        <w:t>e</w:t>
      </w:r>
      <w:r w:rsidR="00AF2F32" w:rsidRPr="00AF2F32">
        <w:rPr>
          <w:lang w:val="de-CH"/>
        </w:rPr>
        <w:t xml:space="preserve">ich zum bereinigten Wert von 2024 mehr als verdoppelt, was auf eine starke Cash </w:t>
      </w:r>
      <w:proofErr w:type="spellStart"/>
      <w:r w:rsidR="00AF2F32" w:rsidRPr="00AF2F32">
        <w:rPr>
          <w:lang w:val="de-CH"/>
        </w:rPr>
        <w:t>Conversion</w:t>
      </w:r>
      <w:proofErr w:type="spellEnd"/>
      <w:r w:rsidR="00AF2F32" w:rsidRPr="00AF2F32">
        <w:rPr>
          <w:lang w:val="de-CH"/>
        </w:rPr>
        <w:t xml:space="preserve"> zurückzuführen ist. </w:t>
      </w:r>
      <w:r w:rsidR="009D3CB9" w:rsidRPr="009F2981">
        <w:rPr>
          <w:lang w:val="de-CH"/>
        </w:rPr>
        <w:t>Der grösste Wachstumstreiber war</w:t>
      </w:r>
      <w:r w:rsidR="006C56D1">
        <w:rPr>
          <w:lang w:val="de-CH"/>
        </w:rPr>
        <w:t xml:space="preserve">en die </w:t>
      </w:r>
      <w:r w:rsidR="009D3CB9" w:rsidRPr="009F2981">
        <w:rPr>
          <w:lang w:val="de-CH"/>
        </w:rPr>
        <w:t>A2L-Leckagesensoren für Klimaanlagen in den USA. Aber auch in anderen Anwendungen konnten Marktanteile dazugewonnen werden</w:t>
      </w:r>
      <w:r w:rsidR="009D3CB9">
        <w:rPr>
          <w:lang w:val="de-CH"/>
        </w:rPr>
        <w:t>; d</w:t>
      </w:r>
      <w:r w:rsidR="009D3CB9" w:rsidRPr="009F2981">
        <w:rPr>
          <w:lang w:val="de-CH"/>
        </w:rPr>
        <w:t xml:space="preserve">rei </w:t>
      </w:r>
      <w:r w:rsidR="009D3CB9">
        <w:rPr>
          <w:lang w:val="de-CH"/>
        </w:rPr>
        <w:t>der</w:t>
      </w:r>
      <w:r w:rsidR="009D3CB9" w:rsidRPr="009F2981">
        <w:rPr>
          <w:lang w:val="de-CH"/>
        </w:rPr>
        <w:t xml:space="preserve"> vier Endmärkte verzeichneten deutliche Zuwächse</w:t>
      </w:r>
      <w:r w:rsidR="009D3CB9">
        <w:rPr>
          <w:lang w:val="de-CH"/>
        </w:rPr>
        <w:t>.</w:t>
      </w:r>
      <w:r w:rsidR="005B55F9" w:rsidRPr="005B55F9">
        <w:rPr>
          <w:lang w:val="de-CH"/>
        </w:rPr>
        <w:t xml:space="preserve"> Gleichzeitig profitiert</w:t>
      </w:r>
      <w:r w:rsidR="00FE4B8F">
        <w:rPr>
          <w:lang w:val="de-CH"/>
        </w:rPr>
        <w:t>e</w:t>
      </w:r>
      <w:r w:rsidR="005B55F9" w:rsidRPr="005B55F9">
        <w:rPr>
          <w:lang w:val="de-CH"/>
        </w:rPr>
        <w:t xml:space="preserve"> </w:t>
      </w:r>
      <w:r w:rsidR="00337B01">
        <w:rPr>
          <w:lang w:val="de-CH"/>
        </w:rPr>
        <w:t>Sensirion</w:t>
      </w:r>
      <w:r w:rsidR="005B55F9" w:rsidRPr="005B55F9">
        <w:rPr>
          <w:lang w:val="de-CH"/>
        </w:rPr>
        <w:t xml:space="preserve"> von breit diversifizierten Wachstumsfeldern in allen Endmärkten, die im Berichtsjahr spürbar vorangekommen sind. Dank der starken Pipeline, innovativer Technologien, klarer strategischer Prioritäten und einer hohen industriellen Resilienz ist Sensirion bestens aufgestellt, </w:t>
      </w:r>
      <w:r w:rsidR="003D476A">
        <w:rPr>
          <w:lang w:val="de-CH"/>
        </w:rPr>
        <w:t xml:space="preserve">um </w:t>
      </w:r>
      <w:r w:rsidR="007E21D8">
        <w:rPr>
          <w:lang w:val="de-CH"/>
        </w:rPr>
        <w:t xml:space="preserve">in den kommenden Jahren </w:t>
      </w:r>
      <w:r w:rsidR="003D476A">
        <w:rPr>
          <w:lang w:val="de-CH"/>
        </w:rPr>
        <w:t xml:space="preserve">ein </w:t>
      </w:r>
      <w:r w:rsidR="005B55F9" w:rsidRPr="005B55F9">
        <w:rPr>
          <w:lang w:val="de-CH"/>
        </w:rPr>
        <w:t xml:space="preserve">nachhaltiges Wachstum </w:t>
      </w:r>
      <w:r w:rsidR="000B598E">
        <w:rPr>
          <w:lang w:val="de-CH"/>
        </w:rPr>
        <w:t xml:space="preserve">in den strategisch relevanten Bereichen </w:t>
      </w:r>
      <w:r w:rsidR="00136843" w:rsidRPr="000F4191">
        <w:rPr>
          <w:lang w:val="de-CH"/>
        </w:rPr>
        <w:t>„</w:t>
      </w:r>
      <w:proofErr w:type="spellStart"/>
      <w:r w:rsidR="00F665B5">
        <w:rPr>
          <w:lang w:val="de-CH"/>
        </w:rPr>
        <w:t>L</w:t>
      </w:r>
      <w:r w:rsidR="00F665B5" w:rsidRPr="009F2981">
        <w:rPr>
          <w:lang w:val="de-CH"/>
        </w:rPr>
        <w:t>eckagesensoren</w:t>
      </w:r>
      <w:proofErr w:type="spellEnd"/>
      <w:r w:rsidR="000F4191" w:rsidRPr="000F4191">
        <w:rPr>
          <w:lang w:val="de-CH"/>
        </w:rPr>
        <w:t>“</w:t>
      </w:r>
      <w:r w:rsidR="00194349">
        <w:rPr>
          <w:lang w:val="de-CH"/>
        </w:rPr>
        <w:t>,</w:t>
      </w:r>
      <w:r w:rsidR="0007579B">
        <w:rPr>
          <w:lang w:val="de-CH"/>
        </w:rPr>
        <w:t xml:space="preserve"> </w:t>
      </w:r>
      <w:r w:rsidR="00136843" w:rsidRPr="000F4191">
        <w:rPr>
          <w:lang w:val="de-CH"/>
        </w:rPr>
        <w:t>„</w:t>
      </w:r>
      <w:r w:rsidR="0007579B">
        <w:rPr>
          <w:lang w:val="de-CH"/>
        </w:rPr>
        <w:t>fortschrittlich</w:t>
      </w:r>
      <w:r w:rsidR="002C0F97">
        <w:rPr>
          <w:lang w:val="de-CH"/>
        </w:rPr>
        <w:t>e</w:t>
      </w:r>
      <w:r w:rsidR="0007579B">
        <w:rPr>
          <w:lang w:val="de-CH"/>
        </w:rPr>
        <w:t xml:space="preserve"> medizinische </w:t>
      </w:r>
      <w:r w:rsidR="00F41AC9">
        <w:rPr>
          <w:lang w:val="de-CH"/>
        </w:rPr>
        <w:t>Sensorl</w:t>
      </w:r>
      <w:r w:rsidR="0007579B">
        <w:rPr>
          <w:lang w:val="de-CH"/>
        </w:rPr>
        <w:t>ösungen</w:t>
      </w:r>
      <w:r w:rsidR="000F4191" w:rsidRPr="00335290">
        <w:rPr>
          <w:lang w:val="de-CH"/>
        </w:rPr>
        <w:t>“</w:t>
      </w:r>
      <w:r w:rsidR="0007579B">
        <w:rPr>
          <w:lang w:val="de-CH"/>
        </w:rPr>
        <w:t xml:space="preserve"> und </w:t>
      </w:r>
      <w:r w:rsidR="00136843" w:rsidRPr="000F4191">
        <w:rPr>
          <w:lang w:val="de-CH"/>
        </w:rPr>
        <w:t>„</w:t>
      </w:r>
      <w:r w:rsidR="0007579B">
        <w:rPr>
          <w:lang w:val="de-CH"/>
        </w:rPr>
        <w:t>i</w:t>
      </w:r>
      <w:r w:rsidR="0007579B" w:rsidRPr="005C249D">
        <w:rPr>
          <w:lang w:val="de-CH"/>
        </w:rPr>
        <w:t>ndustrielle Gasanalytik</w:t>
      </w:r>
      <w:r w:rsidR="000F4191" w:rsidRPr="00335290">
        <w:rPr>
          <w:lang w:val="de-CH"/>
        </w:rPr>
        <w:t>“</w:t>
      </w:r>
      <w:r w:rsidR="00A120BC">
        <w:rPr>
          <w:lang w:val="de-CH"/>
        </w:rPr>
        <w:t xml:space="preserve"> </w:t>
      </w:r>
      <w:r w:rsidR="005B55F9" w:rsidRPr="005B55F9">
        <w:rPr>
          <w:lang w:val="de-CH"/>
        </w:rPr>
        <w:t>zu realisieren.</w:t>
      </w:r>
    </w:p>
    <w:p w14:paraId="3EC38C6F" w14:textId="77777777" w:rsidR="009F2981" w:rsidRDefault="009F2981" w:rsidP="00FE48A5">
      <w:pPr>
        <w:rPr>
          <w:lang w:val="de-CH" w:eastAsia="de-DE"/>
        </w:rPr>
      </w:pPr>
    </w:p>
    <w:tbl>
      <w:tblPr>
        <w:tblStyle w:val="TableGrid"/>
        <w:tblW w:w="0" w:type="auto"/>
        <w:tblLook w:val="04A0" w:firstRow="1" w:lastRow="0" w:firstColumn="1" w:lastColumn="0" w:noHBand="0" w:noVBand="1"/>
      </w:tblPr>
      <w:tblGrid>
        <w:gridCol w:w="3460"/>
        <w:gridCol w:w="1743"/>
        <w:gridCol w:w="2128"/>
        <w:gridCol w:w="1729"/>
      </w:tblGrid>
      <w:tr w:rsidR="005B2EFF" w:rsidRPr="00665D81" w14:paraId="483C23D7" w14:textId="77777777" w:rsidTr="007E66F6">
        <w:trPr>
          <w:trHeight w:val="600"/>
        </w:trPr>
        <w:tc>
          <w:tcPr>
            <w:tcW w:w="4600" w:type="dxa"/>
            <w:noWrap/>
            <w:hideMark/>
          </w:tcPr>
          <w:p w14:paraId="0FEC8F38" w14:textId="77777777" w:rsidR="005B2EFF" w:rsidRPr="00283DDA" w:rsidRDefault="005B2EFF" w:rsidP="007E66F6">
            <w:pPr>
              <w:rPr>
                <w:rFonts w:asciiTheme="majorHAnsi" w:hAnsiTheme="majorHAnsi" w:cstheme="majorHAnsi"/>
                <w:lang w:eastAsia="de-DE"/>
              </w:rPr>
            </w:pPr>
            <w:proofErr w:type="spellStart"/>
            <w:r w:rsidRPr="00283DDA">
              <w:rPr>
                <w:rFonts w:asciiTheme="majorHAnsi" w:hAnsiTheme="majorHAnsi" w:cstheme="majorHAnsi"/>
                <w:lang w:eastAsia="de-DE"/>
              </w:rPr>
              <w:t>Konsolidiert</w:t>
            </w:r>
            <w:proofErr w:type="spellEnd"/>
            <w:r w:rsidRPr="00283DDA">
              <w:rPr>
                <w:rFonts w:asciiTheme="majorHAnsi" w:hAnsiTheme="majorHAnsi" w:cstheme="majorHAnsi"/>
                <w:lang w:eastAsia="de-DE"/>
              </w:rPr>
              <w:t>, in CHF Mio.</w:t>
            </w:r>
          </w:p>
        </w:tc>
        <w:tc>
          <w:tcPr>
            <w:tcW w:w="2280" w:type="dxa"/>
            <w:hideMark/>
          </w:tcPr>
          <w:p w14:paraId="013F0760" w14:textId="53E6511C"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 xml:space="preserve">1. </w:t>
            </w:r>
            <w:proofErr w:type="spellStart"/>
            <w:r w:rsidRPr="00E52CA2">
              <w:rPr>
                <w:rFonts w:asciiTheme="majorHAnsi" w:hAnsiTheme="majorHAnsi" w:cstheme="majorHAnsi"/>
                <w:lang w:eastAsia="de-DE"/>
              </w:rPr>
              <w:t>Januar</w:t>
            </w:r>
            <w:proofErr w:type="spellEnd"/>
            <w:r w:rsidRPr="00E52CA2">
              <w:rPr>
                <w:rFonts w:asciiTheme="majorHAnsi" w:hAnsiTheme="majorHAnsi" w:cstheme="majorHAnsi"/>
                <w:lang w:eastAsia="de-DE"/>
              </w:rPr>
              <w:t xml:space="preserve"> </w:t>
            </w:r>
            <w:r w:rsidR="00335290">
              <w:rPr>
                <w:rFonts w:asciiTheme="majorHAnsi" w:hAnsiTheme="majorHAnsi" w:cstheme="majorHAnsi"/>
                <w:lang w:eastAsia="de-DE"/>
              </w:rPr>
              <w:t>bis</w:t>
            </w:r>
            <w:r w:rsidRPr="00E52CA2">
              <w:rPr>
                <w:rFonts w:asciiTheme="majorHAnsi" w:hAnsiTheme="majorHAnsi" w:cstheme="majorHAnsi"/>
                <w:lang w:eastAsia="de-DE"/>
              </w:rPr>
              <w:t xml:space="preserve"> </w:t>
            </w:r>
            <w:r w:rsidR="00335290">
              <w:rPr>
                <w:rFonts w:asciiTheme="majorHAnsi" w:hAnsiTheme="majorHAnsi" w:cstheme="majorHAnsi"/>
                <w:lang w:eastAsia="de-DE"/>
              </w:rPr>
              <w:br/>
            </w:r>
            <w:r w:rsidRPr="00E52CA2">
              <w:rPr>
                <w:rFonts w:asciiTheme="majorHAnsi" w:hAnsiTheme="majorHAnsi" w:cstheme="majorHAnsi"/>
                <w:lang w:eastAsia="de-DE"/>
              </w:rPr>
              <w:t>31.</w:t>
            </w:r>
            <w:r w:rsidR="00335290">
              <w:rPr>
                <w:rFonts w:asciiTheme="majorHAnsi" w:hAnsiTheme="majorHAnsi" w:cstheme="majorHAnsi"/>
                <w:lang w:eastAsia="de-DE"/>
              </w:rPr>
              <w:t xml:space="preserve"> </w:t>
            </w:r>
            <w:r w:rsidRPr="00E52CA2">
              <w:rPr>
                <w:rFonts w:asciiTheme="majorHAnsi" w:hAnsiTheme="majorHAnsi" w:cstheme="majorHAnsi"/>
                <w:lang w:eastAsia="de-DE"/>
              </w:rPr>
              <w:t>Dezember 2025</w:t>
            </w:r>
          </w:p>
        </w:tc>
        <w:tc>
          <w:tcPr>
            <w:tcW w:w="2800" w:type="dxa"/>
            <w:hideMark/>
          </w:tcPr>
          <w:p w14:paraId="6A0AB1E8" w14:textId="2E268AEC"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 xml:space="preserve">1. </w:t>
            </w:r>
            <w:proofErr w:type="spellStart"/>
            <w:r w:rsidRPr="00E52CA2">
              <w:rPr>
                <w:rFonts w:asciiTheme="majorHAnsi" w:hAnsiTheme="majorHAnsi" w:cstheme="majorHAnsi"/>
                <w:lang w:eastAsia="de-DE"/>
              </w:rPr>
              <w:t>Januar</w:t>
            </w:r>
            <w:proofErr w:type="spellEnd"/>
            <w:r w:rsidRPr="00E52CA2">
              <w:rPr>
                <w:rFonts w:asciiTheme="majorHAnsi" w:hAnsiTheme="majorHAnsi" w:cstheme="majorHAnsi"/>
                <w:lang w:eastAsia="de-DE"/>
              </w:rPr>
              <w:t xml:space="preserve"> </w:t>
            </w:r>
            <w:r w:rsidR="00335290">
              <w:rPr>
                <w:rFonts w:asciiTheme="majorHAnsi" w:hAnsiTheme="majorHAnsi" w:cstheme="majorHAnsi"/>
                <w:lang w:eastAsia="de-DE"/>
              </w:rPr>
              <w:t>bis</w:t>
            </w:r>
            <w:r w:rsidRPr="00E52CA2">
              <w:rPr>
                <w:rFonts w:asciiTheme="majorHAnsi" w:hAnsiTheme="majorHAnsi" w:cstheme="majorHAnsi"/>
                <w:lang w:eastAsia="de-DE"/>
              </w:rPr>
              <w:t xml:space="preserve"> </w:t>
            </w:r>
            <w:r w:rsidR="00335290">
              <w:rPr>
                <w:rFonts w:asciiTheme="majorHAnsi" w:hAnsiTheme="majorHAnsi" w:cstheme="majorHAnsi"/>
                <w:lang w:eastAsia="de-DE"/>
              </w:rPr>
              <w:br/>
            </w:r>
            <w:r w:rsidRPr="00E52CA2">
              <w:rPr>
                <w:rFonts w:asciiTheme="majorHAnsi" w:hAnsiTheme="majorHAnsi" w:cstheme="majorHAnsi"/>
                <w:lang w:eastAsia="de-DE"/>
              </w:rPr>
              <w:t xml:space="preserve">31. Dezember 2024, </w:t>
            </w:r>
            <w:proofErr w:type="spellStart"/>
            <w:r w:rsidRPr="00E52CA2">
              <w:rPr>
                <w:rFonts w:asciiTheme="majorHAnsi" w:hAnsiTheme="majorHAnsi" w:cstheme="majorHAnsi"/>
                <w:lang w:eastAsia="de-DE"/>
              </w:rPr>
              <w:t>bereinigt</w:t>
            </w:r>
            <w:proofErr w:type="spellEnd"/>
            <w:r w:rsidRPr="00E52CA2">
              <w:rPr>
                <w:rFonts w:asciiTheme="majorHAnsi" w:hAnsiTheme="majorHAnsi" w:cstheme="majorHAnsi"/>
                <w:lang w:eastAsia="de-DE"/>
              </w:rPr>
              <w:t>*</w:t>
            </w:r>
          </w:p>
        </w:tc>
        <w:tc>
          <w:tcPr>
            <w:tcW w:w="2260" w:type="dxa"/>
            <w:hideMark/>
          </w:tcPr>
          <w:p w14:paraId="37580ECA" w14:textId="5F98CF6B"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 xml:space="preserve">1. </w:t>
            </w:r>
            <w:proofErr w:type="spellStart"/>
            <w:r w:rsidRPr="00E52CA2">
              <w:rPr>
                <w:rFonts w:asciiTheme="majorHAnsi" w:hAnsiTheme="majorHAnsi" w:cstheme="majorHAnsi"/>
                <w:lang w:eastAsia="de-DE"/>
              </w:rPr>
              <w:t>Januar</w:t>
            </w:r>
            <w:proofErr w:type="spellEnd"/>
            <w:r w:rsidRPr="00E52CA2">
              <w:rPr>
                <w:rFonts w:asciiTheme="majorHAnsi" w:hAnsiTheme="majorHAnsi" w:cstheme="majorHAnsi"/>
                <w:lang w:eastAsia="de-DE"/>
              </w:rPr>
              <w:t xml:space="preserve"> </w:t>
            </w:r>
            <w:r w:rsidR="00335290">
              <w:rPr>
                <w:rFonts w:asciiTheme="majorHAnsi" w:hAnsiTheme="majorHAnsi" w:cstheme="majorHAnsi"/>
                <w:lang w:eastAsia="de-DE"/>
              </w:rPr>
              <w:t>bis</w:t>
            </w:r>
            <w:r w:rsidRPr="00E52CA2">
              <w:rPr>
                <w:rFonts w:asciiTheme="majorHAnsi" w:hAnsiTheme="majorHAnsi" w:cstheme="majorHAnsi"/>
                <w:lang w:eastAsia="de-DE"/>
              </w:rPr>
              <w:t xml:space="preserve"> </w:t>
            </w:r>
            <w:r w:rsidR="00335290">
              <w:rPr>
                <w:rFonts w:asciiTheme="majorHAnsi" w:hAnsiTheme="majorHAnsi" w:cstheme="majorHAnsi"/>
                <w:lang w:eastAsia="de-DE"/>
              </w:rPr>
              <w:br/>
            </w:r>
            <w:r w:rsidRPr="00E52CA2">
              <w:rPr>
                <w:rFonts w:asciiTheme="majorHAnsi" w:hAnsiTheme="majorHAnsi" w:cstheme="majorHAnsi"/>
                <w:lang w:eastAsia="de-DE"/>
              </w:rPr>
              <w:t>31. Dezember 2024</w:t>
            </w:r>
          </w:p>
        </w:tc>
      </w:tr>
      <w:tr w:rsidR="005B2EFF" w:rsidRPr="00665D81" w14:paraId="7D40747A" w14:textId="77777777" w:rsidTr="007E66F6">
        <w:trPr>
          <w:trHeight w:val="282"/>
        </w:trPr>
        <w:tc>
          <w:tcPr>
            <w:tcW w:w="4600" w:type="dxa"/>
            <w:noWrap/>
            <w:hideMark/>
          </w:tcPr>
          <w:p w14:paraId="4637BB62" w14:textId="77777777" w:rsidR="005B2EFF" w:rsidRPr="00665D81" w:rsidRDefault="005B2EFF" w:rsidP="007E66F6">
            <w:pPr>
              <w:rPr>
                <w:lang w:eastAsia="de-DE"/>
              </w:rPr>
            </w:pPr>
            <w:proofErr w:type="spellStart"/>
            <w:r w:rsidRPr="00665D81">
              <w:rPr>
                <w:lang w:eastAsia="de-DE"/>
              </w:rPr>
              <w:t>Umsatz</w:t>
            </w:r>
            <w:proofErr w:type="spellEnd"/>
          </w:p>
        </w:tc>
        <w:tc>
          <w:tcPr>
            <w:tcW w:w="2280" w:type="dxa"/>
            <w:noWrap/>
            <w:hideMark/>
          </w:tcPr>
          <w:p w14:paraId="631C74FE" w14:textId="77777777" w:rsidR="005B2EFF" w:rsidRPr="00665D81" w:rsidRDefault="005B2EFF" w:rsidP="007E66F6">
            <w:pPr>
              <w:rPr>
                <w:lang w:eastAsia="de-DE"/>
              </w:rPr>
            </w:pPr>
            <w:r w:rsidRPr="00665D81">
              <w:rPr>
                <w:lang w:eastAsia="de-DE"/>
              </w:rPr>
              <w:t xml:space="preserve">342.4 </w:t>
            </w:r>
          </w:p>
        </w:tc>
        <w:tc>
          <w:tcPr>
            <w:tcW w:w="2800" w:type="dxa"/>
            <w:noWrap/>
            <w:hideMark/>
          </w:tcPr>
          <w:p w14:paraId="55C11EAC" w14:textId="77777777" w:rsidR="005B2EFF" w:rsidRPr="00665D81" w:rsidRDefault="005B2EFF" w:rsidP="007E66F6">
            <w:pPr>
              <w:rPr>
                <w:lang w:eastAsia="de-DE"/>
              </w:rPr>
            </w:pPr>
            <w:r w:rsidRPr="00665D81">
              <w:rPr>
                <w:lang w:eastAsia="de-DE"/>
              </w:rPr>
              <w:t xml:space="preserve">276.5 </w:t>
            </w:r>
          </w:p>
        </w:tc>
        <w:tc>
          <w:tcPr>
            <w:tcW w:w="2260" w:type="dxa"/>
            <w:noWrap/>
            <w:hideMark/>
          </w:tcPr>
          <w:p w14:paraId="6CC283A0" w14:textId="77777777" w:rsidR="005B2EFF" w:rsidRPr="00665D81" w:rsidRDefault="005B2EFF" w:rsidP="007E66F6">
            <w:pPr>
              <w:rPr>
                <w:lang w:eastAsia="de-DE"/>
              </w:rPr>
            </w:pPr>
            <w:r w:rsidRPr="00665D81">
              <w:rPr>
                <w:lang w:eastAsia="de-DE"/>
              </w:rPr>
              <w:t xml:space="preserve">276.5 </w:t>
            </w:r>
          </w:p>
        </w:tc>
      </w:tr>
      <w:tr w:rsidR="005B2EFF" w:rsidRPr="00665D81" w14:paraId="06B78FBC" w14:textId="77777777" w:rsidTr="007E66F6">
        <w:trPr>
          <w:trHeight w:val="282"/>
        </w:trPr>
        <w:tc>
          <w:tcPr>
            <w:tcW w:w="4600" w:type="dxa"/>
            <w:noWrap/>
            <w:hideMark/>
          </w:tcPr>
          <w:p w14:paraId="2CC16721" w14:textId="77777777" w:rsidR="005B2EFF" w:rsidRPr="00665D81" w:rsidRDefault="005B2EFF" w:rsidP="007E66F6">
            <w:pPr>
              <w:rPr>
                <w:lang w:eastAsia="de-DE"/>
              </w:rPr>
            </w:pPr>
            <w:proofErr w:type="spellStart"/>
            <w:r w:rsidRPr="00665D81">
              <w:rPr>
                <w:lang w:eastAsia="de-DE"/>
              </w:rPr>
              <w:t>Bruttogewinn</w:t>
            </w:r>
            <w:proofErr w:type="spellEnd"/>
          </w:p>
        </w:tc>
        <w:tc>
          <w:tcPr>
            <w:tcW w:w="2280" w:type="dxa"/>
            <w:noWrap/>
            <w:hideMark/>
          </w:tcPr>
          <w:p w14:paraId="129E2BBE" w14:textId="77777777" w:rsidR="005B2EFF" w:rsidRPr="00665D81" w:rsidRDefault="005B2EFF" w:rsidP="007E66F6">
            <w:pPr>
              <w:rPr>
                <w:lang w:eastAsia="de-DE"/>
              </w:rPr>
            </w:pPr>
            <w:r w:rsidRPr="00665D81">
              <w:rPr>
                <w:lang w:eastAsia="de-DE"/>
              </w:rPr>
              <w:t xml:space="preserve">179.2 </w:t>
            </w:r>
          </w:p>
        </w:tc>
        <w:tc>
          <w:tcPr>
            <w:tcW w:w="2800" w:type="dxa"/>
            <w:noWrap/>
            <w:hideMark/>
          </w:tcPr>
          <w:p w14:paraId="5900C7D4" w14:textId="77777777" w:rsidR="005B2EFF" w:rsidRPr="00665D81" w:rsidRDefault="005B2EFF" w:rsidP="007E66F6">
            <w:pPr>
              <w:rPr>
                <w:lang w:eastAsia="de-DE"/>
              </w:rPr>
            </w:pPr>
            <w:r w:rsidRPr="00665D81">
              <w:rPr>
                <w:lang w:eastAsia="de-DE"/>
              </w:rPr>
              <w:t xml:space="preserve">136.1 </w:t>
            </w:r>
          </w:p>
        </w:tc>
        <w:tc>
          <w:tcPr>
            <w:tcW w:w="2260" w:type="dxa"/>
            <w:noWrap/>
            <w:hideMark/>
          </w:tcPr>
          <w:p w14:paraId="0DFEE583" w14:textId="77777777" w:rsidR="005B2EFF" w:rsidRPr="00665D81" w:rsidRDefault="005B2EFF" w:rsidP="007E66F6">
            <w:pPr>
              <w:rPr>
                <w:lang w:eastAsia="de-DE"/>
              </w:rPr>
            </w:pPr>
            <w:r w:rsidRPr="00665D81">
              <w:rPr>
                <w:lang w:eastAsia="de-DE"/>
              </w:rPr>
              <w:t xml:space="preserve">134.9 </w:t>
            </w:r>
          </w:p>
        </w:tc>
      </w:tr>
      <w:tr w:rsidR="005B2EFF" w:rsidRPr="00665D81" w14:paraId="47CD45AC" w14:textId="77777777" w:rsidTr="007E66F6">
        <w:trPr>
          <w:trHeight w:val="282"/>
        </w:trPr>
        <w:tc>
          <w:tcPr>
            <w:tcW w:w="4600" w:type="dxa"/>
            <w:noWrap/>
            <w:hideMark/>
          </w:tcPr>
          <w:p w14:paraId="4B11DB2A" w14:textId="77777777" w:rsidR="005B2EFF" w:rsidRPr="00665D81" w:rsidRDefault="005B2EFF" w:rsidP="007E66F6">
            <w:pPr>
              <w:rPr>
                <w:lang w:eastAsia="de-DE"/>
              </w:rPr>
            </w:pPr>
            <w:r w:rsidRPr="00665D81">
              <w:rPr>
                <w:lang w:eastAsia="de-DE"/>
              </w:rPr>
              <w:t xml:space="preserve">- in % des </w:t>
            </w:r>
            <w:proofErr w:type="spellStart"/>
            <w:r w:rsidRPr="00665D81">
              <w:rPr>
                <w:lang w:eastAsia="de-DE"/>
              </w:rPr>
              <w:t>Umsatzes</w:t>
            </w:r>
            <w:proofErr w:type="spellEnd"/>
          </w:p>
        </w:tc>
        <w:tc>
          <w:tcPr>
            <w:tcW w:w="2280" w:type="dxa"/>
            <w:noWrap/>
            <w:hideMark/>
          </w:tcPr>
          <w:p w14:paraId="0711B91F" w14:textId="1A04C5D0" w:rsidR="005B2EFF" w:rsidRPr="00665D81" w:rsidRDefault="005B2EFF" w:rsidP="007E66F6">
            <w:pPr>
              <w:rPr>
                <w:lang w:eastAsia="de-DE"/>
              </w:rPr>
            </w:pPr>
            <w:r w:rsidRPr="00665D81">
              <w:rPr>
                <w:lang w:eastAsia="de-DE"/>
              </w:rPr>
              <w:t>52.3</w:t>
            </w:r>
            <w:r w:rsidR="003A5EEA">
              <w:rPr>
                <w:lang w:eastAsia="de-DE"/>
              </w:rPr>
              <w:t xml:space="preserve"> </w:t>
            </w:r>
            <w:r w:rsidRPr="00665D81">
              <w:rPr>
                <w:lang w:eastAsia="de-DE"/>
              </w:rPr>
              <w:t xml:space="preserve">% </w:t>
            </w:r>
          </w:p>
        </w:tc>
        <w:tc>
          <w:tcPr>
            <w:tcW w:w="2800" w:type="dxa"/>
            <w:noWrap/>
            <w:hideMark/>
          </w:tcPr>
          <w:p w14:paraId="4DF78C17" w14:textId="44258E76" w:rsidR="005B2EFF" w:rsidRPr="00665D81" w:rsidRDefault="005B2EFF" w:rsidP="007E66F6">
            <w:pPr>
              <w:rPr>
                <w:lang w:eastAsia="de-DE"/>
              </w:rPr>
            </w:pPr>
            <w:r w:rsidRPr="00665D81">
              <w:rPr>
                <w:lang w:eastAsia="de-DE"/>
              </w:rPr>
              <w:t>49.2</w:t>
            </w:r>
            <w:r w:rsidR="003A5EEA">
              <w:rPr>
                <w:lang w:eastAsia="de-DE"/>
              </w:rPr>
              <w:t xml:space="preserve"> </w:t>
            </w:r>
            <w:r w:rsidRPr="00665D81">
              <w:rPr>
                <w:lang w:eastAsia="de-DE"/>
              </w:rPr>
              <w:t xml:space="preserve">% </w:t>
            </w:r>
          </w:p>
        </w:tc>
        <w:tc>
          <w:tcPr>
            <w:tcW w:w="2260" w:type="dxa"/>
            <w:noWrap/>
            <w:hideMark/>
          </w:tcPr>
          <w:p w14:paraId="2CC6202E" w14:textId="6FD70CCC" w:rsidR="005B2EFF" w:rsidRPr="00665D81" w:rsidRDefault="005B2EFF" w:rsidP="007E66F6">
            <w:pPr>
              <w:rPr>
                <w:lang w:eastAsia="de-DE"/>
              </w:rPr>
            </w:pPr>
            <w:r w:rsidRPr="00665D81">
              <w:rPr>
                <w:lang w:eastAsia="de-DE"/>
              </w:rPr>
              <w:t>48.8</w:t>
            </w:r>
            <w:r w:rsidR="003A5EEA">
              <w:rPr>
                <w:lang w:eastAsia="de-DE"/>
              </w:rPr>
              <w:t xml:space="preserve"> </w:t>
            </w:r>
            <w:r w:rsidRPr="00665D81">
              <w:rPr>
                <w:lang w:eastAsia="de-DE"/>
              </w:rPr>
              <w:t xml:space="preserve">% </w:t>
            </w:r>
          </w:p>
        </w:tc>
      </w:tr>
      <w:tr w:rsidR="005B2EFF" w:rsidRPr="00665D81" w14:paraId="542344AD" w14:textId="77777777" w:rsidTr="007E66F6">
        <w:trPr>
          <w:trHeight w:val="282"/>
        </w:trPr>
        <w:tc>
          <w:tcPr>
            <w:tcW w:w="4600" w:type="dxa"/>
            <w:noWrap/>
            <w:hideMark/>
          </w:tcPr>
          <w:p w14:paraId="28F6C3D5" w14:textId="77777777" w:rsidR="005B2EFF" w:rsidRPr="00665D81" w:rsidRDefault="005B2EFF" w:rsidP="007E66F6">
            <w:pPr>
              <w:rPr>
                <w:lang w:eastAsia="de-DE"/>
              </w:rPr>
            </w:pPr>
            <w:proofErr w:type="spellStart"/>
            <w:r w:rsidRPr="00665D81">
              <w:rPr>
                <w:lang w:eastAsia="de-DE"/>
              </w:rPr>
              <w:t>Betriebsergebnis</w:t>
            </w:r>
            <w:proofErr w:type="spellEnd"/>
          </w:p>
        </w:tc>
        <w:tc>
          <w:tcPr>
            <w:tcW w:w="2280" w:type="dxa"/>
            <w:noWrap/>
            <w:hideMark/>
          </w:tcPr>
          <w:p w14:paraId="1DC38EE2" w14:textId="77777777" w:rsidR="005B2EFF" w:rsidRPr="00665D81" w:rsidRDefault="005B2EFF" w:rsidP="007E66F6">
            <w:pPr>
              <w:rPr>
                <w:lang w:eastAsia="de-DE"/>
              </w:rPr>
            </w:pPr>
            <w:r w:rsidRPr="00665D81">
              <w:rPr>
                <w:lang w:eastAsia="de-DE"/>
              </w:rPr>
              <w:t xml:space="preserve">42.8 </w:t>
            </w:r>
          </w:p>
        </w:tc>
        <w:tc>
          <w:tcPr>
            <w:tcW w:w="2800" w:type="dxa"/>
            <w:noWrap/>
            <w:hideMark/>
          </w:tcPr>
          <w:p w14:paraId="724D3908" w14:textId="77777777" w:rsidR="005B2EFF" w:rsidRPr="00665D81" w:rsidRDefault="005B2EFF" w:rsidP="007E66F6">
            <w:pPr>
              <w:rPr>
                <w:lang w:eastAsia="de-DE"/>
              </w:rPr>
            </w:pPr>
            <w:r w:rsidRPr="00665D81">
              <w:rPr>
                <w:lang w:eastAsia="de-DE"/>
              </w:rPr>
              <w:t xml:space="preserve">10.2 </w:t>
            </w:r>
          </w:p>
        </w:tc>
        <w:tc>
          <w:tcPr>
            <w:tcW w:w="2260" w:type="dxa"/>
            <w:noWrap/>
            <w:hideMark/>
          </w:tcPr>
          <w:p w14:paraId="1791EC4F" w14:textId="77777777" w:rsidR="005B2EFF" w:rsidRPr="00665D81" w:rsidRDefault="005B2EFF" w:rsidP="007E66F6">
            <w:pPr>
              <w:rPr>
                <w:lang w:eastAsia="de-DE"/>
              </w:rPr>
            </w:pPr>
            <w:r w:rsidRPr="00665D81">
              <w:rPr>
                <w:lang w:eastAsia="de-DE"/>
              </w:rPr>
              <w:t>(18.4)</w:t>
            </w:r>
          </w:p>
        </w:tc>
      </w:tr>
      <w:tr w:rsidR="005B2EFF" w:rsidRPr="00665D81" w14:paraId="2125BE8A" w14:textId="77777777" w:rsidTr="007E66F6">
        <w:trPr>
          <w:trHeight w:val="282"/>
        </w:trPr>
        <w:tc>
          <w:tcPr>
            <w:tcW w:w="4600" w:type="dxa"/>
            <w:noWrap/>
            <w:hideMark/>
          </w:tcPr>
          <w:p w14:paraId="680E809B" w14:textId="77777777" w:rsidR="005B2EFF" w:rsidRPr="00665D81" w:rsidRDefault="005B2EFF" w:rsidP="007E66F6">
            <w:pPr>
              <w:rPr>
                <w:lang w:eastAsia="de-DE"/>
              </w:rPr>
            </w:pPr>
            <w:r w:rsidRPr="00665D81">
              <w:rPr>
                <w:lang w:eastAsia="de-DE"/>
              </w:rPr>
              <w:t xml:space="preserve">- in % des </w:t>
            </w:r>
            <w:proofErr w:type="spellStart"/>
            <w:r w:rsidRPr="00665D81">
              <w:rPr>
                <w:lang w:eastAsia="de-DE"/>
              </w:rPr>
              <w:t>Umsatzes</w:t>
            </w:r>
            <w:proofErr w:type="spellEnd"/>
          </w:p>
        </w:tc>
        <w:tc>
          <w:tcPr>
            <w:tcW w:w="2280" w:type="dxa"/>
            <w:noWrap/>
            <w:hideMark/>
          </w:tcPr>
          <w:p w14:paraId="0F689965" w14:textId="2812D656" w:rsidR="005B2EFF" w:rsidRPr="00665D81" w:rsidRDefault="005B2EFF" w:rsidP="007E66F6">
            <w:pPr>
              <w:rPr>
                <w:lang w:eastAsia="de-DE"/>
              </w:rPr>
            </w:pPr>
            <w:r w:rsidRPr="00665D81">
              <w:rPr>
                <w:lang w:eastAsia="de-DE"/>
              </w:rPr>
              <w:t>12.5</w:t>
            </w:r>
            <w:r w:rsidR="003A5EEA">
              <w:rPr>
                <w:lang w:eastAsia="de-DE"/>
              </w:rPr>
              <w:t xml:space="preserve"> </w:t>
            </w:r>
            <w:r w:rsidRPr="00665D81">
              <w:rPr>
                <w:lang w:eastAsia="de-DE"/>
              </w:rPr>
              <w:t xml:space="preserve">% </w:t>
            </w:r>
          </w:p>
        </w:tc>
        <w:tc>
          <w:tcPr>
            <w:tcW w:w="2800" w:type="dxa"/>
            <w:noWrap/>
            <w:hideMark/>
          </w:tcPr>
          <w:p w14:paraId="3AD17E6D" w14:textId="75B56E31" w:rsidR="005B2EFF" w:rsidRPr="00665D81" w:rsidRDefault="005B2EFF" w:rsidP="007E66F6">
            <w:pPr>
              <w:rPr>
                <w:lang w:eastAsia="de-DE"/>
              </w:rPr>
            </w:pPr>
            <w:r w:rsidRPr="00665D81">
              <w:rPr>
                <w:lang w:eastAsia="de-DE"/>
              </w:rPr>
              <w:t>3.7</w:t>
            </w:r>
            <w:r w:rsidR="003A5EEA">
              <w:rPr>
                <w:lang w:eastAsia="de-DE"/>
              </w:rPr>
              <w:t xml:space="preserve"> </w:t>
            </w:r>
            <w:r w:rsidRPr="00665D81">
              <w:rPr>
                <w:lang w:eastAsia="de-DE"/>
              </w:rPr>
              <w:t xml:space="preserve">% </w:t>
            </w:r>
          </w:p>
        </w:tc>
        <w:tc>
          <w:tcPr>
            <w:tcW w:w="2260" w:type="dxa"/>
            <w:noWrap/>
            <w:hideMark/>
          </w:tcPr>
          <w:p w14:paraId="11EBE10F" w14:textId="4C513C8B" w:rsidR="005B2EFF" w:rsidRPr="00665D81" w:rsidRDefault="005B2EFF" w:rsidP="007E66F6">
            <w:pPr>
              <w:rPr>
                <w:lang w:eastAsia="de-DE"/>
              </w:rPr>
            </w:pPr>
            <w:r w:rsidRPr="00665D81">
              <w:rPr>
                <w:lang w:eastAsia="de-DE"/>
              </w:rPr>
              <w:t>(6.7</w:t>
            </w:r>
            <w:r w:rsidR="003A5EEA">
              <w:rPr>
                <w:lang w:eastAsia="de-DE"/>
              </w:rPr>
              <w:t xml:space="preserve"> </w:t>
            </w:r>
            <w:r w:rsidRPr="00665D81">
              <w:rPr>
                <w:lang w:eastAsia="de-DE"/>
              </w:rPr>
              <w:t>%)</w:t>
            </w:r>
          </w:p>
        </w:tc>
      </w:tr>
      <w:tr w:rsidR="005B2EFF" w:rsidRPr="00665D81" w14:paraId="206CD62C" w14:textId="77777777" w:rsidTr="007E66F6">
        <w:trPr>
          <w:trHeight w:val="282"/>
        </w:trPr>
        <w:tc>
          <w:tcPr>
            <w:tcW w:w="4600" w:type="dxa"/>
            <w:noWrap/>
            <w:hideMark/>
          </w:tcPr>
          <w:p w14:paraId="400B6F8D" w14:textId="77777777" w:rsidR="005B2EFF" w:rsidRPr="00665D81" w:rsidRDefault="005B2EFF" w:rsidP="007E66F6">
            <w:pPr>
              <w:rPr>
                <w:lang w:val="de-CH" w:eastAsia="de-DE"/>
              </w:rPr>
            </w:pPr>
            <w:r w:rsidRPr="00665D81">
              <w:rPr>
                <w:lang w:val="de-CH" w:eastAsia="de-DE"/>
              </w:rPr>
              <w:t>Gewinn (Verlust) für die Periode</w:t>
            </w:r>
          </w:p>
        </w:tc>
        <w:tc>
          <w:tcPr>
            <w:tcW w:w="2280" w:type="dxa"/>
            <w:noWrap/>
            <w:hideMark/>
          </w:tcPr>
          <w:p w14:paraId="11C34FA3" w14:textId="77777777" w:rsidR="005B2EFF" w:rsidRPr="00665D81" w:rsidRDefault="005B2EFF" w:rsidP="007E66F6">
            <w:pPr>
              <w:rPr>
                <w:lang w:eastAsia="de-DE"/>
              </w:rPr>
            </w:pPr>
            <w:r w:rsidRPr="00665D81">
              <w:rPr>
                <w:lang w:eastAsia="de-DE"/>
              </w:rPr>
              <w:t xml:space="preserve">20.1 </w:t>
            </w:r>
          </w:p>
        </w:tc>
        <w:tc>
          <w:tcPr>
            <w:tcW w:w="2800" w:type="dxa"/>
            <w:noWrap/>
            <w:hideMark/>
          </w:tcPr>
          <w:p w14:paraId="0CD2EAC6" w14:textId="77777777" w:rsidR="005B2EFF" w:rsidRPr="00665D81" w:rsidRDefault="005B2EFF" w:rsidP="007E66F6">
            <w:pPr>
              <w:rPr>
                <w:lang w:eastAsia="de-DE"/>
              </w:rPr>
            </w:pPr>
            <w:r w:rsidRPr="00665D81">
              <w:rPr>
                <w:lang w:eastAsia="de-DE"/>
              </w:rPr>
              <w:t xml:space="preserve">4.5 </w:t>
            </w:r>
          </w:p>
        </w:tc>
        <w:tc>
          <w:tcPr>
            <w:tcW w:w="2260" w:type="dxa"/>
            <w:noWrap/>
            <w:hideMark/>
          </w:tcPr>
          <w:p w14:paraId="12855725" w14:textId="77777777" w:rsidR="005B2EFF" w:rsidRPr="00665D81" w:rsidRDefault="005B2EFF" w:rsidP="007E66F6">
            <w:pPr>
              <w:rPr>
                <w:lang w:eastAsia="de-DE"/>
              </w:rPr>
            </w:pPr>
            <w:r w:rsidRPr="00665D81">
              <w:rPr>
                <w:lang w:eastAsia="de-DE"/>
              </w:rPr>
              <w:t>(28.9)</w:t>
            </w:r>
          </w:p>
        </w:tc>
      </w:tr>
      <w:tr w:rsidR="005B2EFF" w:rsidRPr="00665D81" w14:paraId="76EB3650" w14:textId="77777777" w:rsidTr="007E66F6">
        <w:trPr>
          <w:trHeight w:val="282"/>
        </w:trPr>
        <w:tc>
          <w:tcPr>
            <w:tcW w:w="4600" w:type="dxa"/>
            <w:noWrap/>
            <w:hideMark/>
          </w:tcPr>
          <w:p w14:paraId="0A612483" w14:textId="77777777" w:rsidR="005B2EFF" w:rsidRPr="00665D81" w:rsidRDefault="005B2EFF" w:rsidP="007E66F6">
            <w:pPr>
              <w:rPr>
                <w:lang w:eastAsia="de-DE"/>
              </w:rPr>
            </w:pPr>
            <w:r w:rsidRPr="00665D81">
              <w:rPr>
                <w:lang w:eastAsia="de-DE"/>
              </w:rPr>
              <w:t xml:space="preserve">- in % des </w:t>
            </w:r>
            <w:proofErr w:type="spellStart"/>
            <w:r w:rsidRPr="00665D81">
              <w:rPr>
                <w:lang w:eastAsia="de-DE"/>
              </w:rPr>
              <w:t>Umsatzes</w:t>
            </w:r>
            <w:proofErr w:type="spellEnd"/>
          </w:p>
        </w:tc>
        <w:tc>
          <w:tcPr>
            <w:tcW w:w="2280" w:type="dxa"/>
            <w:noWrap/>
            <w:hideMark/>
          </w:tcPr>
          <w:p w14:paraId="4BC276DA" w14:textId="0B9F5E29" w:rsidR="005B2EFF" w:rsidRPr="00665D81" w:rsidRDefault="005B2EFF" w:rsidP="007E66F6">
            <w:pPr>
              <w:rPr>
                <w:lang w:eastAsia="de-DE"/>
              </w:rPr>
            </w:pPr>
            <w:r w:rsidRPr="00665D81">
              <w:rPr>
                <w:lang w:eastAsia="de-DE"/>
              </w:rPr>
              <w:t>5.9</w:t>
            </w:r>
            <w:r w:rsidR="003A5EEA">
              <w:rPr>
                <w:lang w:eastAsia="de-DE"/>
              </w:rPr>
              <w:t xml:space="preserve"> </w:t>
            </w:r>
            <w:r w:rsidRPr="00665D81">
              <w:rPr>
                <w:lang w:eastAsia="de-DE"/>
              </w:rPr>
              <w:t xml:space="preserve">% </w:t>
            </w:r>
          </w:p>
        </w:tc>
        <w:tc>
          <w:tcPr>
            <w:tcW w:w="2800" w:type="dxa"/>
            <w:noWrap/>
            <w:hideMark/>
          </w:tcPr>
          <w:p w14:paraId="7E566B0C" w14:textId="21EFE7E1" w:rsidR="005B2EFF" w:rsidRPr="00665D81" w:rsidRDefault="005B2EFF" w:rsidP="007E66F6">
            <w:pPr>
              <w:rPr>
                <w:lang w:eastAsia="de-DE"/>
              </w:rPr>
            </w:pPr>
            <w:r w:rsidRPr="00665D81">
              <w:rPr>
                <w:lang w:eastAsia="de-DE"/>
              </w:rPr>
              <w:t>1.6</w:t>
            </w:r>
            <w:r w:rsidR="003A5EEA">
              <w:rPr>
                <w:lang w:eastAsia="de-DE"/>
              </w:rPr>
              <w:t xml:space="preserve"> </w:t>
            </w:r>
            <w:r w:rsidRPr="00665D81">
              <w:rPr>
                <w:lang w:eastAsia="de-DE"/>
              </w:rPr>
              <w:t xml:space="preserve">% </w:t>
            </w:r>
          </w:p>
        </w:tc>
        <w:tc>
          <w:tcPr>
            <w:tcW w:w="2260" w:type="dxa"/>
            <w:noWrap/>
            <w:hideMark/>
          </w:tcPr>
          <w:p w14:paraId="5455B41A" w14:textId="638C8C51" w:rsidR="005B2EFF" w:rsidRPr="00665D81" w:rsidRDefault="005B2EFF" w:rsidP="007E66F6">
            <w:pPr>
              <w:rPr>
                <w:lang w:eastAsia="de-DE"/>
              </w:rPr>
            </w:pPr>
            <w:r w:rsidRPr="00665D81">
              <w:rPr>
                <w:lang w:eastAsia="de-DE"/>
              </w:rPr>
              <w:t>(10.4</w:t>
            </w:r>
            <w:r w:rsidR="003A5EEA">
              <w:rPr>
                <w:lang w:eastAsia="de-DE"/>
              </w:rPr>
              <w:t xml:space="preserve"> </w:t>
            </w:r>
            <w:r w:rsidRPr="00665D81">
              <w:rPr>
                <w:lang w:eastAsia="de-DE"/>
              </w:rPr>
              <w:t>%)</w:t>
            </w:r>
          </w:p>
        </w:tc>
      </w:tr>
      <w:tr w:rsidR="005B2EFF" w:rsidRPr="00665D81" w14:paraId="7D0F5D90" w14:textId="77777777" w:rsidTr="007E66F6">
        <w:trPr>
          <w:trHeight w:val="282"/>
        </w:trPr>
        <w:tc>
          <w:tcPr>
            <w:tcW w:w="4600" w:type="dxa"/>
            <w:noWrap/>
            <w:hideMark/>
          </w:tcPr>
          <w:p w14:paraId="388F9858" w14:textId="77777777" w:rsidR="005B2EFF" w:rsidRPr="00665D81" w:rsidRDefault="005B2EFF" w:rsidP="007E66F6">
            <w:pPr>
              <w:rPr>
                <w:lang w:val="de-CH" w:eastAsia="de-DE"/>
              </w:rPr>
            </w:pPr>
            <w:r w:rsidRPr="00665D81">
              <w:rPr>
                <w:lang w:val="de-CH" w:eastAsia="de-DE"/>
              </w:rPr>
              <w:t>Unverwässertes Ergebnis je Namenaktie (in CHF)</w:t>
            </w:r>
          </w:p>
        </w:tc>
        <w:tc>
          <w:tcPr>
            <w:tcW w:w="2280" w:type="dxa"/>
            <w:noWrap/>
            <w:hideMark/>
          </w:tcPr>
          <w:p w14:paraId="77D4366A" w14:textId="77777777" w:rsidR="005B2EFF" w:rsidRPr="00665D81" w:rsidRDefault="005B2EFF" w:rsidP="007E66F6">
            <w:pPr>
              <w:rPr>
                <w:lang w:eastAsia="de-DE"/>
              </w:rPr>
            </w:pPr>
            <w:r w:rsidRPr="00665D81">
              <w:rPr>
                <w:lang w:eastAsia="de-DE"/>
              </w:rPr>
              <w:t xml:space="preserve">1.29 </w:t>
            </w:r>
          </w:p>
        </w:tc>
        <w:tc>
          <w:tcPr>
            <w:tcW w:w="2800" w:type="dxa"/>
            <w:noWrap/>
            <w:hideMark/>
          </w:tcPr>
          <w:p w14:paraId="23388788" w14:textId="77777777" w:rsidR="005B2EFF" w:rsidRPr="00665D81" w:rsidRDefault="005B2EFF" w:rsidP="007E66F6">
            <w:pPr>
              <w:rPr>
                <w:lang w:eastAsia="de-DE"/>
              </w:rPr>
            </w:pPr>
            <w:r w:rsidRPr="00665D81">
              <w:rPr>
                <w:lang w:eastAsia="de-DE"/>
              </w:rPr>
              <w:t xml:space="preserve">0.29 </w:t>
            </w:r>
          </w:p>
        </w:tc>
        <w:tc>
          <w:tcPr>
            <w:tcW w:w="2260" w:type="dxa"/>
            <w:noWrap/>
            <w:hideMark/>
          </w:tcPr>
          <w:p w14:paraId="4AB42C2B" w14:textId="77777777" w:rsidR="005B2EFF" w:rsidRPr="00665D81" w:rsidRDefault="005B2EFF" w:rsidP="007E66F6">
            <w:pPr>
              <w:rPr>
                <w:lang w:eastAsia="de-DE"/>
              </w:rPr>
            </w:pPr>
            <w:r w:rsidRPr="00665D81">
              <w:rPr>
                <w:lang w:eastAsia="de-DE"/>
              </w:rPr>
              <w:t>(1.85)</w:t>
            </w:r>
          </w:p>
        </w:tc>
      </w:tr>
      <w:tr w:rsidR="005B2EFF" w:rsidRPr="00665D81" w14:paraId="56533A76" w14:textId="77777777" w:rsidTr="007E66F6">
        <w:trPr>
          <w:trHeight w:val="282"/>
        </w:trPr>
        <w:tc>
          <w:tcPr>
            <w:tcW w:w="4600" w:type="dxa"/>
            <w:noWrap/>
            <w:hideMark/>
          </w:tcPr>
          <w:p w14:paraId="51854563" w14:textId="77777777" w:rsidR="005B2EFF" w:rsidRPr="00665D81" w:rsidRDefault="005B2EFF" w:rsidP="007E66F6">
            <w:pPr>
              <w:rPr>
                <w:lang w:eastAsia="de-DE"/>
              </w:rPr>
            </w:pPr>
            <w:r w:rsidRPr="00665D81">
              <w:rPr>
                <w:lang w:eastAsia="de-DE"/>
              </w:rPr>
              <w:t>EBITDA</w:t>
            </w:r>
          </w:p>
        </w:tc>
        <w:tc>
          <w:tcPr>
            <w:tcW w:w="2280" w:type="dxa"/>
            <w:noWrap/>
            <w:hideMark/>
          </w:tcPr>
          <w:p w14:paraId="00C3CC59" w14:textId="77777777" w:rsidR="005B2EFF" w:rsidRPr="00665D81" w:rsidRDefault="005B2EFF" w:rsidP="007E66F6">
            <w:pPr>
              <w:rPr>
                <w:lang w:eastAsia="de-DE"/>
              </w:rPr>
            </w:pPr>
            <w:r w:rsidRPr="00665D81">
              <w:rPr>
                <w:lang w:eastAsia="de-DE"/>
              </w:rPr>
              <w:t xml:space="preserve">63.5 </w:t>
            </w:r>
          </w:p>
        </w:tc>
        <w:tc>
          <w:tcPr>
            <w:tcW w:w="2800" w:type="dxa"/>
            <w:noWrap/>
            <w:hideMark/>
          </w:tcPr>
          <w:p w14:paraId="72831C97" w14:textId="77777777" w:rsidR="005B2EFF" w:rsidRPr="00665D81" w:rsidRDefault="005B2EFF" w:rsidP="007E66F6">
            <w:pPr>
              <w:rPr>
                <w:lang w:eastAsia="de-DE"/>
              </w:rPr>
            </w:pPr>
            <w:r w:rsidRPr="00665D81">
              <w:rPr>
                <w:lang w:eastAsia="de-DE"/>
              </w:rPr>
              <w:t xml:space="preserve">29.0 </w:t>
            </w:r>
          </w:p>
        </w:tc>
        <w:tc>
          <w:tcPr>
            <w:tcW w:w="2260" w:type="dxa"/>
            <w:noWrap/>
            <w:hideMark/>
          </w:tcPr>
          <w:p w14:paraId="2AECB7C8" w14:textId="77777777" w:rsidR="005B2EFF" w:rsidRPr="00665D81" w:rsidRDefault="005B2EFF" w:rsidP="007E66F6">
            <w:pPr>
              <w:rPr>
                <w:lang w:eastAsia="de-DE"/>
              </w:rPr>
            </w:pPr>
            <w:r w:rsidRPr="00665D81">
              <w:rPr>
                <w:lang w:eastAsia="de-DE"/>
              </w:rPr>
              <w:t xml:space="preserve">0.4 </w:t>
            </w:r>
          </w:p>
        </w:tc>
      </w:tr>
      <w:tr w:rsidR="005B2EFF" w:rsidRPr="00665D81" w14:paraId="0B3FA3BC" w14:textId="77777777" w:rsidTr="007E66F6">
        <w:trPr>
          <w:trHeight w:val="282"/>
        </w:trPr>
        <w:tc>
          <w:tcPr>
            <w:tcW w:w="4600" w:type="dxa"/>
            <w:noWrap/>
            <w:hideMark/>
          </w:tcPr>
          <w:p w14:paraId="51F6B3A8" w14:textId="77777777" w:rsidR="005B2EFF" w:rsidRPr="00665D81" w:rsidRDefault="005B2EFF" w:rsidP="007E66F6">
            <w:pPr>
              <w:rPr>
                <w:lang w:eastAsia="de-DE"/>
              </w:rPr>
            </w:pPr>
            <w:r w:rsidRPr="00665D81">
              <w:rPr>
                <w:lang w:eastAsia="de-DE"/>
              </w:rPr>
              <w:t xml:space="preserve">- in % des </w:t>
            </w:r>
            <w:proofErr w:type="spellStart"/>
            <w:r w:rsidRPr="00665D81">
              <w:rPr>
                <w:lang w:eastAsia="de-DE"/>
              </w:rPr>
              <w:t>Umsatzes</w:t>
            </w:r>
            <w:proofErr w:type="spellEnd"/>
          </w:p>
        </w:tc>
        <w:tc>
          <w:tcPr>
            <w:tcW w:w="2280" w:type="dxa"/>
            <w:noWrap/>
            <w:hideMark/>
          </w:tcPr>
          <w:p w14:paraId="0057185D" w14:textId="7BEBFFF1" w:rsidR="005B2EFF" w:rsidRPr="00665D81" w:rsidRDefault="005B2EFF" w:rsidP="007E66F6">
            <w:pPr>
              <w:rPr>
                <w:lang w:eastAsia="de-DE"/>
              </w:rPr>
            </w:pPr>
            <w:r w:rsidRPr="00665D81">
              <w:rPr>
                <w:lang w:eastAsia="de-DE"/>
              </w:rPr>
              <w:t>18.5</w:t>
            </w:r>
            <w:r w:rsidR="003A5EEA">
              <w:rPr>
                <w:lang w:eastAsia="de-DE"/>
              </w:rPr>
              <w:t xml:space="preserve"> </w:t>
            </w:r>
            <w:r w:rsidRPr="00665D81">
              <w:rPr>
                <w:lang w:eastAsia="de-DE"/>
              </w:rPr>
              <w:t xml:space="preserve">% </w:t>
            </w:r>
          </w:p>
        </w:tc>
        <w:tc>
          <w:tcPr>
            <w:tcW w:w="2800" w:type="dxa"/>
            <w:noWrap/>
            <w:hideMark/>
          </w:tcPr>
          <w:p w14:paraId="284E6394" w14:textId="27C6B178" w:rsidR="005B2EFF" w:rsidRPr="00665D81" w:rsidRDefault="005B2EFF" w:rsidP="007E66F6">
            <w:pPr>
              <w:rPr>
                <w:lang w:eastAsia="de-DE"/>
              </w:rPr>
            </w:pPr>
            <w:r w:rsidRPr="00665D81">
              <w:rPr>
                <w:lang w:eastAsia="de-DE"/>
              </w:rPr>
              <w:t>10.5</w:t>
            </w:r>
            <w:r w:rsidR="003A5EEA">
              <w:rPr>
                <w:lang w:eastAsia="de-DE"/>
              </w:rPr>
              <w:t xml:space="preserve"> </w:t>
            </w:r>
            <w:r w:rsidRPr="00665D81">
              <w:rPr>
                <w:lang w:eastAsia="de-DE"/>
              </w:rPr>
              <w:t xml:space="preserve">% </w:t>
            </w:r>
          </w:p>
        </w:tc>
        <w:tc>
          <w:tcPr>
            <w:tcW w:w="2260" w:type="dxa"/>
            <w:noWrap/>
            <w:hideMark/>
          </w:tcPr>
          <w:p w14:paraId="624EFCA8" w14:textId="0C93183F" w:rsidR="005B2EFF" w:rsidRPr="00665D81" w:rsidRDefault="005B2EFF" w:rsidP="007E66F6">
            <w:pPr>
              <w:rPr>
                <w:lang w:eastAsia="de-DE"/>
              </w:rPr>
            </w:pPr>
            <w:r w:rsidRPr="00665D81">
              <w:rPr>
                <w:lang w:eastAsia="de-DE"/>
              </w:rPr>
              <w:t>0.1</w:t>
            </w:r>
            <w:r w:rsidR="003A5EEA">
              <w:rPr>
                <w:lang w:eastAsia="de-DE"/>
              </w:rPr>
              <w:t xml:space="preserve"> </w:t>
            </w:r>
            <w:r w:rsidRPr="00665D81">
              <w:rPr>
                <w:lang w:eastAsia="de-DE"/>
              </w:rPr>
              <w:t xml:space="preserve">% </w:t>
            </w:r>
          </w:p>
        </w:tc>
      </w:tr>
      <w:tr w:rsidR="005B2EFF" w:rsidRPr="00665D81" w14:paraId="0B885F47" w14:textId="77777777" w:rsidTr="007E66F6">
        <w:trPr>
          <w:trHeight w:val="282"/>
        </w:trPr>
        <w:tc>
          <w:tcPr>
            <w:tcW w:w="4600" w:type="dxa"/>
            <w:noWrap/>
            <w:hideMark/>
          </w:tcPr>
          <w:p w14:paraId="23790996" w14:textId="77777777" w:rsidR="005B2EFF" w:rsidRPr="00665D81" w:rsidRDefault="005B2EFF" w:rsidP="007E66F6">
            <w:pPr>
              <w:rPr>
                <w:lang w:eastAsia="de-DE"/>
              </w:rPr>
            </w:pPr>
            <w:r w:rsidRPr="00665D81">
              <w:rPr>
                <w:lang w:eastAsia="de-DE"/>
              </w:rPr>
              <w:t xml:space="preserve">Cashflow </w:t>
            </w:r>
            <w:proofErr w:type="spellStart"/>
            <w:r w:rsidRPr="00665D81">
              <w:rPr>
                <w:lang w:eastAsia="de-DE"/>
              </w:rPr>
              <w:t>aus</w:t>
            </w:r>
            <w:proofErr w:type="spellEnd"/>
            <w:r w:rsidRPr="00665D81">
              <w:rPr>
                <w:lang w:eastAsia="de-DE"/>
              </w:rPr>
              <w:t xml:space="preserve"> </w:t>
            </w:r>
            <w:proofErr w:type="spellStart"/>
            <w:r w:rsidRPr="00665D81">
              <w:rPr>
                <w:lang w:eastAsia="de-DE"/>
              </w:rPr>
              <w:t>betrieblicher</w:t>
            </w:r>
            <w:proofErr w:type="spellEnd"/>
            <w:r w:rsidRPr="00665D81">
              <w:rPr>
                <w:lang w:eastAsia="de-DE"/>
              </w:rPr>
              <w:t xml:space="preserve"> </w:t>
            </w:r>
            <w:proofErr w:type="spellStart"/>
            <w:r w:rsidRPr="00665D81">
              <w:rPr>
                <w:lang w:eastAsia="de-DE"/>
              </w:rPr>
              <w:t>Tätigkeit</w:t>
            </w:r>
            <w:proofErr w:type="spellEnd"/>
          </w:p>
        </w:tc>
        <w:tc>
          <w:tcPr>
            <w:tcW w:w="2280" w:type="dxa"/>
            <w:noWrap/>
            <w:hideMark/>
          </w:tcPr>
          <w:p w14:paraId="7571925C" w14:textId="77777777" w:rsidR="005B2EFF" w:rsidRPr="00665D81" w:rsidRDefault="005B2EFF" w:rsidP="007E66F6">
            <w:pPr>
              <w:rPr>
                <w:lang w:eastAsia="de-DE"/>
              </w:rPr>
            </w:pPr>
            <w:r w:rsidRPr="00665D81">
              <w:rPr>
                <w:lang w:eastAsia="de-DE"/>
              </w:rPr>
              <w:t xml:space="preserve">58.3 </w:t>
            </w:r>
          </w:p>
        </w:tc>
        <w:tc>
          <w:tcPr>
            <w:tcW w:w="2800" w:type="dxa"/>
            <w:noWrap/>
            <w:hideMark/>
          </w:tcPr>
          <w:p w14:paraId="2108CF95" w14:textId="77777777" w:rsidR="005B2EFF" w:rsidRPr="00665D81" w:rsidRDefault="005B2EFF" w:rsidP="007E66F6">
            <w:pPr>
              <w:rPr>
                <w:lang w:eastAsia="de-DE"/>
              </w:rPr>
            </w:pPr>
            <w:r w:rsidRPr="00665D81">
              <w:rPr>
                <w:lang w:eastAsia="de-DE"/>
              </w:rPr>
              <w:t> </w:t>
            </w:r>
          </w:p>
        </w:tc>
        <w:tc>
          <w:tcPr>
            <w:tcW w:w="2260" w:type="dxa"/>
            <w:noWrap/>
            <w:hideMark/>
          </w:tcPr>
          <w:p w14:paraId="6A1039DA" w14:textId="77777777" w:rsidR="005B2EFF" w:rsidRPr="00665D81" w:rsidRDefault="005B2EFF" w:rsidP="007E66F6">
            <w:pPr>
              <w:rPr>
                <w:lang w:eastAsia="de-DE"/>
              </w:rPr>
            </w:pPr>
            <w:r w:rsidRPr="00665D81">
              <w:rPr>
                <w:lang w:eastAsia="de-DE"/>
              </w:rPr>
              <w:t xml:space="preserve">37.2 </w:t>
            </w:r>
          </w:p>
        </w:tc>
      </w:tr>
      <w:tr w:rsidR="005B2EFF" w:rsidRPr="00665D81" w14:paraId="5EBE2FD6" w14:textId="77777777" w:rsidTr="007E66F6">
        <w:trPr>
          <w:trHeight w:val="282"/>
        </w:trPr>
        <w:tc>
          <w:tcPr>
            <w:tcW w:w="4600" w:type="dxa"/>
            <w:noWrap/>
            <w:hideMark/>
          </w:tcPr>
          <w:p w14:paraId="09BBDCAC" w14:textId="77777777" w:rsidR="005B2EFF" w:rsidRPr="00665D81" w:rsidRDefault="005B2EFF" w:rsidP="007E66F6">
            <w:pPr>
              <w:rPr>
                <w:lang w:eastAsia="de-DE"/>
              </w:rPr>
            </w:pPr>
            <w:proofErr w:type="spellStart"/>
            <w:r w:rsidRPr="00665D81">
              <w:rPr>
                <w:lang w:eastAsia="de-DE"/>
              </w:rPr>
              <w:t>Investitionsausgaben</w:t>
            </w:r>
            <w:proofErr w:type="spellEnd"/>
          </w:p>
        </w:tc>
        <w:tc>
          <w:tcPr>
            <w:tcW w:w="2280" w:type="dxa"/>
            <w:noWrap/>
            <w:hideMark/>
          </w:tcPr>
          <w:p w14:paraId="070D569B" w14:textId="77777777" w:rsidR="005B2EFF" w:rsidRPr="00665D81" w:rsidRDefault="005B2EFF" w:rsidP="007E66F6">
            <w:pPr>
              <w:rPr>
                <w:lang w:eastAsia="de-DE"/>
              </w:rPr>
            </w:pPr>
            <w:r w:rsidRPr="00665D81">
              <w:rPr>
                <w:lang w:eastAsia="de-DE"/>
              </w:rPr>
              <w:t>(33.3)</w:t>
            </w:r>
          </w:p>
        </w:tc>
        <w:tc>
          <w:tcPr>
            <w:tcW w:w="2800" w:type="dxa"/>
            <w:noWrap/>
            <w:hideMark/>
          </w:tcPr>
          <w:p w14:paraId="25C01A8E" w14:textId="77777777" w:rsidR="005B2EFF" w:rsidRPr="00665D81" w:rsidRDefault="005B2EFF" w:rsidP="007E66F6">
            <w:pPr>
              <w:rPr>
                <w:lang w:eastAsia="de-DE"/>
              </w:rPr>
            </w:pPr>
            <w:r w:rsidRPr="00665D81">
              <w:rPr>
                <w:lang w:eastAsia="de-DE"/>
              </w:rPr>
              <w:t> </w:t>
            </w:r>
          </w:p>
        </w:tc>
        <w:tc>
          <w:tcPr>
            <w:tcW w:w="2260" w:type="dxa"/>
            <w:noWrap/>
            <w:hideMark/>
          </w:tcPr>
          <w:p w14:paraId="55C76D6F" w14:textId="77777777" w:rsidR="005B2EFF" w:rsidRPr="00665D81" w:rsidRDefault="005B2EFF" w:rsidP="007E66F6">
            <w:pPr>
              <w:rPr>
                <w:lang w:eastAsia="de-DE"/>
              </w:rPr>
            </w:pPr>
            <w:r w:rsidRPr="00665D81">
              <w:rPr>
                <w:lang w:eastAsia="de-DE"/>
              </w:rPr>
              <w:t>(33.7)</w:t>
            </w:r>
          </w:p>
        </w:tc>
      </w:tr>
      <w:tr w:rsidR="005B2EFF" w:rsidRPr="00665D81" w14:paraId="65A16F94" w14:textId="77777777" w:rsidTr="007E66F6">
        <w:trPr>
          <w:trHeight w:val="282"/>
        </w:trPr>
        <w:tc>
          <w:tcPr>
            <w:tcW w:w="4600" w:type="dxa"/>
            <w:noWrap/>
            <w:hideMark/>
          </w:tcPr>
          <w:p w14:paraId="413E0FE4" w14:textId="77777777" w:rsidR="005B2EFF" w:rsidRPr="00665D81" w:rsidRDefault="005B2EFF" w:rsidP="007E66F6">
            <w:pPr>
              <w:rPr>
                <w:lang w:eastAsia="de-DE"/>
              </w:rPr>
            </w:pPr>
            <w:r w:rsidRPr="00665D81">
              <w:rPr>
                <w:lang w:eastAsia="de-DE"/>
              </w:rPr>
              <w:t>Freier Cashflow</w:t>
            </w:r>
          </w:p>
        </w:tc>
        <w:tc>
          <w:tcPr>
            <w:tcW w:w="2280" w:type="dxa"/>
            <w:noWrap/>
            <w:hideMark/>
          </w:tcPr>
          <w:p w14:paraId="04F46DEE" w14:textId="77777777" w:rsidR="005B2EFF" w:rsidRPr="00665D81" w:rsidRDefault="005B2EFF" w:rsidP="007E66F6">
            <w:pPr>
              <w:rPr>
                <w:lang w:eastAsia="de-DE"/>
              </w:rPr>
            </w:pPr>
            <w:r w:rsidRPr="00665D81">
              <w:rPr>
                <w:lang w:eastAsia="de-DE"/>
              </w:rPr>
              <w:t xml:space="preserve">24.8 </w:t>
            </w:r>
          </w:p>
        </w:tc>
        <w:tc>
          <w:tcPr>
            <w:tcW w:w="2800" w:type="dxa"/>
            <w:noWrap/>
            <w:hideMark/>
          </w:tcPr>
          <w:p w14:paraId="3029FD9B" w14:textId="77777777" w:rsidR="005B2EFF" w:rsidRPr="00665D81" w:rsidRDefault="005B2EFF" w:rsidP="007E66F6">
            <w:pPr>
              <w:rPr>
                <w:lang w:eastAsia="de-DE"/>
              </w:rPr>
            </w:pPr>
            <w:r w:rsidRPr="00665D81">
              <w:rPr>
                <w:lang w:eastAsia="de-DE"/>
              </w:rPr>
              <w:t> </w:t>
            </w:r>
          </w:p>
        </w:tc>
        <w:tc>
          <w:tcPr>
            <w:tcW w:w="2260" w:type="dxa"/>
            <w:noWrap/>
            <w:hideMark/>
          </w:tcPr>
          <w:p w14:paraId="55F2FB59" w14:textId="77777777" w:rsidR="005B2EFF" w:rsidRPr="00665D81" w:rsidRDefault="005B2EFF" w:rsidP="007E66F6">
            <w:pPr>
              <w:rPr>
                <w:lang w:eastAsia="de-DE"/>
              </w:rPr>
            </w:pPr>
            <w:r w:rsidRPr="00665D81">
              <w:rPr>
                <w:lang w:eastAsia="de-DE"/>
              </w:rPr>
              <w:t xml:space="preserve">3.5 </w:t>
            </w:r>
          </w:p>
        </w:tc>
      </w:tr>
      <w:tr w:rsidR="005B2EFF" w:rsidRPr="00665D81" w14:paraId="410B7D1F" w14:textId="77777777" w:rsidTr="007E66F6">
        <w:trPr>
          <w:trHeight w:val="282"/>
        </w:trPr>
        <w:tc>
          <w:tcPr>
            <w:tcW w:w="4600" w:type="dxa"/>
            <w:noWrap/>
            <w:hideMark/>
          </w:tcPr>
          <w:p w14:paraId="7D427055" w14:textId="77777777" w:rsidR="005B2EFF" w:rsidRPr="00665D81" w:rsidRDefault="005B2EFF" w:rsidP="007E66F6">
            <w:pPr>
              <w:rPr>
                <w:lang w:eastAsia="de-DE"/>
              </w:rPr>
            </w:pPr>
            <w:r w:rsidRPr="00665D81">
              <w:rPr>
                <w:lang w:eastAsia="de-DE"/>
              </w:rPr>
              <w:t> </w:t>
            </w:r>
          </w:p>
        </w:tc>
        <w:tc>
          <w:tcPr>
            <w:tcW w:w="2280" w:type="dxa"/>
            <w:hideMark/>
          </w:tcPr>
          <w:p w14:paraId="78DC5879" w14:textId="77777777"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Per 31. Dezember 2025</w:t>
            </w:r>
          </w:p>
        </w:tc>
        <w:tc>
          <w:tcPr>
            <w:tcW w:w="2800" w:type="dxa"/>
            <w:hideMark/>
          </w:tcPr>
          <w:p w14:paraId="383B13DE" w14:textId="77777777"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 </w:t>
            </w:r>
          </w:p>
        </w:tc>
        <w:tc>
          <w:tcPr>
            <w:tcW w:w="2260" w:type="dxa"/>
            <w:hideMark/>
          </w:tcPr>
          <w:p w14:paraId="4D75F381" w14:textId="77777777" w:rsidR="005B2EFF" w:rsidRPr="00E52CA2" w:rsidRDefault="005B2EFF" w:rsidP="007E66F6">
            <w:pPr>
              <w:rPr>
                <w:rFonts w:asciiTheme="majorHAnsi" w:hAnsiTheme="majorHAnsi" w:cstheme="majorHAnsi"/>
                <w:lang w:eastAsia="de-DE"/>
              </w:rPr>
            </w:pPr>
            <w:r w:rsidRPr="00E52CA2">
              <w:rPr>
                <w:rFonts w:asciiTheme="majorHAnsi" w:hAnsiTheme="majorHAnsi" w:cstheme="majorHAnsi"/>
                <w:lang w:eastAsia="de-DE"/>
              </w:rPr>
              <w:t>Per 31. Dezember 2024</w:t>
            </w:r>
          </w:p>
        </w:tc>
      </w:tr>
      <w:tr w:rsidR="005B2EFF" w:rsidRPr="00665D81" w14:paraId="334BFC62" w14:textId="77777777" w:rsidTr="007E66F6">
        <w:trPr>
          <w:trHeight w:val="282"/>
        </w:trPr>
        <w:tc>
          <w:tcPr>
            <w:tcW w:w="4600" w:type="dxa"/>
            <w:noWrap/>
            <w:hideMark/>
          </w:tcPr>
          <w:p w14:paraId="70CBDF42" w14:textId="77777777" w:rsidR="005B2EFF" w:rsidRPr="00665D81" w:rsidRDefault="005B2EFF" w:rsidP="007E66F6">
            <w:pPr>
              <w:rPr>
                <w:lang w:eastAsia="de-DE"/>
              </w:rPr>
            </w:pPr>
            <w:proofErr w:type="spellStart"/>
            <w:r w:rsidRPr="00665D81">
              <w:rPr>
                <w:lang w:eastAsia="de-DE"/>
              </w:rPr>
              <w:t>Nettoliquidität</w:t>
            </w:r>
            <w:proofErr w:type="spellEnd"/>
            <w:r w:rsidRPr="00665D81">
              <w:rPr>
                <w:lang w:eastAsia="de-DE"/>
              </w:rPr>
              <w:t xml:space="preserve"> (</w:t>
            </w:r>
            <w:proofErr w:type="spellStart"/>
            <w:r w:rsidRPr="00665D81">
              <w:rPr>
                <w:lang w:eastAsia="de-DE"/>
              </w:rPr>
              <w:t>Nettoverschuldung</w:t>
            </w:r>
            <w:proofErr w:type="spellEnd"/>
            <w:r w:rsidRPr="00665D81">
              <w:rPr>
                <w:lang w:eastAsia="de-DE"/>
              </w:rPr>
              <w:t>)</w:t>
            </w:r>
          </w:p>
        </w:tc>
        <w:tc>
          <w:tcPr>
            <w:tcW w:w="2280" w:type="dxa"/>
            <w:noWrap/>
            <w:hideMark/>
          </w:tcPr>
          <w:p w14:paraId="5840CE60" w14:textId="398A30FF" w:rsidR="005B2EFF" w:rsidRPr="00665D81" w:rsidRDefault="005B2EFF" w:rsidP="007E66F6">
            <w:pPr>
              <w:rPr>
                <w:lang w:eastAsia="de-DE"/>
              </w:rPr>
            </w:pPr>
            <w:r w:rsidRPr="00420A11">
              <w:rPr>
                <w:lang w:eastAsia="de-DE"/>
              </w:rPr>
              <w:t>7</w:t>
            </w:r>
            <w:r w:rsidR="00420A11" w:rsidRPr="00420A11">
              <w:rPr>
                <w:lang w:eastAsia="de-DE"/>
              </w:rPr>
              <w:t>1</w:t>
            </w:r>
            <w:r w:rsidRPr="00420A11">
              <w:rPr>
                <w:lang w:eastAsia="de-DE"/>
              </w:rPr>
              <w:t>.</w:t>
            </w:r>
            <w:r w:rsidR="00420A11" w:rsidRPr="00420A11">
              <w:rPr>
                <w:lang w:eastAsia="de-DE"/>
              </w:rPr>
              <w:t>7</w:t>
            </w:r>
            <w:r w:rsidRPr="00665D81">
              <w:rPr>
                <w:lang w:eastAsia="de-DE"/>
              </w:rPr>
              <w:t xml:space="preserve"> </w:t>
            </w:r>
          </w:p>
        </w:tc>
        <w:tc>
          <w:tcPr>
            <w:tcW w:w="2800" w:type="dxa"/>
            <w:noWrap/>
            <w:hideMark/>
          </w:tcPr>
          <w:p w14:paraId="493A2C30" w14:textId="77777777" w:rsidR="005B2EFF" w:rsidRPr="00665D81" w:rsidRDefault="005B2EFF" w:rsidP="007E66F6">
            <w:pPr>
              <w:rPr>
                <w:lang w:eastAsia="de-DE"/>
              </w:rPr>
            </w:pPr>
            <w:r w:rsidRPr="00665D81">
              <w:rPr>
                <w:lang w:eastAsia="de-DE"/>
              </w:rPr>
              <w:t> </w:t>
            </w:r>
          </w:p>
        </w:tc>
        <w:tc>
          <w:tcPr>
            <w:tcW w:w="2260" w:type="dxa"/>
            <w:noWrap/>
            <w:hideMark/>
          </w:tcPr>
          <w:p w14:paraId="57BE1C2E" w14:textId="77777777" w:rsidR="005B2EFF" w:rsidRPr="00665D81" w:rsidRDefault="005B2EFF" w:rsidP="007E66F6">
            <w:pPr>
              <w:rPr>
                <w:lang w:eastAsia="de-DE"/>
              </w:rPr>
            </w:pPr>
            <w:r w:rsidRPr="00665D81">
              <w:rPr>
                <w:lang w:eastAsia="de-DE"/>
              </w:rPr>
              <w:t xml:space="preserve">54.4 </w:t>
            </w:r>
          </w:p>
        </w:tc>
      </w:tr>
      <w:tr w:rsidR="005B2EFF" w:rsidRPr="00665D81" w14:paraId="22D19904" w14:textId="77777777" w:rsidTr="007E66F6">
        <w:trPr>
          <w:trHeight w:val="282"/>
        </w:trPr>
        <w:tc>
          <w:tcPr>
            <w:tcW w:w="4600" w:type="dxa"/>
            <w:noWrap/>
            <w:hideMark/>
          </w:tcPr>
          <w:p w14:paraId="051E161E" w14:textId="77777777" w:rsidR="005B2EFF" w:rsidRPr="00665D81" w:rsidRDefault="005B2EFF" w:rsidP="007E66F6">
            <w:pPr>
              <w:rPr>
                <w:lang w:eastAsia="de-DE"/>
              </w:rPr>
            </w:pPr>
            <w:proofErr w:type="spellStart"/>
            <w:r w:rsidRPr="00665D81">
              <w:rPr>
                <w:lang w:eastAsia="de-DE"/>
              </w:rPr>
              <w:t>Anzahl</w:t>
            </w:r>
            <w:proofErr w:type="spellEnd"/>
            <w:r w:rsidRPr="00665D81">
              <w:rPr>
                <w:lang w:eastAsia="de-DE"/>
              </w:rPr>
              <w:t xml:space="preserve"> Mitarbeitende (FTE)</w:t>
            </w:r>
          </w:p>
        </w:tc>
        <w:tc>
          <w:tcPr>
            <w:tcW w:w="2280" w:type="dxa"/>
            <w:noWrap/>
            <w:hideMark/>
          </w:tcPr>
          <w:p w14:paraId="6E43408E" w14:textId="77777777" w:rsidR="005B2EFF" w:rsidRPr="00665D81" w:rsidRDefault="005B2EFF" w:rsidP="007E66F6">
            <w:pPr>
              <w:rPr>
                <w:lang w:eastAsia="de-DE"/>
              </w:rPr>
            </w:pPr>
            <w:r w:rsidRPr="00665D81">
              <w:rPr>
                <w:lang w:eastAsia="de-DE"/>
              </w:rPr>
              <w:t xml:space="preserve">                           1’280 </w:t>
            </w:r>
          </w:p>
        </w:tc>
        <w:tc>
          <w:tcPr>
            <w:tcW w:w="2800" w:type="dxa"/>
            <w:noWrap/>
            <w:hideMark/>
          </w:tcPr>
          <w:p w14:paraId="2510889D" w14:textId="77777777" w:rsidR="005B2EFF" w:rsidRPr="00665D81" w:rsidRDefault="005B2EFF" w:rsidP="007E66F6">
            <w:pPr>
              <w:rPr>
                <w:lang w:eastAsia="de-DE"/>
              </w:rPr>
            </w:pPr>
            <w:r w:rsidRPr="00665D81">
              <w:rPr>
                <w:lang w:eastAsia="de-DE"/>
              </w:rPr>
              <w:t> </w:t>
            </w:r>
          </w:p>
        </w:tc>
        <w:tc>
          <w:tcPr>
            <w:tcW w:w="2260" w:type="dxa"/>
            <w:noWrap/>
            <w:hideMark/>
          </w:tcPr>
          <w:p w14:paraId="0655C0C9" w14:textId="77777777" w:rsidR="005B2EFF" w:rsidRPr="00665D81" w:rsidRDefault="005B2EFF" w:rsidP="007E66F6">
            <w:pPr>
              <w:rPr>
                <w:lang w:eastAsia="de-DE"/>
              </w:rPr>
            </w:pPr>
            <w:r w:rsidRPr="00665D81">
              <w:rPr>
                <w:lang w:eastAsia="de-DE"/>
              </w:rPr>
              <w:t xml:space="preserve">                           1’164 </w:t>
            </w:r>
          </w:p>
        </w:tc>
      </w:tr>
    </w:tbl>
    <w:p w14:paraId="77F26D96" w14:textId="77777777" w:rsidR="00161938" w:rsidRDefault="00161938" w:rsidP="008D4781">
      <w:pPr>
        <w:rPr>
          <w:lang w:val="de-CH" w:eastAsia="de-DE"/>
        </w:rPr>
      </w:pPr>
    </w:p>
    <w:p w14:paraId="18ADC215" w14:textId="277A1F63" w:rsidR="00E42BE9" w:rsidRPr="00E42BE9" w:rsidRDefault="00E42BE9" w:rsidP="008D4781">
      <w:pPr>
        <w:rPr>
          <w:i/>
          <w:iCs/>
          <w:sz w:val="18"/>
          <w:szCs w:val="18"/>
          <w:lang w:val="de-CH" w:eastAsia="de-DE"/>
        </w:rPr>
      </w:pPr>
      <w:r w:rsidRPr="00E42BE9">
        <w:rPr>
          <w:i/>
          <w:iCs/>
          <w:sz w:val="18"/>
          <w:szCs w:val="18"/>
          <w:lang w:val="de-CH" w:eastAsia="de-DE"/>
        </w:rPr>
        <w:t xml:space="preserve">* Ausserordentliche Wertberichtigung von CHF 28.6 Mio. auf EBITDA-Stufe und CHF 33.4 Mio. auf Reingewinn-Ebene. Alle ausserordentlichen Kosten resultieren aus der Beendigung der Aktivitäten in Berlin im Bereich </w:t>
      </w:r>
      <w:proofErr w:type="spellStart"/>
      <w:r w:rsidRPr="00E42BE9">
        <w:rPr>
          <w:i/>
          <w:iCs/>
          <w:sz w:val="18"/>
          <w:szCs w:val="18"/>
          <w:lang w:val="de-CH" w:eastAsia="de-DE"/>
        </w:rPr>
        <w:t>Condition</w:t>
      </w:r>
      <w:proofErr w:type="spellEnd"/>
      <w:r w:rsidRPr="00E42BE9">
        <w:rPr>
          <w:i/>
          <w:iCs/>
          <w:sz w:val="18"/>
          <w:szCs w:val="18"/>
          <w:lang w:val="de-CH" w:eastAsia="de-DE"/>
        </w:rPr>
        <w:t xml:space="preserve"> Monitoring (Zustandsüberwachung) und wurden vollumfänglich der Erfolgsrechnung des ersten Halbjahres 2024 belastet und aus Vergleichsgründen adjustiert.</w:t>
      </w:r>
    </w:p>
    <w:p w14:paraId="6CBEDC0A" w14:textId="6C3B3E49" w:rsidR="009F2981" w:rsidRDefault="009F2981" w:rsidP="008D4781">
      <w:pPr>
        <w:rPr>
          <w:lang w:val="de-CH" w:eastAsia="de-DE"/>
        </w:rPr>
      </w:pPr>
      <w:r>
        <w:rPr>
          <w:lang w:val="de-CH" w:eastAsia="de-DE"/>
        </w:rPr>
        <w:lastRenderedPageBreak/>
        <w:t xml:space="preserve">Dank der </w:t>
      </w:r>
      <w:r w:rsidRPr="009F2981">
        <w:rPr>
          <w:lang w:val="de-CH" w:eastAsia="de-DE"/>
        </w:rPr>
        <w:t>starken Marktstellung und innovative</w:t>
      </w:r>
      <w:r w:rsidR="005B4C06">
        <w:rPr>
          <w:lang w:val="de-CH" w:eastAsia="de-DE"/>
        </w:rPr>
        <w:t>r</w:t>
      </w:r>
      <w:r w:rsidRPr="009F2981">
        <w:rPr>
          <w:lang w:val="de-CH" w:eastAsia="de-DE"/>
        </w:rPr>
        <w:t xml:space="preserve"> Produkte </w:t>
      </w:r>
      <w:r>
        <w:rPr>
          <w:lang w:val="de-CH" w:eastAsia="de-DE"/>
        </w:rPr>
        <w:t xml:space="preserve">konnte Sensirion </w:t>
      </w:r>
      <w:r w:rsidR="005516EC">
        <w:rPr>
          <w:lang w:val="de-CH" w:eastAsia="de-DE"/>
        </w:rPr>
        <w:t>im</w:t>
      </w:r>
      <w:r w:rsidR="005516EC" w:rsidRPr="009F2981">
        <w:rPr>
          <w:lang w:val="de-CH" w:eastAsia="de-DE"/>
        </w:rPr>
        <w:t xml:space="preserve"> Jahr 2025</w:t>
      </w:r>
      <w:r w:rsidRPr="009F2981">
        <w:rPr>
          <w:lang w:val="de-CH" w:eastAsia="de-DE"/>
        </w:rPr>
        <w:t xml:space="preserve"> ein kräftiges Wachstum bei Umsatz und Profitabilität erzielen – und dies trotz eines herausfordernden Umfelds mit geopolitischen Unsicherheiten, Zöllen und einer deutlichen Aufwertung des Schweizer Frankens. Der grösste einzelne Wachstumstreiber war die Ausweitung </w:t>
      </w:r>
      <w:r w:rsidR="005C249D">
        <w:rPr>
          <w:lang w:val="de-CH" w:eastAsia="de-DE"/>
        </w:rPr>
        <w:t xml:space="preserve">des </w:t>
      </w:r>
      <w:r w:rsidRPr="009F2981">
        <w:rPr>
          <w:lang w:val="de-CH" w:eastAsia="de-DE"/>
        </w:rPr>
        <w:t xml:space="preserve">neuen Geschäfts mit A2L-Leckagesensoren für Klimaanlagen in den USA. Aber auch in anderen Anwendungen konnten Marktanteile dazugewonnen werden. Drei </w:t>
      </w:r>
      <w:r w:rsidR="005C249D">
        <w:rPr>
          <w:lang w:val="de-CH" w:eastAsia="de-DE"/>
        </w:rPr>
        <w:t>der</w:t>
      </w:r>
      <w:r w:rsidRPr="009F2981">
        <w:rPr>
          <w:lang w:val="de-CH" w:eastAsia="de-DE"/>
        </w:rPr>
        <w:t xml:space="preserve"> vier Endmärkte verzeichneten deutliche Zuwächse; einzig der Umsatz im Automobilmarkt verharrte aufgrund struktureller Herausforderungen der westlichen Automobilindustrie auf gleichem Niveau</w:t>
      </w:r>
      <w:r w:rsidR="0017614C">
        <w:rPr>
          <w:lang w:val="de-CH" w:eastAsia="de-DE"/>
        </w:rPr>
        <w:t>.</w:t>
      </w:r>
    </w:p>
    <w:p w14:paraId="18F47C9A" w14:textId="77777777" w:rsidR="00441376" w:rsidRDefault="00441376" w:rsidP="008D4781">
      <w:pPr>
        <w:rPr>
          <w:lang w:val="de-CH" w:eastAsia="de-DE"/>
        </w:rPr>
      </w:pPr>
    </w:p>
    <w:p w14:paraId="4347C02E" w14:textId="3091A576" w:rsidR="00991CDA" w:rsidRPr="00991CDA" w:rsidRDefault="00504FE5" w:rsidP="008D4781">
      <w:pPr>
        <w:rPr>
          <w:lang w:val="de-CH" w:eastAsia="de-DE"/>
        </w:rPr>
      </w:pPr>
      <w:r>
        <w:rPr>
          <w:lang w:val="de-CH" w:eastAsia="de-DE"/>
        </w:rPr>
        <w:t>Die</w:t>
      </w:r>
      <w:r w:rsidRPr="00504FE5">
        <w:rPr>
          <w:lang w:val="de-CH" w:eastAsia="de-DE"/>
        </w:rPr>
        <w:t xml:space="preserve"> solide Leistung im Jahr 2025 und die hohe Marktdiversifizierung geben </w:t>
      </w:r>
      <w:r w:rsidR="00991CDA" w:rsidRPr="00991CDA">
        <w:rPr>
          <w:lang w:val="de-CH" w:eastAsia="de-DE"/>
        </w:rPr>
        <w:t xml:space="preserve">Zuversicht und Rückenwind für </w:t>
      </w:r>
      <w:r w:rsidR="00AC0F7E">
        <w:rPr>
          <w:lang w:val="de-CH" w:eastAsia="de-DE"/>
        </w:rPr>
        <w:t xml:space="preserve">ein </w:t>
      </w:r>
      <w:r w:rsidR="00991CDA" w:rsidRPr="00991CDA">
        <w:rPr>
          <w:lang w:val="de-CH" w:eastAsia="de-DE"/>
        </w:rPr>
        <w:t>weiteres Wachstum in den kommenden Jahren</w:t>
      </w:r>
      <w:r w:rsidR="00AC0F7E">
        <w:rPr>
          <w:lang w:val="de-CH" w:eastAsia="de-DE"/>
        </w:rPr>
        <w:t>.</w:t>
      </w:r>
      <w:r w:rsidR="00991CDA" w:rsidRPr="00991CDA">
        <w:rPr>
          <w:lang w:val="de-CH" w:eastAsia="de-DE"/>
        </w:rPr>
        <w:t xml:space="preserve"> </w:t>
      </w:r>
      <w:r w:rsidR="00F54EFB">
        <w:rPr>
          <w:lang w:val="de-CH" w:eastAsia="de-DE"/>
        </w:rPr>
        <w:t>Sensirion hat sich</w:t>
      </w:r>
      <w:r w:rsidR="00991CDA" w:rsidRPr="00991CDA">
        <w:rPr>
          <w:lang w:val="de-CH" w:eastAsia="de-DE"/>
        </w:rPr>
        <w:t xml:space="preserve"> innerhalb eines Jahres als neuer Weltmarktführer bei </w:t>
      </w:r>
      <w:proofErr w:type="spellStart"/>
      <w:r w:rsidR="00991CDA" w:rsidRPr="00991CDA">
        <w:rPr>
          <w:lang w:val="de-CH" w:eastAsia="de-DE"/>
        </w:rPr>
        <w:t>Leckagesensoren</w:t>
      </w:r>
      <w:proofErr w:type="spellEnd"/>
      <w:r w:rsidR="00991CDA" w:rsidRPr="00991CDA">
        <w:rPr>
          <w:lang w:val="de-CH" w:eastAsia="de-DE"/>
        </w:rPr>
        <w:t xml:space="preserve"> etabliert und </w:t>
      </w:r>
      <w:r w:rsidR="00F54EFB">
        <w:rPr>
          <w:lang w:val="de-CH" w:eastAsia="de-DE"/>
        </w:rPr>
        <w:t>kann</w:t>
      </w:r>
      <w:r w:rsidR="00991CDA" w:rsidRPr="00991CDA">
        <w:rPr>
          <w:lang w:val="de-CH" w:eastAsia="de-DE"/>
        </w:rPr>
        <w:t xml:space="preserve"> aus dieser starken Position heraus den Markt in unterschiedlichen Anwendungen konsequent weiterentwickeln. Gleichzeitig </w:t>
      </w:r>
      <w:r w:rsidR="00F54EFB">
        <w:rPr>
          <w:lang w:val="de-CH" w:eastAsia="de-DE"/>
        </w:rPr>
        <w:t>profitiert das Unternehmen</w:t>
      </w:r>
      <w:r w:rsidR="00991CDA" w:rsidRPr="00991CDA">
        <w:rPr>
          <w:lang w:val="de-CH" w:eastAsia="de-DE"/>
        </w:rPr>
        <w:t xml:space="preserve"> von breit diversifizierten Wachstumsfeldern in </w:t>
      </w:r>
      <w:r w:rsidR="00FB5740">
        <w:rPr>
          <w:lang w:val="de-CH" w:eastAsia="de-DE"/>
        </w:rPr>
        <w:t>allen</w:t>
      </w:r>
      <w:r w:rsidR="00991CDA" w:rsidRPr="00991CDA">
        <w:rPr>
          <w:lang w:val="de-CH" w:eastAsia="de-DE"/>
        </w:rPr>
        <w:t xml:space="preserve"> Endmärkten, die im Berichtsjahr spürbar vorangekommen sind. Dank </w:t>
      </w:r>
      <w:r w:rsidR="00FB5740">
        <w:rPr>
          <w:lang w:val="de-CH" w:eastAsia="de-DE"/>
        </w:rPr>
        <w:t>der</w:t>
      </w:r>
      <w:r w:rsidR="00991CDA" w:rsidRPr="00991CDA">
        <w:rPr>
          <w:lang w:val="de-CH" w:eastAsia="de-DE"/>
        </w:rPr>
        <w:t xml:space="preserve"> starken Pipeline, innovativer Technologien, klarer strategischer Prioritäten und einer hohen industriellen Resilienz </w:t>
      </w:r>
      <w:r w:rsidR="00FB5740">
        <w:rPr>
          <w:lang w:val="de-CH" w:eastAsia="de-DE"/>
        </w:rPr>
        <w:t>ist Sensirion</w:t>
      </w:r>
      <w:r w:rsidR="00991CDA" w:rsidRPr="00991CDA">
        <w:rPr>
          <w:lang w:val="de-CH" w:eastAsia="de-DE"/>
        </w:rPr>
        <w:t xml:space="preserve"> bestens aufgestellt, Chancen zu nutzen und damit nachhaltiges Wachstum zu realisieren.</w:t>
      </w:r>
    </w:p>
    <w:p w14:paraId="32A47795" w14:textId="77777777" w:rsidR="00991CDA" w:rsidRPr="00991CDA" w:rsidRDefault="00991CDA" w:rsidP="008D4781">
      <w:pPr>
        <w:rPr>
          <w:lang w:val="de-CH" w:eastAsia="de-DE"/>
        </w:rPr>
      </w:pPr>
    </w:p>
    <w:p w14:paraId="6A8C64EB" w14:textId="77777777" w:rsidR="00991CDA" w:rsidRPr="00FB5740" w:rsidRDefault="00991CDA" w:rsidP="008D4781">
      <w:pPr>
        <w:rPr>
          <w:rFonts w:asciiTheme="majorHAnsi" w:hAnsiTheme="majorHAnsi" w:cstheme="majorHAnsi"/>
          <w:lang w:val="de-CH" w:eastAsia="de-DE"/>
        </w:rPr>
      </w:pPr>
      <w:r w:rsidRPr="00FB5740">
        <w:rPr>
          <w:rFonts w:asciiTheme="majorHAnsi" w:hAnsiTheme="majorHAnsi" w:cstheme="majorHAnsi"/>
          <w:lang w:val="de-CH" w:eastAsia="de-DE"/>
        </w:rPr>
        <w:t>Umsatzwachstum von 29 % bei deutlich verbesserter Ertragslage</w:t>
      </w:r>
    </w:p>
    <w:p w14:paraId="27088AC0" w14:textId="43D07C9F" w:rsidR="00991CDA" w:rsidRPr="00991CDA" w:rsidRDefault="00991CDA" w:rsidP="008D4781">
      <w:pPr>
        <w:rPr>
          <w:lang w:val="de-CH" w:eastAsia="de-DE"/>
        </w:rPr>
      </w:pPr>
      <w:r w:rsidRPr="00991CDA">
        <w:rPr>
          <w:lang w:val="de-CH" w:eastAsia="de-DE"/>
        </w:rPr>
        <w:t xml:space="preserve">Das Geschäftsjahr schloss mit einem Umsatz von CHF 342.4 Mio. leicht oberhalb der </w:t>
      </w:r>
      <w:proofErr w:type="spellStart"/>
      <w:r w:rsidRPr="00991CDA">
        <w:rPr>
          <w:lang w:val="de-CH" w:eastAsia="de-DE"/>
        </w:rPr>
        <w:t>Guidance</w:t>
      </w:r>
      <w:proofErr w:type="spellEnd"/>
      <w:r w:rsidRPr="00991CDA">
        <w:rPr>
          <w:lang w:val="de-CH" w:eastAsia="de-DE"/>
        </w:rPr>
        <w:t xml:space="preserve"> ab. Das entspricht einem Wachstum von 29.2</w:t>
      </w:r>
      <w:r w:rsidR="002B0F93">
        <w:rPr>
          <w:lang w:val="de-CH" w:eastAsia="de-DE"/>
        </w:rPr>
        <w:t xml:space="preserve"> </w:t>
      </w:r>
      <w:r w:rsidRPr="00991CDA">
        <w:rPr>
          <w:lang w:val="de-CH" w:eastAsia="de-DE"/>
        </w:rPr>
        <w:t>% in Lokalwährungen bzw. 23.8</w:t>
      </w:r>
      <w:r w:rsidR="002B0F93">
        <w:rPr>
          <w:lang w:val="de-CH" w:eastAsia="de-DE"/>
        </w:rPr>
        <w:t xml:space="preserve"> </w:t>
      </w:r>
      <w:r w:rsidRPr="00991CDA">
        <w:rPr>
          <w:lang w:val="de-CH" w:eastAsia="de-DE"/>
        </w:rPr>
        <w:t xml:space="preserve">% in Schweizer Franken im Vorjahresvergleich. Dank einer verbesserten operativen Basis und einer höheren Kapazitätsauslastung </w:t>
      </w:r>
      <w:r w:rsidR="00B92003">
        <w:rPr>
          <w:lang w:val="de-CH" w:eastAsia="de-DE"/>
        </w:rPr>
        <w:t>erhöhte</w:t>
      </w:r>
      <w:r w:rsidRPr="00991CDA">
        <w:rPr>
          <w:lang w:val="de-CH" w:eastAsia="de-DE"/>
        </w:rPr>
        <w:t xml:space="preserve"> sich die Bruttomarge signifikant auf 52.3</w:t>
      </w:r>
      <w:r w:rsidR="00731500">
        <w:rPr>
          <w:lang w:val="de-CH" w:eastAsia="de-DE"/>
        </w:rPr>
        <w:t xml:space="preserve"> </w:t>
      </w:r>
      <w:r w:rsidRPr="00991CDA">
        <w:rPr>
          <w:lang w:val="de-CH" w:eastAsia="de-DE"/>
        </w:rPr>
        <w:t>% (vs. 49.2</w:t>
      </w:r>
      <w:r w:rsidR="00731500">
        <w:rPr>
          <w:lang w:val="de-CH" w:eastAsia="de-DE"/>
        </w:rPr>
        <w:t xml:space="preserve"> </w:t>
      </w:r>
      <w:r w:rsidRPr="00991CDA">
        <w:rPr>
          <w:lang w:val="de-CH" w:eastAsia="de-DE"/>
        </w:rPr>
        <w:t>% im Vorjahr auf adjustierter Basis).</w:t>
      </w:r>
    </w:p>
    <w:p w14:paraId="0DBFB980" w14:textId="3E098077" w:rsidR="00991CDA" w:rsidRPr="00991CDA" w:rsidRDefault="00991CDA" w:rsidP="008D4781">
      <w:pPr>
        <w:rPr>
          <w:lang w:val="de-CH" w:eastAsia="de-DE"/>
        </w:rPr>
      </w:pPr>
      <w:r w:rsidRPr="00991CDA">
        <w:rPr>
          <w:lang w:val="de-CH" w:eastAsia="de-DE"/>
        </w:rPr>
        <w:t xml:space="preserve">Mit einem EBITDA von CHF 63.5 Mio. (+119 % gegenüber dem adjustierten EBITDA des Vorjahrs) und einer Marge von 18.5 % </w:t>
      </w:r>
      <w:r w:rsidR="00E449C8">
        <w:rPr>
          <w:lang w:val="de-CH" w:eastAsia="de-DE"/>
        </w:rPr>
        <w:t>lag Sensirion</w:t>
      </w:r>
      <w:r w:rsidRPr="00991CDA">
        <w:rPr>
          <w:lang w:val="de-CH" w:eastAsia="de-DE"/>
        </w:rPr>
        <w:t xml:space="preserve"> am oberen Ende der </w:t>
      </w:r>
      <w:proofErr w:type="spellStart"/>
      <w:r w:rsidRPr="00991CDA">
        <w:rPr>
          <w:lang w:val="de-CH" w:eastAsia="de-DE"/>
        </w:rPr>
        <w:t>Guidance</w:t>
      </w:r>
      <w:proofErr w:type="spellEnd"/>
      <w:r w:rsidRPr="00991CDA">
        <w:rPr>
          <w:lang w:val="de-CH" w:eastAsia="de-DE"/>
        </w:rPr>
        <w:t xml:space="preserve">. Das Betriebsergebnis stieg auf CHF 42.8 Mio. (12.5 % des Umsatzes). Diese deutliche Ergebnisverbesserung zeigt die Wirksamkeit </w:t>
      </w:r>
      <w:r w:rsidR="00E449C8">
        <w:rPr>
          <w:lang w:val="de-CH" w:eastAsia="de-DE"/>
        </w:rPr>
        <w:t xml:space="preserve">der </w:t>
      </w:r>
      <w:r w:rsidRPr="00991CDA">
        <w:rPr>
          <w:lang w:val="de-CH" w:eastAsia="de-DE"/>
        </w:rPr>
        <w:t>Produktivitätsprogramme und schafft zusätzlichen finanziellen Spielraum, um strategische Wachstumsprojekte weiter voranzutreiben. Die starke Aufwertung des Schweizer Franken</w:t>
      </w:r>
      <w:r w:rsidR="00731500">
        <w:rPr>
          <w:lang w:val="de-CH" w:eastAsia="de-DE"/>
        </w:rPr>
        <w:t>s</w:t>
      </w:r>
      <w:r w:rsidRPr="00991CDA">
        <w:rPr>
          <w:lang w:val="de-CH" w:eastAsia="de-DE"/>
        </w:rPr>
        <w:t xml:space="preserve"> bleibt </w:t>
      </w:r>
      <w:r w:rsidR="006675DB">
        <w:rPr>
          <w:lang w:val="de-CH" w:eastAsia="de-DE"/>
        </w:rPr>
        <w:t xml:space="preserve">für ein </w:t>
      </w:r>
      <w:r w:rsidR="00380294" w:rsidRPr="00991CDA">
        <w:rPr>
          <w:lang w:val="de-CH" w:eastAsia="de-DE"/>
        </w:rPr>
        <w:t xml:space="preserve">exportorientiertes Unternehmen </w:t>
      </w:r>
      <w:r w:rsidRPr="00991CDA">
        <w:rPr>
          <w:lang w:val="de-CH" w:eastAsia="de-DE"/>
        </w:rPr>
        <w:t>eine Herausforderung</w:t>
      </w:r>
      <w:r w:rsidR="001E5143">
        <w:rPr>
          <w:lang w:val="de-CH" w:eastAsia="de-DE"/>
        </w:rPr>
        <w:t xml:space="preserve">; sie </w:t>
      </w:r>
      <w:r w:rsidRPr="00991CDA">
        <w:rPr>
          <w:lang w:val="de-CH" w:eastAsia="de-DE"/>
        </w:rPr>
        <w:t>konnte jedoch dank Alleinstellungsmerkmale, Preisanpassungen und natürliche</w:t>
      </w:r>
      <w:r w:rsidR="00CE24F6">
        <w:rPr>
          <w:lang w:val="de-CH" w:eastAsia="de-DE"/>
        </w:rPr>
        <w:t>n</w:t>
      </w:r>
      <w:r w:rsidRPr="00991CDA">
        <w:rPr>
          <w:lang w:val="de-CH" w:eastAsia="de-DE"/>
        </w:rPr>
        <w:t xml:space="preserve"> Hedging</w:t>
      </w:r>
      <w:r w:rsidR="00CE24F6">
        <w:rPr>
          <w:lang w:val="de-CH" w:eastAsia="de-DE"/>
        </w:rPr>
        <w:t>s</w:t>
      </w:r>
      <w:r w:rsidRPr="00991CDA">
        <w:rPr>
          <w:lang w:val="de-CH" w:eastAsia="de-DE"/>
        </w:rPr>
        <w:t xml:space="preserve"> teilweise kompensiert werden. Zugleich arbeite</w:t>
      </w:r>
      <w:r w:rsidR="006F3192">
        <w:rPr>
          <w:lang w:val="de-CH" w:eastAsia="de-DE"/>
        </w:rPr>
        <w:t>t</w:t>
      </w:r>
      <w:r w:rsidRPr="00991CDA">
        <w:rPr>
          <w:lang w:val="de-CH" w:eastAsia="de-DE"/>
        </w:rPr>
        <w:t xml:space="preserve"> </w:t>
      </w:r>
      <w:r w:rsidR="00E5400D">
        <w:rPr>
          <w:lang w:val="de-CH" w:eastAsia="de-DE"/>
        </w:rPr>
        <w:t>das Unternehmen</w:t>
      </w:r>
      <w:r w:rsidRPr="00991CDA">
        <w:rPr>
          <w:lang w:val="de-CH" w:eastAsia="de-DE"/>
        </w:rPr>
        <w:t xml:space="preserve"> weiter konsequent daran, </w:t>
      </w:r>
      <w:r w:rsidR="005A5671">
        <w:rPr>
          <w:lang w:val="de-CH" w:eastAsia="de-DE"/>
        </w:rPr>
        <w:t xml:space="preserve">das </w:t>
      </w:r>
      <w:proofErr w:type="spellStart"/>
      <w:r w:rsidRPr="00991CDA">
        <w:rPr>
          <w:lang w:val="de-CH" w:eastAsia="de-DE"/>
        </w:rPr>
        <w:t>Währungsexposure</w:t>
      </w:r>
      <w:proofErr w:type="spellEnd"/>
      <w:r w:rsidRPr="00991CDA">
        <w:rPr>
          <w:lang w:val="de-CH" w:eastAsia="de-DE"/>
        </w:rPr>
        <w:t xml:space="preserve"> gegenüber dem Schweizer Franken zu reduzieren. Durch die fortschreitende Internationalisierung </w:t>
      </w:r>
      <w:r w:rsidR="00E5400D">
        <w:rPr>
          <w:lang w:val="de-CH" w:eastAsia="de-DE"/>
        </w:rPr>
        <w:t>der</w:t>
      </w:r>
      <w:r w:rsidRPr="00991CDA">
        <w:rPr>
          <w:lang w:val="de-CH" w:eastAsia="de-DE"/>
        </w:rPr>
        <w:t xml:space="preserve"> Kostenblöcke und die geografische Diversifizierung </w:t>
      </w:r>
      <w:r w:rsidR="00E5400D">
        <w:rPr>
          <w:lang w:val="de-CH" w:eastAsia="de-DE"/>
        </w:rPr>
        <w:t>der</w:t>
      </w:r>
      <w:r w:rsidRPr="00991CDA">
        <w:rPr>
          <w:lang w:val="de-CH" w:eastAsia="de-DE"/>
        </w:rPr>
        <w:t xml:space="preserve"> Wertschöpfung </w:t>
      </w:r>
      <w:r w:rsidR="00E5400D">
        <w:rPr>
          <w:lang w:val="de-CH" w:eastAsia="de-DE"/>
        </w:rPr>
        <w:t>wir</w:t>
      </w:r>
      <w:r w:rsidR="00AE4D57">
        <w:rPr>
          <w:lang w:val="de-CH" w:eastAsia="de-DE"/>
        </w:rPr>
        <w:t>d</w:t>
      </w:r>
      <w:r w:rsidR="00E5400D">
        <w:rPr>
          <w:lang w:val="de-CH" w:eastAsia="de-DE"/>
        </w:rPr>
        <w:t xml:space="preserve"> die</w:t>
      </w:r>
      <w:r w:rsidRPr="00991CDA">
        <w:rPr>
          <w:lang w:val="de-CH" w:eastAsia="de-DE"/>
        </w:rPr>
        <w:t xml:space="preserve"> Resilienz gegenüber Wechselkursschwankungen</w:t>
      </w:r>
      <w:r w:rsidR="00E5400D">
        <w:rPr>
          <w:lang w:val="de-CH" w:eastAsia="de-DE"/>
        </w:rPr>
        <w:t xml:space="preserve"> gestärkt</w:t>
      </w:r>
      <w:r w:rsidRPr="00991CDA">
        <w:rPr>
          <w:lang w:val="de-CH" w:eastAsia="de-DE"/>
        </w:rPr>
        <w:t xml:space="preserve">. </w:t>
      </w:r>
    </w:p>
    <w:p w14:paraId="0F3C1D7F" w14:textId="74E52C8E" w:rsidR="00991CDA" w:rsidRPr="00991CDA" w:rsidRDefault="00991CDA" w:rsidP="008D4781">
      <w:pPr>
        <w:rPr>
          <w:lang w:val="de-CH" w:eastAsia="de-DE"/>
        </w:rPr>
      </w:pPr>
      <w:r w:rsidRPr="00991CDA">
        <w:rPr>
          <w:lang w:val="de-CH" w:eastAsia="de-DE"/>
        </w:rPr>
        <w:t xml:space="preserve">Trotz eines negativen Finanzergebnisses – bedingt durch die so geplanten Verluste aus der Beteiligung am Start-up </w:t>
      </w:r>
      <w:proofErr w:type="spellStart"/>
      <w:r w:rsidRPr="00991CDA">
        <w:rPr>
          <w:lang w:val="de-CH" w:eastAsia="de-DE"/>
        </w:rPr>
        <w:t>Lumiphase</w:t>
      </w:r>
      <w:proofErr w:type="spellEnd"/>
      <w:r w:rsidRPr="00991CDA">
        <w:rPr>
          <w:lang w:val="de-CH" w:eastAsia="de-DE"/>
        </w:rPr>
        <w:t xml:space="preserve"> und dem starken Schweizer Franken – erzielt</w:t>
      </w:r>
      <w:r w:rsidR="00303250">
        <w:rPr>
          <w:lang w:val="de-CH" w:eastAsia="de-DE"/>
        </w:rPr>
        <w:t xml:space="preserve">e Sensirion </w:t>
      </w:r>
      <w:r w:rsidRPr="00991CDA">
        <w:rPr>
          <w:lang w:val="de-CH" w:eastAsia="de-DE"/>
        </w:rPr>
        <w:t>einen Nettogewinn von CHF 20.1 Mio. sowie einen deutlich verbesserten operativen Cashflow von CHF 58.3 Mio. (+57</w:t>
      </w:r>
      <w:r w:rsidR="00107A0E">
        <w:rPr>
          <w:lang w:val="de-CH" w:eastAsia="de-DE"/>
        </w:rPr>
        <w:t xml:space="preserve"> </w:t>
      </w:r>
      <w:r w:rsidRPr="00991CDA">
        <w:rPr>
          <w:lang w:val="de-CH" w:eastAsia="de-DE"/>
        </w:rPr>
        <w:t>% gegenüber dem Vorjahr).</w:t>
      </w:r>
    </w:p>
    <w:p w14:paraId="296D25A7" w14:textId="77777777" w:rsidR="00991CDA" w:rsidRPr="00991CDA" w:rsidRDefault="00991CDA" w:rsidP="008D4781">
      <w:pPr>
        <w:rPr>
          <w:lang w:val="de-CH" w:eastAsia="de-DE"/>
        </w:rPr>
      </w:pPr>
    </w:p>
    <w:p w14:paraId="5B4A401F" w14:textId="77777777" w:rsidR="00991CDA" w:rsidRPr="00303250" w:rsidRDefault="00991CDA" w:rsidP="008D4781">
      <w:pPr>
        <w:rPr>
          <w:rFonts w:asciiTheme="majorHAnsi" w:hAnsiTheme="majorHAnsi" w:cstheme="majorHAnsi"/>
          <w:lang w:val="de-CH" w:eastAsia="de-DE"/>
        </w:rPr>
      </w:pPr>
      <w:r w:rsidRPr="00303250">
        <w:rPr>
          <w:rFonts w:asciiTheme="majorHAnsi" w:hAnsiTheme="majorHAnsi" w:cstheme="majorHAnsi"/>
          <w:lang w:val="de-CH" w:eastAsia="de-DE"/>
        </w:rPr>
        <w:t>Starkes Umsatzwachstum in drei der vier Endmärkte</w:t>
      </w:r>
    </w:p>
    <w:p w14:paraId="4A8AD7E7" w14:textId="2BAB3D0D" w:rsidR="00991CDA" w:rsidRPr="00991CDA" w:rsidRDefault="00991CDA" w:rsidP="008D4781">
      <w:pPr>
        <w:rPr>
          <w:lang w:val="de-CH" w:eastAsia="de-DE"/>
        </w:rPr>
      </w:pPr>
      <w:r w:rsidRPr="00991CDA">
        <w:rPr>
          <w:lang w:val="de-CH" w:eastAsia="de-DE"/>
        </w:rPr>
        <w:t xml:space="preserve">Der Automobilmarkt erzielte in der Berichtsperiode nur ein leichtes Umsatzwachstum auf CHF 78.8 Mio. (+2.1 % in Lokalwährungen bzw. –2.3 % in Schweizer Franken gegenüber dem Vorjahr). Diese Entwicklung spiegelt die anhaltend schwierige Lage der westlichen Automobilindustrie wider, in der </w:t>
      </w:r>
      <w:r w:rsidR="00E10D7A">
        <w:rPr>
          <w:lang w:val="de-CH" w:eastAsia="de-DE"/>
        </w:rPr>
        <w:t xml:space="preserve">Sensirion </w:t>
      </w:r>
      <w:r w:rsidRPr="00991CDA">
        <w:rPr>
          <w:lang w:val="de-CH" w:eastAsia="de-DE"/>
        </w:rPr>
        <w:t>traditionell einen höheren Marktanteil ha</w:t>
      </w:r>
      <w:r w:rsidR="00E10D7A">
        <w:rPr>
          <w:lang w:val="de-CH" w:eastAsia="de-DE"/>
        </w:rPr>
        <w:t xml:space="preserve">t </w:t>
      </w:r>
      <w:r w:rsidRPr="00991CDA">
        <w:rPr>
          <w:lang w:val="de-CH" w:eastAsia="de-DE"/>
        </w:rPr>
        <w:t xml:space="preserve">als in China. Zudem gab es </w:t>
      </w:r>
      <w:r w:rsidR="009D66FE">
        <w:rPr>
          <w:lang w:val="de-CH" w:eastAsia="de-DE"/>
        </w:rPr>
        <w:t>im Jahr 2025</w:t>
      </w:r>
      <w:r w:rsidRPr="00991CDA">
        <w:rPr>
          <w:lang w:val="de-CH" w:eastAsia="de-DE"/>
        </w:rPr>
        <w:t xml:space="preserve"> keinen bedeutenden Produktneustart. </w:t>
      </w:r>
      <w:r w:rsidR="005A2759">
        <w:rPr>
          <w:lang w:val="de-CH" w:eastAsia="de-DE"/>
        </w:rPr>
        <w:t>Das</w:t>
      </w:r>
      <w:r w:rsidR="00E10D7A">
        <w:rPr>
          <w:lang w:val="de-CH" w:eastAsia="de-DE"/>
        </w:rPr>
        <w:t xml:space="preserve"> Unternehmen</w:t>
      </w:r>
      <w:r w:rsidR="005A2759">
        <w:rPr>
          <w:lang w:val="de-CH" w:eastAsia="de-DE"/>
        </w:rPr>
        <w:t xml:space="preserve"> konnte</w:t>
      </w:r>
      <w:r w:rsidR="00E10D7A">
        <w:rPr>
          <w:lang w:val="de-CH" w:eastAsia="de-DE"/>
        </w:rPr>
        <w:t xml:space="preserve"> j</w:t>
      </w:r>
      <w:r w:rsidRPr="00991CDA">
        <w:rPr>
          <w:lang w:val="de-CH" w:eastAsia="de-DE"/>
        </w:rPr>
        <w:t>edoch wichtige Nominationen führender OEMs gewinnen – insbesondere für innovative und zukunftsträchtige Anwendungen wie Batterieüberwachung für Elektrofahrzeuge. Dies bildet eine solide Grundlage für zukünftiges Wachstum.</w:t>
      </w:r>
    </w:p>
    <w:p w14:paraId="4B898F4F" w14:textId="77777777" w:rsidR="00991CDA" w:rsidRPr="00991CDA" w:rsidRDefault="00991CDA" w:rsidP="008D4781">
      <w:pPr>
        <w:rPr>
          <w:lang w:val="de-CH" w:eastAsia="de-DE"/>
        </w:rPr>
      </w:pPr>
    </w:p>
    <w:p w14:paraId="774BB418" w14:textId="4215952C" w:rsidR="00991CDA" w:rsidRPr="00991CDA" w:rsidRDefault="00991CDA" w:rsidP="008D4781">
      <w:pPr>
        <w:rPr>
          <w:lang w:val="de-CH" w:eastAsia="de-DE"/>
        </w:rPr>
      </w:pPr>
      <w:r w:rsidRPr="00991CDA">
        <w:rPr>
          <w:lang w:val="de-CH" w:eastAsia="de-DE"/>
        </w:rPr>
        <w:t xml:space="preserve">Der Medizintechnikmarkt verzeichnete ein solides Umsatzwachstum auf CHF 49.2 Mio. (+14.3 % in Lokalwährungen </w:t>
      </w:r>
      <w:r w:rsidR="00E30183">
        <w:rPr>
          <w:lang w:val="de-CH" w:eastAsia="de-DE"/>
        </w:rPr>
        <w:t>bzw</w:t>
      </w:r>
      <w:r w:rsidRPr="00991CDA">
        <w:rPr>
          <w:lang w:val="de-CH" w:eastAsia="de-DE"/>
        </w:rPr>
        <w:t>. 10.5</w:t>
      </w:r>
      <w:r w:rsidR="00E30183">
        <w:rPr>
          <w:lang w:val="de-CH" w:eastAsia="de-DE"/>
        </w:rPr>
        <w:t xml:space="preserve"> </w:t>
      </w:r>
      <w:r w:rsidRPr="00991CDA">
        <w:rPr>
          <w:lang w:val="de-CH" w:eastAsia="de-DE"/>
        </w:rPr>
        <w:t xml:space="preserve">% in Schweizer Franken gegenüber dem Vorjahr) und profitierte sowohl von neuen Projekten als auch von der Erholung des CPAP- und </w:t>
      </w:r>
      <w:r w:rsidR="007D6AAA">
        <w:rPr>
          <w:lang w:val="de-CH" w:eastAsia="de-DE"/>
        </w:rPr>
        <w:t>Beatmungs</w:t>
      </w:r>
      <w:r w:rsidRPr="00991CDA">
        <w:rPr>
          <w:lang w:val="de-CH" w:eastAsia="de-DE"/>
        </w:rPr>
        <w:t>geschäfts. Der</w:t>
      </w:r>
      <w:r w:rsidR="00821E11">
        <w:rPr>
          <w:lang w:val="de-CH" w:eastAsia="de-DE"/>
        </w:rPr>
        <w:t xml:space="preserve"> </w:t>
      </w:r>
      <w:r w:rsidR="00821E11" w:rsidRPr="00991CDA">
        <w:rPr>
          <w:lang w:val="de-CH" w:eastAsia="de-DE"/>
        </w:rPr>
        <w:t>Medizintechnikmark</w:t>
      </w:r>
      <w:r w:rsidRPr="00991CDA">
        <w:rPr>
          <w:lang w:val="de-CH" w:eastAsia="de-DE"/>
        </w:rPr>
        <w:t xml:space="preserve">t zählt zu </w:t>
      </w:r>
      <w:r w:rsidR="00E10D7A">
        <w:rPr>
          <w:lang w:val="de-CH" w:eastAsia="de-DE"/>
        </w:rPr>
        <w:t>den</w:t>
      </w:r>
      <w:r w:rsidRPr="00991CDA">
        <w:rPr>
          <w:lang w:val="de-CH" w:eastAsia="de-DE"/>
        </w:rPr>
        <w:t xml:space="preserve"> wichtigsten strategischen Wachstumsfeldern: Mit einer Vielzahl </w:t>
      </w:r>
      <w:r w:rsidRPr="00991CDA">
        <w:rPr>
          <w:lang w:val="de-CH" w:eastAsia="de-DE"/>
        </w:rPr>
        <w:lastRenderedPageBreak/>
        <w:t xml:space="preserve">neuer Sensorlösungen </w:t>
      </w:r>
      <w:r w:rsidR="00E10D7A">
        <w:rPr>
          <w:lang w:val="de-CH" w:eastAsia="de-DE"/>
        </w:rPr>
        <w:t>werden hier</w:t>
      </w:r>
      <w:r w:rsidRPr="00991CDA">
        <w:rPr>
          <w:lang w:val="de-CH" w:eastAsia="de-DE"/>
        </w:rPr>
        <w:t xml:space="preserve"> Innovationen voran</w:t>
      </w:r>
      <w:r w:rsidR="00E10D7A">
        <w:rPr>
          <w:lang w:val="de-CH" w:eastAsia="de-DE"/>
        </w:rPr>
        <w:t>getrieben</w:t>
      </w:r>
      <w:r w:rsidRPr="00991CDA">
        <w:rPr>
          <w:lang w:val="de-CH" w:eastAsia="de-DE"/>
        </w:rPr>
        <w:t xml:space="preserve"> und weitere Potenziale </w:t>
      </w:r>
      <w:r w:rsidR="00E10D7A">
        <w:rPr>
          <w:lang w:val="de-CH" w:eastAsia="de-DE"/>
        </w:rPr>
        <w:t>eröffne</w:t>
      </w:r>
      <w:r w:rsidR="00670AB0">
        <w:rPr>
          <w:lang w:val="de-CH" w:eastAsia="de-DE"/>
        </w:rPr>
        <w:t>n sich</w:t>
      </w:r>
      <w:r w:rsidR="00E10D7A">
        <w:rPr>
          <w:lang w:val="de-CH" w:eastAsia="de-DE"/>
        </w:rPr>
        <w:t xml:space="preserve"> </w:t>
      </w:r>
      <w:r w:rsidRPr="00991CDA">
        <w:rPr>
          <w:lang w:val="de-CH" w:eastAsia="de-DE"/>
        </w:rPr>
        <w:t xml:space="preserve">in den Bereichen </w:t>
      </w:r>
      <w:r w:rsidR="00813766" w:rsidRPr="000F4191">
        <w:rPr>
          <w:lang w:val="de-CH"/>
        </w:rPr>
        <w:t>„</w:t>
      </w:r>
      <w:r w:rsidR="00813766">
        <w:rPr>
          <w:lang w:val="de-CH" w:eastAsia="de-DE"/>
        </w:rPr>
        <w:t>s</w:t>
      </w:r>
      <w:r w:rsidRPr="00991CDA">
        <w:rPr>
          <w:lang w:val="de-CH" w:eastAsia="de-DE"/>
        </w:rPr>
        <w:t>marte Gesundheitsüberwachung, präzise Atemanalyse und moderne Diagnostik</w:t>
      </w:r>
      <w:r w:rsidR="00580391" w:rsidRPr="001B32CB">
        <w:rPr>
          <w:lang w:val="de-CH" w:eastAsia="de-DE"/>
        </w:rPr>
        <w:t>“</w:t>
      </w:r>
      <w:r w:rsidRPr="00991CDA">
        <w:rPr>
          <w:lang w:val="de-CH" w:eastAsia="de-DE"/>
        </w:rPr>
        <w:t xml:space="preserve"> – Wachstumsmöglichkeiten, die </w:t>
      </w:r>
      <w:r w:rsidR="00595677">
        <w:rPr>
          <w:lang w:val="de-CH" w:eastAsia="de-DE"/>
        </w:rPr>
        <w:t>die</w:t>
      </w:r>
      <w:r w:rsidRPr="00991CDA">
        <w:rPr>
          <w:lang w:val="de-CH" w:eastAsia="de-DE"/>
        </w:rPr>
        <w:t xml:space="preserve"> Entwicklung in den kommenden Jahren deutlich beschleunigen werden.</w:t>
      </w:r>
    </w:p>
    <w:p w14:paraId="40B44023" w14:textId="77777777" w:rsidR="00991CDA" w:rsidRPr="00991CDA" w:rsidRDefault="00991CDA" w:rsidP="008D4781">
      <w:pPr>
        <w:rPr>
          <w:lang w:val="de-CH" w:eastAsia="de-DE"/>
        </w:rPr>
      </w:pPr>
    </w:p>
    <w:p w14:paraId="5E0D59FA" w14:textId="76116DB3" w:rsidR="00991CDA" w:rsidRPr="00991CDA" w:rsidRDefault="00991CDA" w:rsidP="008D4781">
      <w:pPr>
        <w:rPr>
          <w:lang w:val="de-CH" w:eastAsia="de-DE"/>
        </w:rPr>
      </w:pPr>
      <w:r w:rsidRPr="00991CDA">
        <w:rPr>
          <w:lang w:val="de-CH" w:eastAsia="de-DE"/>
        </w:rPr>
        <w:t>Der breit gefächerte Industriemarkt erzielte ein kräftiges Umsatzwachstum von 47.9</w:t>
      </w:r>
      <w:r w:rsidR="001B32CB">
        <w:rPr>
          <w:lang w:val="de-CH" w:eastAsia="de-DE"/>
        </w:rPr>
        <w:t xml:space="preserve"> </w:t>
      </w:r>
      <w:r w:rsidRPr="00991CDA">
        <w:rPr>
          <w:lang w:val="de-CH" w:eastAsia="de-DE"/>
        </w:rPr>
        <w:t>% in Lokalwährungen bzw. 41.2</w:t>
      </w:r>
      <w:r w:rsidR="001B32CB">
        <w:rPr>
          <w:lang w:val="de-CH" w:eastAsia="de-DE"/>
        </w:rPr>
        <w:t xml:space="preserve"> </w:t>
      </w:r>
      <w:r w:rsidRPr="00991CDA">
        <w:rPr>
          <w:lang w:val="de-CH" w:eastAsia="de-DE"/>
        </w:rPr>
        <w:t xml:space="preserve">% in Schweizer Franken auf CHF 193.9 Mio. Getragen wurde dieses Wachstum vor allem durch den neu entstandenen und dynamisch wachsenden Markt für </w:t>
      </w:r>
      <w:proofErr w:type="spellStart"/>
      <w:r w:rsidRPr="00991CDA">
        <w:rPr>
          <w:lang w:val="de-CH" w:eastAsia="de-DE"/>
        </w:rPr>
        <w:t>Leckagesensoren</w:t>
      </w:r>
      <w:proofErr w:type="spellEnd"/>
      <w:r w:rsidRPr="00991CDA">
        <w:rPr>
          <w:lang w:val="de-CH" w:eastAsia="de-DE"/>
        </w:rPr>
        <w:t xml:space="preserve"> für Kältemittel in Klimaanlagen. Dank </w:t>
      </w:r>
      <w:r w:rsidR="00E10D7A">
        <w:rPr>
          <w:lang w:val="de-CH" w:eastAsia="de-DE"/>
        </w:rPr>
        <w:t>der</w:t>
      </w:r>
      <w:r w:rsidRPr="00991CDA">
        <w:rPr>
          <w:lang w:val="de-CH" w:eastAsia="de-DE"/>
        </w:rPr>
        <w:t xml:space="preserve"> technologischen Führungsposition und </w:t>
      </w:r>
      <w:r w:rsidR="00E10D7A">
        <w:rPr>
          <w:lang w:val="de-CH" w:eastAsia="de-DE"/>
        </w:rPr>
        <w:t>de</w:t>
      </w:r>
      <w:r w:rsidR="00B21353">
        <w:rPr>
          <w:lang w:val="de-CH" w:eastAsia="de-DE"/>
        </w:rPr>
        <w:t>s</w:t>
      </w:r>
      <w:r w:rsidRPr="00991CDA">
        <w:rPr>
          <w:lang w:val="de-CH" w:eastAsia="de-DE"/>
        </w:rPr>
        <w:t xml:space="preserve"> tiefen Anwendungsverständnis</w:t>
      </w:r>
      <w:r w:rsidR="00B21353">
        <w:rPr>
          <w:lang w:val="de-CH" w:eastAsia="de-DE"/>
        </w:rPr>
        <w:t>ses</w:t>
      </w:r>
      <w:r w:rsidRPr="00991CDA">
        <w:rPr>
          <w:lang w:val="de-CH" w:eastAsia="de-DE"/>
        </w:rPr>
        <w:t xml:space="preserve"> </w:t>
      </w:r>
      <w:r w:rsidR="00E10D7A">
        <w:rPr>
          <w:lang w:val="de-CH" w:eastAsia="de-DE"/>
        </w:rPr>
        <w:t>hat Sensirion</w:t>
      </w:r>
      <w:r w:rsidRPr="00991CDA">
        <w:rPr>
          <w:lang w:val="de-CH" w:eastAsia="de-DE"/>
        </w:rPr>
        <w:t xml:space="preserve"> </w:t>
      </w:r>
      <w:r w:rsidR="00E10D7A">
        <w:rPr>
          <w:lang w:val="de-CH" w:eastAsia="de-DE"/>
        </w:rPr>
        <w:t>sich</w:t>
      </w:r>
      <w:r w:rsidRPr="00991CDA">
        <w:rPr>
          <w:lang w:val="de-CH" w:eastAsia="de-DE"/>
        </w:rPr>
        <w:t xml:space="preserve"> innerhalb kurzer Zeit als führender Anbieter etabliert und </w:t>
      </w:r>
      <w:r w:rsidR="00E10D7A">
        <w:rPr>
          <w:lang w:val="de-CH" w:eastAsia="de-DE"/>
        </w:rPr>
        <w:t xml:space="preserve">sich </w:t>
      </w:r>
      <w:r w:rsidRPr="00991CDA">
        <w:rPr>
          <w:lang w:val="de-CH" w:eastAsia="de-DE"/>
        </w:rPr>
        <w:t xml:space="preserve">bei globalen OEMs als bevorzugter Partner positioniert – eine starke Basis, um zukünftige </w:t>
      </w:r>
      <w:proofErr w:type="spellStart"/>
      <w:r w:rsidRPr="00991CDA">
        <w:rPr>
          <w:lang w:val="de-CH" w:eastAsia="de-DE"/>
        </w:rPr>
        <w:t>Leckage</w:t>
      </w:r>
      <w:r w:rsidR="00BE5F4F">
        <w:rPr>
          <w:lang w:val="de-CH" w:eastAsia="de-DE"/>
        </w:rPr>
        <w:t>a</w:t>
      </w:r>
      <w:r w:rsidRPr="00991CDA">
        <w:rPr>
          <w:lang w:val="de-CH" w:eastAsia="de-DE"/>
        </w:rPr>
        <w:t>pplikationen</w:t>
      </w:r>
      <w:proofErr w:type="spellEnd"/>
      <w:r w:rsidRPr="00991CDA">
        <w:rPr>
          <w:lang w:val="de-CH" w:eastAsia="de-DE"/>
        </w:rPr>
        <w:t xml:space="preserve"> aus </w:t>
      </w:r>
      <w:r w:rsidR="00D24F72">
        <w:rPr>
          <w:lang w:val="de-CH" w:eastAsia="de-DE"/>
        </w:rPr>
        <w:t xml:space="preserve">einer </w:t>
      </w:r>
      <w:r w:rsidRPr="00991CDA">
        <w:rPr>
          <w:lang w:val="de-CH" w:eastAsia="de-DE"/>
        </w:rPr>
        <w:t>klare</w:t>
      </w:r>
      <w:r w:rsidR="00D24F72">
        <w:rPr>
          <w:lang w:val="de-CH" w:eastAsia="de-DE"/>
        </w:rPr>
        <w:t>n</w:t>
      </w:r>
      <w:r w:rsidRPr="00991CDA">
        <w:rPr>
          <w:lang w:val="de-CH" w:eastAsia="de-DE"/>
        </w:rPr>
        <w:t xml:space="preserve"> Marktführungsposition heraus weiterzuentwickel</w:t>
      </w:r>
      <w:r w:rsidR="00D22C69">
        <w:rPr>
          <w:lang w:val="de-CH" w:eastAsia="de-DE"/>
        </w:rPr>
        <w:t>n.</w:t>
      </w:r>
    </w:p>
    <w:p w14:paraId="4141AECD" w14:textId="3407631E" w:rsidR="00991CDA" w:rsidRPr="00991CDA" w:rsidRDefault="00991CDA" w:rsidP="008D4781">
      <w:pPr>
        <w:rPr>
          <w:lang w:val="de-CH" w:eastAsia="de-DE"/>
        </w:rPr>
      </w:pPr>
      <w:r w:rsidRPr="00991CDA">
        <w:rPr>
          <w:lang w:val="de-CH" w:eastAsia="de-DE"/>
        </w:rPr>
        <w:t>Bei den A2L</w:t>
      </w:r>
      <w:r w:rsidR="00BE5F4F">
        <w:rPr>
          <w:lang w:val="de-CH" w:eastAsia="de-DE"/>
        </w:rPr>
        <w:t>-</w:t>
      </w:r>
      <w:r w:rsidRPr="00991CDA">
        <w:rPr>
          <w:lang w:val="de-CH" w:eastAsia="de-DE"/>
        </w:rPr>
        <w:t xml:space="preserve">Leckagesensoren </w:t>
      </w:r>
      <w:r w:rsidR="00E10D7A">
        <w:rPr>
          <w:lang w:val="de-CH" w:eastAsia="de-DE"/>
        </w:rPr>
        <w:t>si</w:t>
      </w:r>
      <w:r w:rsidR="00C477D5">
        <w:rPr>
          <w:lang w:val="de-CH" w:eastAsia="de-DE"/>
        </w:rPr>
        <w:t>e</w:t>
      </w:r>
      <w:r w:rsidR="00E10D7A">
        <w:rPr>
          <w:lang w:val="de-CH" w:eastAsia="de-DE"/>
        </w:rPr>
        <w:t>h</w:t>
      </w:r>
      <w:r w:rsidR="00C477D5">
        <w:rPr>
          <w:lang w:val="de-CH" w:eastAsia="de-DE"/>
        </w:rPr>
        <w:t>t</w:t>
      </w:r>
      <w:r w:rsidR="00E10D7A">
        <w:rPr>
          <w:lang w:val="de-CH" w:eastAsia="de-DE"/>
        </w:rPr>
        <w:t xml:space="preserve"> das Unternehmen</w:t>
      </w:r>
      <w:r w:rsidRPr="00991CDA">
        <w:rPr>
          <w:lang w:val="de-CH" w:eastAsia="de-DE"/>
        </w:rPr>
        <w:t xml:space="preserve"> nach einem sehr starken ersten Halbjahr aufgrund von </w:t>
      </w:r>
      <w:proofErr w:type="spellStart"/>
      <w:r w:rsidRPr="00991CDA">
        <w:rPr>
          <w:lang w:val="de-CH" w:eastAsia="de-DE"/>
        </w:rPr>
        <w:t>Frontloading</w:t>
      </w:r>
      <w:proofErr w:type="spellEnd"/>
      <w:r w:rsidRPr="00991CDA">
        <w:rPr>
          <w:lang w:val="de-CH" w:eastAsia="de-DE"/>
        </w:rPr>
        <w:t xml:space="preserve"> eine erwartete Lageroptimierung im zweiten Halbjahr. Für die kommenden Jahre </w:t>
      </w:r>
      <w:r w:rsidR="00C477D5">
        <w:rPr>
          <w:lang w:val="de-CH" w:eastAsia="de-DE"/>
        </w:rPr>
        <w:t>wird</w:t>
      </w:r>
      <w:r w:rsidRPr="00991CDA">
        <w:rPr>
          <w:lang w:val="de-CH" w:eastAsia="de-DE"/>
        </w:rPr>
        <w:t xml:space="preserve"> mit einem leicht wachsenden A2L</w:t>
      </w:r>
      <w:r w:rsidR="00BE5F4F">
        <w:rPr>
          <w:lang w:val="de-CH" w:eastAsia="de-DE"/>
        </w:rPr>
        <w:t>-</w:t>
      </w:r>
      <w:r w:rsidRPr="00991CDA">
        <w:rPr>
          <w:lang w:val="de-CH" w:eastAsia="de-DE"/>
        </w:rPr>
        <w:t>Markt</w:t>
      </w:r>
      <w:r w:rsidR="00C477D5">
        <w:rPr>
          <w:lang w:val="de-CH" w:eastAsia="de-DE"/>
        </w:rPr>
        <w:t xml:space="preserve"> gerechnet</w:t>
      </w:r>
      <w:r w:rsidRPr="00991CDA">
        <w:rPr>
          <w:lang w:val="de-CH" w:eastAsia="de-DE"/>
        </w:rPr>
        <w:t xml:space="preserve">. Als nächsten Entwicklungsschritt </w:t>
      </w:r>
      <w:r w:rsidR="00C477D5">
        <w:rPr>
          <w:lang w:val="de-CH" w:eastAsia="de-DE"/>
        </w:rPr>
        <w:t xml:space="preserve">sieht Sensirion </w:t>
      </w:r>
      <w:r w:rsidRPr="00991CDA">
        <w:rPr>
          <w:lang w:val="de-CH" w:eastAsia="de-DE"/>
        </w:rPr>
        <w:t xml:space="preserve">grosses Potenzial </w:t>
      </w:r>
      <w:r w:rsidR="00DC3AB6">
        <w:rPr>
          <w:lang w:val="de-CH" w:eastAsia="de-DE"/>
        </w:rPr>
        <w:t>bei den</w:t>
      </w:r>
      <w:r w:rsidRPr="00991CDA">
        <w:rPr>
          <w:lang w:val="de-CH" w:eastAsia="de-DE"/>
        </w:rPr>
        <w:t xml:space="preserve"> A3</w:t>
      </w:r>
      <w:r w:rsidR="00BE5F4F">
        <w:rPr>
          <w:lang w:val="de-CH" w:eastAsia="de-DE"/>
        </w:rPr>
        <w:t>-</w:t>
      </w:r>
      <w:r w:rsidRPr="00991CDA">
        <w:rPr>
          <w:lang w:val="de-CH" w:eastAsia="de-DE"/>
        </w:rPr>
        <w:t>Leckagesensoren in Europa und Asien. Gemeinsam mit führenden Klimageräte</w:t>
      </w:r>
      <w:r w:rsidR="00081AF5">
        <w:rPr>
          <w:lang w:val="de-CH" w:eastAsia="de-DE"/>
        </w:rPr>
        <w:t>h</w:t>
      </w:r>
      <w:r w:rsidRPr="00991CDA">
        <w:rPr>
          <w:lang w:val="de-CH" w:eastAsia="de-DE"/>
        </w:rPr>
        <w:t>erstellern arbeite</w:t>
      </w:r>
      <w:r w:rsidR="002305E6">
        <w:rPr>
          <w:lang w:val="de-CH" w:eastAsia="de-DE"/>
        </w:rPr>
        <w:t xml:space="preserve">t das Unternehmen </w:t>
      </w:r>
      <w:r w:rsidRPr="00991CDA">
        <w:rPr>
          <w:lang w:val="de-CH" w:eastAsia="de-DE"/>
        </w:rPr>
        <w:t>an Lösungen, die sich derzeit in Pilotprojekten kurz vor der Markteinführung befinden.</w:t>
      </w:r>
    </w:p>
    <w:p w14:paraId="0FDBC64B" w14:textId="42FF5254" w:rsidR="00991CDA" w:rsidRPr="00991CDA" w:rsidRDefault="00991CDA" w:rsidP="008D4781">
      <w:pPr>
        <w:rPr>
          <w:lang w:val="de-CH" w:eastAsia="de-DE"/>
        </w:rPr>
      </w:pPr>
      <w:r w:rsidRPr="00991CDA">
        <w:rPr>
          <w:lang w:val="de-CH" w:eastAsia="de-DE"/>
        </w:rPr>
        <w:t xml:space="preserve">Neben den </w:t>
      </w:r>
      <w:proofErr w:type="spellStart"/>
      <w:r w:rsidRPr="00991CDA">
        <w:rPr>
          <w:lang w:val="de-CH" w:eastAsia="de-DE"/>
        </w:rPr>
        <w:t>Leckagesensoren</w:t>
      </w:r>
      <w:proofErr w:type="spellEnd"/>
      <w:r w:rsidRPr="00991CDA">
        <w:rPr>
          <w:lang w:val="de-CH" w:eastAsia="de-DE"/>
        </w:rPr>
        <w:t xml:space="preserve"> trugen auch strategische Wachstumsfelder – insbesondere Methan</w:t>
      </w:r>
      <w:r w:rsidR="00313B15">
        <w:rPr>
          <w:lang w:val="de-CH" w:eastAsia="de-DE"/>
        </w:rPr>
        <w:t>e</w:t>
      </w:r>
      <w:r w:rsidRPr="00991CDA">
        <w:rPr>
          <w:lang w:val="de-CH" w:eastAsia="de-DE"/>
        </w:rPr>
        <w:t xml:space="preserve">missionsüberwachung und Gaschromatographie – im Berichtszeitraum spürbar zum Wachstum des Bereichs </w:t>
      </w:r>
      <w:r w:rsidR="00C24263" w:rsidRPr="00C24263">
        <w:rPr>
          <w:lang w:val="de-CH" w:eastAsia="de-DE"/>
        </w:rPr>
        <w:t>„</w:t>
      </w:r>
      <w:r w:rsidRPr="00991CDA">
        <w:rPr>
          <w:lang w:val="de-CH" w:eastAsia="de-DE"/>
        </w:rPr>
        <w:t>Industrial</w:t>
      </w:r>
      <w:r w:rsidR="005C379B" w:rsidRPr="00C24263">
        <w:rPr>
          <w:lang w:val="de-CH" w:eastAsia="de-DE"/>
        </w:rPr>
        <w:t>“</w:t>
      </w:r>
      <w:r w:rsidRPr="00991CDA">
        <w:rPr>
          <w:lang w:val="de-CH" w:eastAsia="de-DE"/>
        </w:rPr>
        <w:t xml:space="preserve"> bei.</w:t>
      </w:r>
    </w:p>
    <w:p w14:paraId="7D52DA39" w14:textId="77777777" w:rsidR="00991CDA" w:rsidRPr="00991CDA" w:rsidRDefault="00991CDA" w:rsidP="008D4781">
      <w:pPr>
        <w:rPr>
          <w:lang w:val="de-CH" w:eastAsia="de-DE"/>
        </w:rPr>
      </w:pPr>
    </w:p>
    <w:p w14:paraId="6E8AB8A3" w14:textId="2FB54165" w:rsidR="00991CDA" w:rsidRPr="00991CDA" w:rsidRDefault="00991CDA" w:rsidP="008D4781">
      <w:pPr>
        <w:rPr>
          <w:lang w:val="de-CH" w:eastAsia="de-DE"/>
        </w:rPr>
      </w:pPr>
      <w:r w:rsidRPr="00991CDA">
        <w:rPr>
          <w:lang w:val="de-CH" w:eastAsia="de-DE"/>
        </w:rPr>
        <w:t xml:space="preserve">Der stark fragmentierte </w:t>
      </w:r>
      <w:proofErr w:type="spellStart"/>
      <w:r w:rsidRPr="00991CDA">
        <w:rPr>
          <w:lang w:val="de-CH" w:eastAsia="de-DE"/>
        </w:rPr>
        <w:t>Consumermarkt</w:t>
      </w:r>
      <w:proofErr w:type="spellEnd"/>
      <w:r w:rsidRPr="00991CDA">
        <w:rPr>
          <w:lang w:val="de-CH" w:eastAsia="de-DE"/>
        </w:rPr>
        <w:t xml:space="preserve"> wuchs um 49.7</w:t>
      </w:r>
      <w:r w:rsidR="00206197">
        <w:rPr>
          <w:lang w:val="de-CH" w:eastAsia="de-DE"/>
        </w:rPr>
        <w:t xml:space="preserve"> </w:t>
      </w:r>
      <w:r w:rsidRPr="00991CDA">
        <w:rPr>
          <w:lang w:val="de-CH" w:eastAsia="de-DE"/>
        </w:rPr>
        <w:t>% in Lokalwährungen (</w:t>
      </w:r>
      <w:r w:rsidR="006C73A9">
        <w:rPr>
          <w:lang w:val="de-CH" w:eastAsia="de-DE"/>
        </w:rPr>
        <w:t>bzw</w:t>
      </w:r>
      <w:r w:rsidRPr="00991CDA">
        <w:rPr>
          <w:lang w:val="de-CH" w:eastAsia="de-DE"/>
        </w:rPr>
        <w:t>. 46.1</w:t>
      </w:r>
      <w:r w:rsidR="00206197">
        <w:rPr>
          <w:lang w:val="de-CH" w:eastAsia="de-DE"/>
        </w:rPr>
        <w:t xml:space="preserve"> </w:t>
      </w:r>
      <w:r w:rsidRPr="00991CDA">
        <w:rPr>
          <w:lang w:val="de-CH" w:eastAsia="de-DE"/>
        </w:rPr>
        <w:t>% in Schweizer Franken) auf CHF 20.5 </w:t>
      </w:r>
      <w:proofErr w:type="spellStart"/>
      <w:r w:rsidRPr="00991CDA">
        <w:rPr>
          <w:lang w:val="de-CH" w:eastAsia="de-DE"/>
        </w:rPr>
        <w:t>Mio</w:t>
      </w:r>
      <w:proofErr w:type="spellEnd"/>
      <w:r w:rsidRPr="00991CDA">
        <w:rPr>
          <w:lang w:val="de-CH" w:eastAsia="de-DE"/>
        </w:rPr>
        <w:t xml:space="preserve"> und profitierte dabei insbesondere von einer </w:t>
      </w:r>
      <w:r w:rsidR="00B1738E">
        <w:rPr>
          <w:lang w:val="de-CH" w:eastAsia="de-DE"/>
        </w:rPr>
        <w:t>erholten</w:t>
      </w:r>
      <w:r w:rsidRPr="00991CDA">
        <w:rPr>
          <w:lang w:val="de-CH" w:eastAsia="de-DE"/>
        </w:rPr>
        <w:t xml:space="preserve"> Nachfrage im Distributionsmarkt.</w:t>
      </w:r>
    </w:p>
    <w:p w14:paraId="7F6A10DC" w14:textId="77777777" w:rsidR="00991CDA" w:rsidRPr="00991CDA" w:rsidRDefault="00991CDA" w:rsidP="008D4781">
      <w:pPr>
        <w:rPr>
          <w:lang w:val="de-CH" w:eastAsia="de-DE"/>
        </w:rPr>
      </w:pPr>
    </w:p>
    <w:p w14:paraId="2315CC3F" w14:textId="2BB5C889" w:rsidR="00991CDA" w:rsidRPr="006C2A2D" w:rsidRDefault="00991CDA" w:rsidP="008D4781">
      <w:pPr>
        <w:rPr>
          <w:rFonts w:asciiTheme="majorHAnsi" w:hAnsiTheme="majorHAnsi" w:cstheme="majorHAnsi"/>
          <w:lang w:val="de-CH" w:eastAsia="de-DE"/>
        </w:rPr>
      </w:pPr>
      <w:r w:rsidRPr="006C2A2D">
        <w:rPr>
          <w:rFonts w:asciiTheme="majorHAnsi" w:hAnsiTheme="majorHAnsi" w:cstheme="majorHAnsi"/>
          <w:lang w:val="de-CH" w:eastAsia="de-DE"/>
        </w:rPr>
        <w:t>Wachstumsstrategie mit fokussierten Wachstumsfeldern</w:t>
      </w:r>
      <w:r w:rsidR="00FB4977">
        <w:rPr>
          <w:rFonts w:asciiTheme="majorHAnsi" w:hAnsiTheme="majorHAnsi" w:cstheme="majorHAnsi"/>
          <w:lang w:val="de-CH" w:eastAsia="de-DE"/>
        </w:rPr>
        <w:t xml:space="preserve"> </w:t>
      </w:r>
      <w:r w:rsidR="00FB4977" w:rsidRPr="006C2A2D">
        <w:rPr>
          <w:rFonts w:asciiTheme="majorHAnsi" w:hAnsiTheme="majorHAnsi" w:cstheme="majorHAnsi"/>
          <w:lang w:val="de-CH" w:eastAsia="de-DE"/>
        </w:rPr>
        <w:t>weiter geschärft</w:t>
      </w:r>
    </w:p>
    <w:p w14:paraId="16495E56" w14:textId="5AE7579E" w:rsidR="00991CDA" w:rsidRPr="00991CDA" w:rsidRDefault="00991CDA" w:rsidP="008D4781">
      <w:pPr>
        <w:rPr>
          <w:lang w:val="de-CH" w:eastAsia="de-DE"/>
        </w:rPr>
      </w:pPr>
      <w:r w:rsidRPr="00991CDA">
        <w:rPr>
          <w:lang w:val="de-CH" w:eastAsia="de-DE"/>
        </w:rPr>
        <w:t xml:space="preserve">Das Jahr 2025 war geprägt von globaler Unsicherheit – und dennoch </w:t>
      </w:r>
      <w:r w:rsidR="006723D6">
        <w:rPr>
          <w:lang w:val="de-CH" w:eastAsia="de-DE"/>
        </w:rPr>
        <w:t>hat Sensirion</w:t>
      </w:r>
      <w:r w:rsidRPr="00991CDA">
        <w:rPr>
          <w:lang w:val="de-CH" w:eastAsia="de-DE"/>
        </w:rPr>
        <w:t xml:space="preserve"> erfolgreich gezeigt, was </w:t>
      </w:r>
      <w:r w:rsidR="006723D6">
        <w:rPr>
          <w:lang w:val="de-CH" w:eastAsia="de-DE"/>
        </w:rPr>
        <w:t>das Unternehmen</w:t>
      </w:r>
      <w:r w:rsidRPr="00991CDA">
        <w:rPr>
          <w:lang w:val="de-CH" w:eastAsia="de-DE"/>
        </w:rPr>
        <w:t xml:space="preserve"> stark macht: </w:t>
      </w:r>
      <w:r w:rsidR="006723D6">
        <w:rPr>
          <w:lang w:val="de-CH" w:eastAsia="de-DE"/>
        </w:rPr>
        <w:t>die</w:t>
      </w:r>
      <w:r w:rsidRPr="00991CDA">
        <w:rPr>
          <w:lang w:val="de-CH" w:eastAsia="de-DE"/>
        </w:rPr>
        <w:t xml:space="preserve"> Innovationskraft, </w:t>
      </w:r>
      <w:r w:rsidR="006723D6">
        <w:rPr>
          <w:lang w:val="de-CH" w:eastAsia="de-DE"/>
        </w:rPr>
        <w:t>die</w:t>
      </w:r>
      <w:r w:rsidRPr="00991CDA">
        <w:rPr>
          <w:lang w:val="de-CH" w:eastAsia="de-DE"/>
        </w:rPr>
        <w:t xml:space="preserve"> Agilität und </w:t>
      </w:r>
      <w:r w:rsidR="00093879">
        <w:rPr>
          <w:lang w:val="de-CH" w:eastAsia="de-DE"/>
        </w:rPr>
        <w:t>die</w:t>
      </w:r>
      <w:r w:rsidRPr="00991CDA">
        <w:rPr>
          <w:lang w:val="de-CH" w:eastAsia="de-DE"/>
        </w:rPr>
        <w:t xml:space="preserve"> klare strategische Ausrichtung. Diese Stärke</w:t>
      </w:r>
      <w:r w:rsidR="00C275BA">
        <w:rPr>
          <w:lang w:val="de-CH" w:eastAsia="de-DE"/>
        </w:rPr>
        <w:t>n</w:t>
      </w:r>
      <w:r w:rsidRPr="00991CDA">
        <w:rPr>
          <w:lang w:val="de-CH" w:eastAsia="de-DE"/>
        </w:rPr>
        <w:t xml:space="preserve"> treib</w:t>
      </w:r>
      <w:r w:rsidR="00C275BA">
        <w:rPr>
          <w:lang w:val="de-CH" w:eastAsia="de-DE"/>
        </w:rPr>
        <w:t>en</w:t>
      </w:r>
      <w:r w:rsidRPr="00991CDA">
        <w:rPr>
          <w:lang w:val="de-CH" w:eastAsia="de-DE"/>
        </w:rPr>
        <w:t xml:space="preserve"> auch die Umsetzung </w:t>
      </w:r>
      <w:r w:rsidR="006723D6">
        <w:rPr>
          <w:lang w:val="de-CH" w:eastAsia="de-DE"/>
        </w:rPr>
        <w:t>der</w:t>
      </w:r>
      <w:r w:rsidRPr="00991CDA">
        <w:rPr>
          <w:lang w:val="de-CH" w:eastAsia="de-DE"/>
        </w:rPr>
        <w:t xml:space="preserve"> Wachstumsstrategie voran und bilde</w:t>
      </w:r>
      <w:r w:rsidR="00C275BA">
        <w:rPr>
          <w:lang w:val="de-CH" w:eastAsia="de-DE"/>
        </w:rPr>
        <w:t>n</w:t>
      </w:r>
      <w:r w:rsidRPr="00991CDA">
        <w:rPr>
          <w:lang w:val="de-CH" w:eastAsia="de-DE"/>
        </w:rPr>
        <w:t xml:space="preserve"> die Grundlage </w:t>
      </w:r>
      <w:r w:rsidR="00313B15">
        <w:rPr>
          <w:lang w:val="de-CH" w:eastAsia="de-DE"/>
        </w:rPr>
        <w:t>der</w:t>
      </w:r>
      <w:r w:rsidRPr="00991CDA">
        <w:rPr>
          <w:lang w:val="de-CH" w:eastAsia="de-DE"/>
        </w:rPr>
        <w:t xml:space="preserve"> Mission </w:t>
      </w:r>
      <w:r w:rsidR="002F68B7" w:rsidRPr="002F68B7">
        <w:rPr>
          <w:lang w:val="de-CH" w:eastAsia="de-DE"/>
        </w:rPr>
        <w:t>„</w:t>
      </w:r>
      <w:proofErr w:type="spellStart"/>
      <w:r w:rsidRPr="00991CDA">
        <w:rPr>
          <w:lang w:val="de-CH" w:eastAsia="de-DE"/>
        </w:rPr>
        <w:t>We</w:t>
      </w:r>
      <w:proofErr w:type="spellEnd"/>
      <w:r w:rsidRPr="00991CDA">
        <w:rPr>
          <w:lang w:val="de-CH" w:eastAsia="de-DE"/>
        </w:rPr>
        <w:t xml:space="preserve"> </w:t>
      </w:r>
      <w:proofErr w:type="spellStart"/>
      <w:r w:rsidRPr="00991CDA">
        <w:rPr>
          <w:lang w:val="de-CH" w:eastAsia="de-DE"/>
        </w:rPr>
        <w:t>make</w:t>
      </w:r>
      <w:proofErr w:type="spellEnd"/>
      <w:r w:rsidRPr="00991CDA">
        <w:rPr>
          <w:lang w:val="de-CH" w:eastAsia="de-DE"/>
        </w:rPr>
        <w:t xml:space="preserve"> the </w:t>
      </w:r>
      <w:proofErr w:type="spellStart"/>
      <w:r w:rsidRPr="00991CDA">
        <w:rPr>
          <w:lang w:val="de-CH" w:eastAsia="de-DE"/>
        </w:rPr>
        <w:t>difference</w:t>
      </w:r>
      <w:proofErr w:type="spellEnd"/>
      <w:r w:rsidRPr="00991CDA">
        <w:rPr>
          <w:lang w:val="de-CH" w:eastAsia="de-DE"/>
        </w:rPr>
        <w:t xml:space="preserve"> in </w:t>
      </w:r>
      <w:proofErr w:type="spellStart"/>
      <w:r w:rsidRPr="00991CDA">
        <w:rPr>
          <w:lang w:val="de-CH" w:eastAsia="de-DE"/>
        </w:rPr>
        <w:t>sensing</w:t>
      </w:r>
      <w:proofErr w:type="spellEnd"/>
      <w:r w:rsidRPr="00991CDA">
        <w:rPr>
          <w:lang w:val="de-CH" w:eastAsia="de-DE"/>
        </w:rPr>
        <w:t xml:space="preserve"> </w:t>
      </w:r>
      <w:proofErr w:type="spellStart"/>
      <w:r w:rsidRPr="00991CDA">
        <w:rPr>
          <w:lang w:val="de-CH" w:eastAsia="de-DE"/>
        </w:rPr>
        <w:t>for</w:t>
      </w:r>
      <w:proofErr w:type="spellEnd"/>
      <w:r w:rsidRPr="00991CDA">
        <w:rPr>
          <w:lang w:val="de-CH" w:eastAsia="de-DE"/>
        </w:rPr>
        <w:t xml:space="preserve"> a </w:t>
      </w:r>
      <w:proofErr w:type="spellStart"/>
      <w:r w:rsidRPr="00991CDA">
        <w:rPr>
          <w:lang w:val="de-CH" w:eastAsia="de-DE"/>
        </w:rPr>
        <w:t>better</w:t>
      </w:r>
      <w:proofErr w:type="spellEnd"/>
      <w:r w:rsidRPr="00991CDA">
        <w:rPr>
          <w:lang w:val="de-CH" w:eastAsia="de-DE"/>
        </w:rPr>
        <w:t xml:space="preserve"> </w:t>
      </w:r>
      <w:proofErr w:type="spellStart"/>
      <w:r w:rsidRPr="00991CDA">
        <w:rPr>
          <w:lang w:val="de-CH" w:eastAsia="de-DE"/>
        </w:rPr>
        <w:t>world</w:t>
      </w:r>
      <w:proofErr w:type="spellEnd"/>
      <w:r w:rsidR="002F68B7" w:rsidRPr="002F68B7">
        <w:rPr>
          <w:lang w:val="de-CH" w:eastAsia="de-DE"/>
        </w:rPr>
        <w:t>“</w:t>
      </w:r>
      <w:r w:rsidRPr="00991CDA">
        <w:rPr>
          <w:lang w:val="de-CH" w:eastAsia="de-DE"/>
        </w:rPr>
        <w:t xml:space="preserve">. </w:t>
      </w:r>
    </w:p>
    <w:p w14:paraId="17B4CDBB" w14:textId="77777777" w:rsidR="00991CDA" w:rsidRDefault="00991CDA" w:rsidP="008D4781">
      <w:pPr>
        <w:rPr>
          <w:lang w:val="de-CH" w:eastAsia="de-DE"/>
        </w:rPr>
      </w:pPr>
    </w:p>
    <w:p w14:paraId="14C97D6D" w14:textId="34578944" w:rsidR="006A61D1" w:rsidRPr="006A61D1" w:rsidRDefault="006A61D1" w:rsidP="008D4781">
      <w:pPr>
        <w:rPr>
          <w:lang w:val="de-CH" w:eastAsia="de-DE"/>
        </w:rPr>
      </w:pPr>
      <w:r w:rsidRPr="006A61D1">
        <w:rPr>
          <w:lang w:val="de-CH" w:eastAsia="de-DE"/>
        </w:rPr>
        <w:t xml:space="preserve">Als globaler Innovationsführer für fortschrittliche Sensorlösungen verfügt Sensirion über die vollständige Kontrolle </w:t>
      </w:r>
      <w:r w:rsidR="00610D25">
        <w:rPr>
          <w:lang w:val="de-CH" w:eastAsia="de-DE"/>
        </w:rPr>
        <w:t>aller</w:t>
      </w:r>
      <w:r w:rsidRPr="006A61D1">
        <w:rPr>
          <w:lang w:val="de-CH" w:eastAsia="de-DE"/>
        </w:rPr>
        <w:t xml:space="preserve"> Kerntechnologien – von ASIC</w:t>
      </w:r>
      <w:r w:rsidR="00736CDA">
        <w:rPr>
          <w:lang w:val="de-CH" w:eastAsia="de-DE"/>
        </w:rPr>
        <w:t xml:space="preserve">- </w:t>
      </w:r>
      <w:r w:rsidRPr="006A61D1">
        <w:rPr>
          <w:lang w:val="de-CH" w:eastAsia="de-DE"/>
        </w:rPr>
        <w:t>und MEMS</w:t>
      </w:r>
      <w:r w:rsidR="00736CDA">
        <w:rPr>
          <w:lang w:val="de-CH" w:eastAsia="de-DE"/>
        </w:rPr>
        <w:t>-</w:t>
      </w:r>
      <w:r w:rsidRPr="006A61D1">
        <w:rPr>
          <w:lang w:val="de-CH" w:eastAsia="de-DE"/>
        </w:rPr>
        <w:t>Expertise über Sensordesign bis hin zu</w:t>
      </w:r>
      <w:r w:rsidR="00610D25">
        <w:rPr>
          <w:lang w:val="de-CH" w:eastAsia="de-DE"/>
        </w:rPr>
        <w:t>r</w:t>
      </w:r>
      <w:r w:rsidRPr="006A61D1">
        <w:rPr>
          <w:lang w:val="de-CH" w:eastAsia="de-DE"/>
        </w:rPr>
        <w:t xml:space="preserve"> Datenanalyse – und verbindet diese mit tiefem Anwendungswissen. Genau diese einzigartige Kombination aus In</w:t>
      </w:r>
      <w:r w:rsidR="00736CDA">
        <w:rPr>
          <w:lang w:val="de-CH" w:eastAsia="de-DE"/>
        </w:rPr>
        <w:t>-</w:t>
      </w:r>
      <w:r w:rsidRPr="006A61D1">
        <w:rPr>
          <w:lang w:val="de-CH" w:eastAsia="de-DE"/>
        </w:rPr>
        <w:t>house</w:t>
      </w:r>
      <w:r w:rsidR="00736CDA">
        <w:rPr>
          <w:lang w:val="de-CH" w:eastAsia="de-DE"/>
        </w:rPr>
        <w:t>-</w:t>
      </w:r>
      <w:r w:rsidRPr="006A61D1">
        <w:rPr>
          <w:lang w:val="de-CH" w:eastAsia="de-DE"/>
        </w:rPr>
        <w:t xml:space="preserve">Technologiekompetenz und Anwendungstiefe differenziert </w:t>
      </w:r>
      <w:r w:rsidR="00E2141B">
        <w:rPr>
          <w:lang w:val="de-CH" w:eastAsia="de-DE"/>
        </w:rPr>
        <w:t>Sensirion</w:t>
      </w:r>
      <w:r w:rsidRPr="006A61D1">
        <w:rPr>
          <w:lang w:val="de-CH" w:eastAsia="de-DE"/>
        </w:rPr>
        <w:t xml:space="preserve"> im Markt und ermöglicht es, selbst anspruchsvollste Kundenanforderungen in skalierbare, zuverlässige Lösungen zu überführen.</w:t>
      </w:r>
    </w:p>
    <w:p w14:paraId="7A48264C" w14:textId="4DA6DA48" w:rsidR="00206252" w:rsidRDefault="006A61D1" w:rsidP="008D4781">
      <w:pPr>
        <w:rPr>
          <w:lang w:val="de-CH" w:eastAsia="de-DE"/>
        </w:rPr>
      </w:pPr>
      <w:r w:rsidRPr="006A61D1">
        <w:rPr>
          <w:lang w:val="de-CH" w:eastAsia="de-DE"/>
        </w:rPr>
        <w:t xml:space="preserve">Ein besonderer strategischer Schwerpunkt liegt im Bereich </w:t>
      </w:r>
      <w:r w:rsidR="0037659C" w:rsidRPr="002F68B7">
        <w:rPr>
          <w:lang w:val="de-CH" w:eastAsia="de-DE"/>
        </w:rPr>
        <w:t>„</w:t>
      </w:r>
      <w:r w:rsidRPr="006A61D1">
        <w:rPr>
          <w:lang w:val="de-CH" w:eastAsia="de-DE"/>
        </w:rPr>
        <w:t>Smart Gas Sensing</w:t>
      </w:r>
      <w:r w:rsidR="0037659C" w:rsidRPr="002F68B7">
        <w:rPr>
          <w:lang w:val="de-CH" w:eastAsia="de-DE"/>
        </w:rPr>
        <w:t>“</w:t>
      </w:r>
      <w:r w:rsidRPr="006A61D1">
        <w:rPr>
          <w:lang w:val="de-CH" w:eastAsia="de-DE"/>
        </w:rPr>
        <w:t>:</w:t>
      </w:r>
      <w:r w:rsidR="006E279D">
        <w:rPr>
          <w:lang w:val="de-CH" w:eastAsia="de-DE"/>
        </w:rPr>
        <w:t xml:space="preserve"> </w:t>
      </w:r>
      <w:r w:rsidR="0037659C">
        <w:rPr>
          <w:lang w:val="de-CH" w:eastAsia="de-DE"/>
        </w:rPr>
        <w:t>A</w:t>
      </w:r>
      <w:r w:rsidR="00206252" w:rsidRPr="00991CDA">
        <w:rPr>
          <w:lang w:val="de-CH" w:eastAsia="de-DE"/>
        </w:rPr>
        <w:t xml:space="preserve">ufbauend auf </w:t>
      </w:r>
      <w:r w:rsidR="00206252">
        <w:rPr>
          <w:lang w:val="de-CH" w:eastAsia="de-DE"/>
        </w:rPr>
        <w:t>der</w:t>
      </w:r>
      <w:r w:rsidR="00206252" w:rsidRPr="00991CDA">
        <w:rPr>
          <w:lang w:val="de-CH" w:eastAsia="de-DE"/>
        </w:rPr>
        <w:t xml:space="preserve"> führenden Position in der Umwelt</w:t>
      </w:r>
      <w:r w:rsidR="00206252">
        <w:rPr>
          <w:lang w:val="de-CH" w:eastAsia="de-DE"/>
        </w:rPr>
        <w:t>-</w:t>
      </w:r>
      <w:r w:rsidR="00206252" w:rsidRPr="00991CDA">
        <w:rPr>
          <w:lang w:val="de-CH" w:eastAsia="de-DE"/>
        </w:rPr>
        <w:t xml:space="preserve"> und </w:t>
      </w:r>
      <w:proofErr w:type="spellStart"/>
      <w:r w:rsidR="00206252" w:rsidRPr="00991CDA">
        <w:rPr>
          <w:lang w:val="de-CH" w:eastAsia="de-DE"/>
        </w:rPr>
        <w:t>Durchflusssensorik</w:t>
      </w:r>
      <w:proofErr w:type="spellEnd"/>
      <w:r w:rsidR="00206252" w:rsidRPr="00991CDA">
        <w:rPr>
          <w:lang w:val="de-CH" w:eastAsia="de-DE"/>
        </w:rPr>
        <w:t xml:space="preserve"> (Fokus 1: </w:t>
      </w:r>
      <w:r w:rsidR="0037659C" w:rsidRPr="002F68B7">
        <w:rPr>
          <w:lang w:val="de-CH" w:eastAsia="de-DE"/>
        </w:rPr>
        <w:t>„</w:t>
      </w:r>
      <w:r w:rsidR="00206252" w:rsidRPr="00991CDA">
        <w:rPr>
          <w:lang w:val="de-CH" w:eastAsia="de-DE"/>
        </w:rPr>
        <w:t xml:space="preserve">Own the </w:t>
      </w:r>
      <w:r w:rsidR="009238FA">
        <w:rPr>
          <w:lang w:val="de-CH" w:eastAsia="de-DE"/>
        </w:rPr>
        <w:t>C</w:t>
      </w:r>
      <w:r w:rsidR="00206252" w:rsidRPr="00991CDA">
        <w:rPr>
          <w:lang w:val="de-CH" w:eastAsia="de-DE"/>
        </w:rPr>
        <w:t xml:space="preserve">ore in </w:t>
      </w:r>
      <w:r w:rsidR="009238FA">
        <w:rPr>
          <w:lang w:val="de-CH" w:eastAsia="de-DE"/>
        </w:rPr>
        <w:t>S</w:t>
      </w:r>
      <w:r w:rsidR="00206252" w:rsidRPr="00991CDA">
        <w:rPr>
          <w:lang w:val="de-CH" w:eastAsia="de-DE"/>
        </w:rPr>
        <w:t xml:space="preserve">mart </w:t>
      </w:r>
      <w:r w:rsidR="009238FA">
        <w:rPr>
          <w:lang w:val="de-CH" w:eastAsia="de-DE"/>
        </w:rPr>
        <w:t>G</w:t>
      </w:r>
      <w:r w:rsidR="00206252" w:rsidRPr="00991CDA">
        <w:rPr>
          <w:lang w:val="de-CH" w:eastAsia="de-DE"/>
        </w:rPr>
        <w:t xml:space="preserve">as </w:t>
      </w:r>
      <w:r w:rsidR="0037659C">
        <w:rPr>
          <w:lang w:val="de-CH" w:eastAsia="de-DE"/>
        </w:rPr>
        <w:t>S</w:t>
      </w:r>
      <w:r w:rsidR="00206252" w:rsidRPr="00991CDA">
        <w:rPr>
          <w:lang w:val="de-CH" w:eastAsia="de-DE"/>
        </w:rPr>
        <w:t>ensing</w:t>
      </w:r>
      <w:r w:rsidR="0037659C" w:rsidRPr="002F68B7">
        <w:rPr>
          <w:lang w:val="de-CH" w:eastAsia="de-DE"/>
        </w:rPr>
        <w:t>“</w:t>
      </w:r>
      <w:r w:rsidR="00206252" w:rsidRPr="00991CDA">
        <w:rPr>
          <w:lang w:val="de-CH" w:eastAsia="de-DE"/>
        </w:rPr>
        <w:t xml:space="preserve">) </w:t>
      </w:r>
      <w:r w:rsidR="00206252">
        <w:rPr>
          <w:lang w:val="de-CH" w:eastAsia="de-DE"/>
        </w:rPr>
        <w:t>will das Hightech-Unternehmen</w:t>
      </w:r>
      <w:r w:rsidR="00206252" w:rsidRPr="00991CDA">
        <w:rPr>
          <w:lang w:val="de-CH" w:eastAsia="de-DE"/>
        </w:rPr>
        <w:t xml:space="preserve"> </w:t>
      </w:r>
      <w:r w:rsidR="00E2141B">
        <w:rPr>
          <w:lang w:val="de-CH" w:eastAsia="de-DE"/>
        </w:rPr>
        <w:t>den</w:t>
      </w:r>
      <w:r w:rsidR="00206252" w:rsidRPr="00991CDA">
        <w:rPr>
          <w:lang w:val="de-CH" w:eastAsia="de-DE"/>
        </w:rPr>
        <w:t xml:space="preserve"> Markt in drei strategischen Wachstumsfeldern weiter ausbauen, in denen </w:t>
      </w:r>
      <w:r w:rsidR="00E2141B">
        <w:rPr>
          <w:lang w:val="de-CH" w:eastAsia="de-DE"/>
        </w:rPr>
        <w:t>man sich</w:t>
      </w:r>
      <w:r w:rsidR="00206252">
        <w:rPr>
          <w:lang w:val="de-CH" w:eastAsia="de-DE"/>
        </w:rPr>
        <w:t xml:space="preserve"> </w:t>
      </w:r>
      <w:r w:rsidR="00206252" w:rsidRPr="00991CDA">
        <w:rPr>
          <w:lang w:val="de-CH" w:eastAsia="de-DE"/>
        </w:rPr>
        <w:t xml:space="preserve">noch gezielter als gesamtheitlicher Lösungsanbieter positionieren </w:t>
      </w:r>
      <w:r w:rsidR="00206252">
        <w:rPr>
          <w:lang w:val="de-CH" w:eastAsia="de-DE"/>
        </w:rPr>
        <w:t>will</w:t>
      </w:r>
      <w:r w:rsidR="00206252" w:rsidRPr="00991CDA">
        <w:rPr>
          <w:lang w:val="de-CH" w:eastAsia="de-DE"/>
        </w:rPr>
        <w:t xml:space="preserve"> (Fokus 2: </w:t>
      </w:r>
      <w:r w:rsidR="0037659C" w:rsidRPr="002F68B7">
        <w:rPr>
          <w:lang w:val="de-CH" w:eastAsia="de-DE"/>
        </w:rPr>
        <w:t>„</w:t>
      </w:r>
      <w:proofErr w:type="spellStart"/>
      <w:r w:rsidR="00206252" w:rsidRPr="00991CDA">
        <w:rPr>
          <w:lang w:val="de-CH" w:eastAsia="de-DE"/>
        </w:rPr>
        <w:t>Expand</w:t>
      </w:r>
      <w:proofErr w:type="spellEnd"/>
      <w:r w:rsidR="00206252" w:rsidRPr="00991CDA">
        <w:rPr>
          <w:lang w:val="de-CH" w:eastAsia="de-DE"/>
        </w:rPr>
        <w:t xml:space="preserve"> </w:t>
      </w:r>
      <w:r w:rsidR="009238FA">
        <w:rPr>
          <w:lang w:val="de-CH" w:eastAsia="de-DE"/>
        </w:rPr>
        <w:t>H</w:t>
      </w:r>
      <w:r w:rsidR="00206252" w:rsidRPr="00991CDA">
        <w:rPr>
          <w:lang w:val="de-CH" w:eastAsia="de-DE"/>
        </w:rPr>
        <w:t xml:space="preserve">orizons in </w:t>
      </w:r>
      <w:r w:rsidR="009238FA">
        <w:rPr>
          <w:lang w:val="de-CH" w:eastAsia="de-DE"/>
        </w:rPr>
        <w:t>S</w:t>
      </w:r>
      <w:r w:rsidR="00206252" w:rsidRPr="00991CDA">
        <w:rPr>
          <w:lang w:val="de-CH" w:eastAsia="de-DE"/>
        </w:rPr>
        <w:t xml:space="preserve">mart </w:t>
      </w:r>
      <w:r w:rsidR="009238FA">
        <w:rPr>
          <w:lang w:val="de-CH" w:eastAsia="de-DE"/>
        </w:rPr>
        <w:t>G</w:t>
      </w:r>
      <w:r w:rsidR="00206252" w:rsidRPr="00991CDA">
        <w:rPr>
          <w:lang w:val="de-CH" w:eastAsia="de-DE"/>
        </w:rPr>
        <w:t xml:space="preserve">as </w:t>
      </w:r>
      <w:r w:rsidR="009238FA">
        <w:rPr>
          <w:lang w:val="de-CH" w:eastAsia="de-DE"/>
        </w:rPr>
        <w:t>S</w:t>
      </w:r>
      <w:r w:rsidR="00206252" w:rsidRPr="00991CDA">
        <w:rPr>
          <w:lang w:val="de-CH" w:eastAsia="de-DE"/>
        </w:rPr>
        <w:t>ensing</w:t>
      </w:r>
      <w:r w:rsidR="0037659C" w:rsidRPr="002F68B7">
        <w:rPr>
          <w:lang w:val="de-CH" w:eastAsia="de-DE"/>
        </w:rPr>
        <w:t>“</w:t>
      </w:r>
      <w:r w:rsidR="00206252" w:rsidRPr="00991CDA">
        <w:rPr>
          <w:lang w:val="de-CH" w:eastAsia="de-DE"/>
        </w:rPr>
        <w:t>)</w:t>
      </w:r>
      <w:r w:rsidR="00206252">
        <w:rPr>
          <w:lang w:val="de-CH" w:eastAsia="de-DE"/>
        </w:rPr>
        <w:t>:</w:t>
      </w:r>
    </w:p>
    <w:p w14:paraId="4D6749AF" w14:textId="77777777" w:rsidR="00E2141B" w:rsidRDefault="00E2141B" w:rsidP="008D4781">
      <w:pPr>
        <w:rPr>
          <w:lang w:val="de-CH" w:eastAsia="de-DE"/>
        </w:rPr>
      </w:pPr>
    </w:p>
    <w:p w14:paraId="05DB998D" w14:textId="77777777" w:rsidR="005C249D" w:rsidRPr="005C249D" w:rsidRDefault="005C249D" w:rsidP="005C249D">
      <w:pPr>
        <w:pStyle w:val="BulletpointsLevel1"/>
        <w:rPr>
          <w:lang w:val="de-CH" w:eastAsia="de-DE"/>
        </w:rPr>
      </w:pPr>
      <w:r w:rsidRPr="005C249D">
        <w:rPr>
          <w:lang w:val="de-CH" w:eastAsia="de-DE"/>
        </w:rPr>
        <w:t>Leckage-Erkennung kritischer Gase zur Erhöhung von Sicherheit und regulatorischer Compliance</w:t>
      </w:r>
    </w:p>
    <w:p w14:paraId="549E6C18" w14:textId="77777777" w:rsidR="005C249D" w:rsidRPr="005C249D" w:rsidRDefault="005C249D" w:rsidP="005C249D">
      <w:pPr>
        <w:pStyle w:val="BulletpointsLevel1"/>
        <w:rPr>
          <w:lang w:val="de-CH" w:eastAsia="de-DE"/>
        </w:rPr>
      </w:pPr>
      <w:r w:rsidRPr="005C249D">
        <w:rPr>
          <w:lang w:val="de-CH" w:eastAsia="de-DE"/>
        </w:rPr>
        <w:t>Fortschrittliche medizinische Sensorlösungen für Gesundheitsüberwachung, Atemanalyse und Diagnostik</w:t>
      </w:r>
    </w:p>
    <w:p w14:paraId="5CA5C58F" w14:textId="67D6D922" w:rsidR="005C249D" w:rsidRPr="005C249D" w:rsidRDefault="005C249D" w:rsidP="005C249D">
      <w:pPr>
        <w:pStyle w:val="BulletpointsLevel1"/>
        <w:rPr>
          <w:lang w:val="de-CH" w:eastAsia="de-DE"/>
        </w:rPr>
      </w:pPr>
      <w:r w:rsidRPr="005C249D">
        <w:rPr>
          <w:lang w:val="de-CH" w:eastAsia="de-DE"/>
        </w:rPr>
        <w:t>Industrielle Gasanalytik durch hochentwickelte Gasdetektionslösungen</w:t>
      </w:r>
    </w:p>
    <w:p w14:paraId="24CD5947" w14:textId="77777777" w:rsidR="00991CDA" w:rsidRPr="00991CDA" w:rsidRDefault="00991CDA" w:rsidP="00991CDA">
      <w:pPr>
        <w:pBdr>
          <w:bottom w:val="single" w:sz="6" w:space="1" w:color="auto"/>
        </w:pBdr>
        <w:rPr>
          <w:lang w:val="de-CH" w:eastAsia="de-DE"/>
        </w:rPr>
      </w:pPr>
    </w:p>
    <w:p w14:paraId="74E6C60B" w14:textId="0A8267E2" w:rsidR="00991CDA" w:rsidRPr="00991CDA" w:rsidRDefault="00991CDA" w:rsidP="00991CDA">
      <w:pPr>
        <w:pBdr>
          <w:bottom w:val="single" w:sz="6" w:space="1" w:color="auto"/>
        </w:pBdr>
        <w:rPr>
          <w:lang w:val="de-CH" w:eastAsia="de-DE"/>
        </w:rPr>
      </w:pPr>
      <w:r w:rsidRPr="00991CDA">
        <w:rPr>
          <w:lang w:val="de-CH" w:eastAsia="de-DE"/>
        </w:rPr>
        <w:t>Im Rahmen des strategischen Fokus 1 (</w:t>
      </w:r>
      <w:r w:rsidR="00C24263" w:rsidRPr="00C24263">
        <w:rPr>
          <w:lang w:val="de-CH" w:eastAsia="de-DE"/>
        </w:rPr>
        <w:t>„</w:t>
      </w:r>
      <w:r w:rsidRPr="00991CDA">
        <w:rPr>
          <w:lang w:val="de-CH" w:eastAsia="de-DE"/>
        </w:rPr>
        <w:t xml:space="preserve">Own the </w:t>
      </w:r>
      <w:r w:rsidR="009238FA">
        <w:rPr>
          <w:lang w:val="de-CH" w:eastAsia="de-DE"/>
        </w:rPr>
        <w:t>C</w:t>
      </w:r>
      <w:r w:rsidRPr="00991CDA">
        <w:rPr>
          <w:lang w:val="de-CH" w:eastAsia="de-DE"/>
        </w:rPr>
        <w:t xml:space="preserve">ore in </w:t>
      </w:r>
      <w:r w:rsidR="009238FA">
        <w:rPr>
          <w:lang w:val="de-CH" w:eastAsia="de-DE"/>
        </w:rPr>
        <w:t>S</w:t>
      </w:r>
      <w:r w:rsidRPr="00991CDA">
        <w:rPr>
          <w:lang w:val="de-CH" w:eastAsia="de-DE"/>
        </w:rPr>
        <w:t xml:space="preserve">mart </w:t>
      </w:r>
      <w:r w:rsidR="009238FA">
        <w:rPr>
          <w:lang w:val="de-CH" w:eastAsia="de-DE"/>
        </w:rPr>
        <w:t>G</w:t>
      </w:r>
      <w:r w:rsidRPr="00991CDA">
        <w:rPr>
          <w:lang w:val="de-CH" w:eastAsia="de-DE"/>
        </w:rPr>
        <w:t xml:space="preserve">as </w:t>
      </w:r>
      <w:r w:rsidR="009238FA">
        <w:rPr>
          <w:lang w:val="de-CH" w:eastAsia="de-DE"/>
        </w:rPr>
        <w:t>S</w:t>
      </w:r>
      <w:r w:rsidRPr="00991CDA">
        <w:rPr>
          <w:lang w:val="de-CH" w:eastAsia="de-DE"/>
        </w:rPr>
        <w:t>ensing</w:t>
      </w:r>
      <w:r w:rsidR="001C3E7D" w:rsidRPr="001C3E7D">
        <w:rPr>
          <w:lang w:val="de-CH" w:eastAsia="de-DE"/>
        </w:rPr>
        <w:t>“</w:t>
      </w:r>
      <w:r w:rsidRPr="00991CDA">
        <w:rPr>
          <w:lang w:val="de-CH" w:eastAsia="de-DE"/>
        </w:rPr>
        <w:t xml:space="preserve">) ist es </w:t>
      </w:r>
      <w:r w:rsidR="00FF1907">
        <w:rPr>
          <w:lang w:val="de-CH" w:eastAsia="de-DE"/>
        </w:rPr>
        <w:t>das</w:t>
      </w:r>
      <w:r w:rsidRPr="00991CDA">
        <w:rPr>
          <w:lang w:val="de-CH" w:eastAsia="de-DE"/>
        </w:rPr>
        <w:t xml:space="preserve"> Ziel, </w:t>
      </w:r>
      <w:r w:rsidR="00A542E0">
        <w:rPr>
          <w:lang w:val="de-CH" w:eastAsia="de-DE"/>
        </w:rPr>
        <w:t>die</w:t>
      </w:r>
      <w:r w:rsidRPr="00991CDA">
        <w:rPr>
          <w:lang w:val="de-CH" w:eastAsia="de-DE"/>
        </w:rPr>
        <w:t xml:space="preserve"> starke Position im Kernmarkt für Umwelt- und Durchflusslösungen nicht nur zu festigen, sondern durch wegweisende Innovationen weiter auszubauen. Ein Meilenstein war der Produktionsstart </w:t>
      </w:r>
      <w:r w:rsidR="00A542E0">
        <w:rPr>
          <w:lang w:val="de-CH" w:eastAsia="de-DE"/>
        </w:rPr>
        <w:t xml:space="preserve">des </w:t>
      </w:r>
      <w:r w:rsidRPr="00991CDA">
        <w:rPr>
          <w:lang w:val="de-CH" w:eastAsia="de-DE"/>
        </w:rPr>
        <w:t>neuartigen, chipbasierten CO₂ Sensors – dem weltweit kleinsten Sensor für die direkte CO₂</w:t>
      </w:r>
      <w:r w:rsidR="007F7C3B">
        <w:rPr>
          <w:lang w:val="de-CH" w:eastAsia="de-DE"/>
        </w:rPr>
        <w:t>-</w:t>
      </w:r>
      <w:r w:rsidRPr="00991CDA">
        <w:rPr>
          <w:lang w:val="de-CH" w:eastAsia="de-DE"/>
        </w:rPr>
        <w:t xml:space="preserve">Messung. </w:t>
      </w:r>
      <w:r w:rsidRPr="00991CDA">
        <w:rPr>
          <w:lang w:val="de-CH" w:eastAsia="de-DE"/>
        </w:rPr>
        <w:lastRenderedPageBreak/>
        <w:t>Er eröffnet völlig neue Möglichkeiten für die Raumluftüberwachung, die bisher aus Grössen</w:t>
      </w:r>
      <w:r w:rsidR="00E846AD">
        <w:rPr>
          <w:lang w:val="de-CH" w:eastAsia="de-DE"/>
        </w:rPr>
        <w:t>-</w:t>
      </w:r>
      <w:r w:rsidRPr="00991CDA">
        <w:rPr>
          <w:lang w:val="de-CH" w:eastAsia="de-DE"/>
        </w:rPr>
        <w:t xml:space="preserve"> und Kostengründen nicht realisierbar waren.</w:t>
      </w:r>
    </w:p>
    <w:p w14:paraId="54487840" w14:textId="1C92EB97" w:rsidR="00991CDA" w:rsidRPr="00991CDA" w:rsidRDefault="00991CDA" w:rsidP="00991CDA">
      <w:pPr>
        <w:pBdr>
          <w:bottom w:val="single" w:sz="6" w:space="1" w:color="auto"/>
        </w:pBdr>
        <w:rPr>
          <w:lang w:val="de-CH" w:eastAsia="de-DE"/>
        </w:rPr>
      </w:pPr>
      <w:r w:rsidRPr="00991CDA">
        <w:rPr>
          <w:lang w:val="de-CH" w:eastAsia="de-DE"/>
        </w:rPr>
        <w:t xml:space="preserve">Darüber hinaus </w:t>
      </w:r>
      <w:r w:rsidR="00A542E0">
        <w:rPr>
          <w:lang w:val="de-CH" w:eastAsia="de-DE"/>
        </w:rPr>
        <w:t>hat Sensirion</w:t>
      </w:r>
      <w:r w:rsidRPr="00991CDA">
        <w:rPr>
          <w:lang w:val="de-CH" w:eastAsia="de-DE"/>
        </w:rPr>
        <w:t xml:space="preserve"> die Produktion einer neuen Generation von Umweltsensor-</w:t>
      </w:r>
      <w:proofErr w:type="spellStart"/>
      <w:r w:rsidRPr="00991CDA">
        <w:rPr>
          <w:lang w:val="de-CH" w:eastAsia="de-DE"/>
        </w:rPr>
        <w:t>Kombomodulen</w:t>
      </w:r>
      <w:proofErr w:type="spellEnd"/>
      <w:r w:rsidRPr="00991CDA">
        <w:rPr>
          <w:lang w:val="de-CH" w:eastAsia="de-DE"/>
        </w:rPr>
        <w:t xml:space="preserve"> gestartet. Dieses Modul ermöglicht die vollständige Erfassung von bis zu neun Indoor-Air-Quality-Parameter und stellt damit eine ganzheitliche Lösung für die präzise Überwachung der Luftqualität dar. Die hohe Integrationsdichte wird durch die konsequente Miniaturisierung </w:t>
      </w:r>
      <w:r w:rsidR="00610D25">
        <w:rPr>
          <w:lang w:val="de-CH" w:eastAsia="de-DE"/>
        </w:rPr>
        <w:t xml:space="preserve">des </w:t>
      </w:r>
      <w:r w:rsidRPr="00991CDA">
        <w:rPr>
          <w:lang w:val="de-CH" w:eastAsia="de-DE"/>
        </w:rPr>
        <w:t xml:space="preserve">Sensorportfolios ermöglicht. </w:t>
      </w:r>
    </w:p>
    <w:p w14:paraId="7B3A0A96" w14:textId="77777777" w:rsidR="00991CDA" w:rsidRPr="00991CDA" w:rsidRDefault="00991CDA" w:rsidP="00991CDA">
      <w:pPr>
        <w:pBdr>
          <w:bottom w:val="single" w:sz="6" w:space="1" w:color="auto"/>
        </w:pBdr>
        <w:rPr>
          <w:lang w:val="de-CH" w:eastAsia="de-DE"/>
        </w:rPr>
      </w:pPr>
    </w:p>
    <w:p w14:paraId="7CB50670" w14:textId="187AB96F" w:rsidR="00991CDA" w:rsidRPr="00991CDA" w:rsidRDefault="00991CDA" w:rsidP="00991CDA">
      <w:pPr>
        <w:pBdr>
          <w:bottom w:val="single" w:sz="6" w:space="1" w:color="auto"/>
        </w:pBdr>
        <w:rPr>
          <w:lang w:val="de-CH" w:eastAsia="de-DE"/>
        </w:rPr>
      </w:pPr>
      <w:r w:rsidRPr="00991CDA">
        <w:rPr>
          <w:lang w:val="de-CH" w:eastAsia="de-DE"/>
        </w:rPr>
        <w:t>Im zweiten strategischen Fokus (</w:t>
      </w:r>
      <w:r w:rsidR="0093498A" w:rsidRPr="0093498A">
        <w:rPr>
          <w:lang w:val="de-CH" w:eastAsia="de-DE"/>
        </w:rPr>
        <w:t>„</w:t>
      </w:r>
      <w:proofErr w:type="spellStart"/>
      <w:r w:rsidRPr="00991CDA">
        <w:rPr>
          <w:lang w:val="de-CH" w:eastAsia="de-DE"/>
        </w:rPr>
        <w:t>Expand</w:t>
      </w:r>
      <w:proofErr w:type="spellEnd"/>
      <w:r w:rsidRPr="00991CDA">
        <w:rPr>
          <w:lang w:val="de-CH" w:eastAsia="de-DE"/>
        </w:rPr>
        <w:t xml:space="preserve"> </w:t>
      </w:r>
      <w:r w:rsidR="009238FA">
        <w:rPr>
          <w:lang w:val="de-CH" w:eastAsia="de-DE"/>
        </w:rPr>
        <w:t>H</w:t>
      </w:r>
      <w:r w:rsidRPr="00991CDA">
        <w:rPr>
          <w:lang w:val="de-CH" w:eastAsia="de-DE"/>
        </w:rPr>
        <w:t xml:space="preserve">orizons in </w:t>
      </w:r>
      <w:r w:rsidR="009238FA">
        <w:rPr>
          <w:lang w:val="de-CH" w:eastAsia="de-DE"/>
        </w:rPr>
        <w:t>S</w:t>
      </w:r>
      <w:r w:rsidRPr="00991CDA">
        <w:rPr>
          <w:lang w:val="de-CH" w:eastAsia="de-DE"/>
        </w:rPr>
        <w:t xml:space="preserve">mart </w:t>
      </w:r>
      <w:r w:rsidR="009238FA">
        <w:rPr>
          <w:lang w:val="de-CH" w:eastAsia="de-DE"/>
        </w:rPr>
        <w:t>G</w:t>
      </w:r>
      <w:r w:rsidRPr="00991CDA">
        <w:rPr>
          <w:lang w:val="de-CH" w:eastAsia="de-DE"/>
        </w:rPr>
        <w:t xml:space="preserve">as </w:t>
      </w:r>
      <w:r w:rsidR="009238FA">
        <w:rPr>
          <w:lang w:val="de-CH" w:eastAsia="de-DE"/>
        </w:rPr>
        <w:t>S</w:t>
      </w:r>
      <w:r w:rsidRPr="00991CDA">
        <w:rPr>
          <w:lang w:val="de-CH" w:eastAsia="de-DE"/>
        </w:rPr>
        <w:t>ensing</w:t>
      </w:r>
      <w:r w:rsidR="001C3E7D" w:rsidRPr="001C3E7D">
        <w:rPr>
          <w:lang w:val="de-CH" w:eastAsia="de-DE"/>
        </w:rPr>
        <w:t>“</w:t>
      </w:r>
      <w:r w:rsidRPr="00991CDA">
        <w:rPr>
          <w:lang w:val="de-CH" w:eastAsia="de-DE"/>
        </w:rPr>
        <w:t>) richte</w:t>
      </w:r>
      <w:r w:rsidR="00A542E0">
        <w:rPr>
          <w:lang w:val="de-CH" w:eastAsia="de-DE"/>
        </w:rPr>
        <w:t>t Sensirion den</w:t>
      </w:r>
      <w:r w:rsidRPr="00991CDA">
        <w:rPr>
          <w:lang w:val="de-CH" w:eastAsia="de-DE"/>
        </w:rPr>
        <w:t xml:space="preserve"> Blick auf die drei oben erwähnten Wachstumsfelder mit hohem Potenzial: Im Bereich </w:t>
      </w:r>
      <w:r w:rsidR="0093498A" w:rsidRPr="0093498A">
        <w:rPr>
          <w:lang w:val="de-CH" w:eastAsia="de-DE"/>
        </w:rPr>
        <w:t>„</w:t>
      </w:r>
      <w:r w:rsidRPr="00991CDA">
        <w:rPr>
          <w:lang w:val="de-CH" w:eastAsia="de-DE"/>
        </w:rPr>
        <w:t>Leckage-Erkennung</w:t>
      </w:r>
      <w:r w:rsidR="001C3E7D" w:rsidRPr="001C3E7D">
        <w:rPr>
          <w:lang w:val="de-CH" w:eastAsia="de-DE"/>
        </w:rPr>
        <w:t>“</w:t>
      </w:r>
      <w:r w:rsidRPr="00991CDA">
        <w:rPr>
          <w:lang w:val="de-CH" w:eastAsia="de-DE"/>
        </w:rPr>
        <w:t xml:space="preserve"> </w:t>
      </w:r>
      <w:r w:rsidR="00A542E0">
        <w:rPr>
          <w:lang w:val="de-CH" w:eastAsia="de-DE"/>
        </w:rPr>
        <w:t>nutzt das Unternehmen</w:t>
      </w:r>
      <w:r w:rsidRPr="00991CDA">
        <w:rPr>
          <w:lang w:val="de-CH" w:eastAsia="de-DE"/>
        </w:rPr>
        <w:t xml:space="preserve"> </w:t>
      </w:r>
      <w:r w:rsidR="007F7C3B">
        <w:rPr>
          <w:lang w:val="de-CH" w:eastAsia="de-DE"/>
        </w:rPr>
        <w:t xml:space="preserve">die </w:t>
      </w:r>
      <w:r w:rsidRPr="00991CDA">
        <w:rPr>
          <w:lang w:val="de-CH" w:eastAsia="de-DE"/>
        </w:rPr>
        <w:t>bestehende Sensortechnologie für eine Vielzahl neuer Anwendungen: Neben der erfolgreich angelaufenen A2L-Leckage-Überwachung</w:t>
      </w:r>
      <w:r w:rsidR="00164C69">
        <w:rPr>
          <w:lang w:val="de-CH" w:eastAsia="de-DE"/>
        </w:rPr>
        <w:t xml:space="preserve"> in den USA</w:t>
      </w:r>
      <w:r w:rsidRPr="00991CDA">
        <w:rPr>
          <w:lang w:val="de-CH" w:eastAsia="de-DE"/>
        </w:rPr>
        <w:t xml:space="preserve"> </w:t>
      </w:r>
      <w:r w:rsidR="00A542E0">
        <w:rPr>
          <w:lang w:val="de-CH" w:eastAsia="de-DE"/>
        </w:rPr>
        <w:t>entwickelt Sensirion</w:t>
      </w:r>
      <w:r w:rsidRPr="00991CDA">
        <w:rPr>
          <w:lang w:val="de-CH" w:eastAsia="de-DE"/>
        </w:rPr>
        <w:t xml:space="preserve"> für führende Klimagerät</w:t>
      </w:r>
      <w:r w:rsidR="00556DC7">
        <w:rPr>
          <w:lang w:val="de-CH" w:eastAsia="de-DE"/>
        </w:rPr>
        <w:t>h</w:t>
      </w:r>
      <w:r w:rsidRPr="00991CDA">
        <w:rPr>
          <w:lang w:val="de-CH" w:eastAsia="de-DE"/>
        </w:rPr>
        <w:t>ersteller Lösungen für die zuverlässige Detektion zukünftiger A3</w:t>
      </w:r>
      <w:r w:rsidR="00556DC7">
        <w:rPr>
          <w:lang w:val="de-CH" w:eastAsia="de-DE"/>
        </w:rPr>
        <w:t>-</w:t>
      </w:r>
      <w:r w:rsidRPr="00991CDA">
        <w:rPr>
          <w:lang w:val="de-CH" w:eastAsia="de-DE"/>
        </w:rPr>
        <w:t>Kühlmittel</w:t>
      </w:r>
      <w:r w:rsidR="003560E1">
        <w:rPr>
          <w:lang w:val="de-CH" w:eastAsia="de-DE"/>
        </w:rPr>
        <w:t xml:space="preserve"> in Europa und Asien</w:t>
      </w:r>
      <w:r w:rsidRPr="00991CDA">
        <w:rPr>
          <w:lang w:val="de-CH" w:eastAsia="de-DE"/>
        </w:rPr>
        <w:t xml:space="preserve">. Erste </w:t>
      </w:r>
      <w:r w:rsidR="0011431D">
        <w:rPr>
          <w:lang w:val="de-CH" w:eastAsia="de-DE"/>
        </w:rPr>
        <w:t>P</w:t>
      </w:r>
      <w:r w:rsidRPr="00991CDA">
        <w:rPr>
          <w:lang w:val="de-CH" w:eastAsia="de-DE"/>
        </w:rPr>
        <w:t xml:space="preserve">rodukte sind kurz vor </w:t>
      </w:r>
      <w:r w:rsidR="008A2B85">
        <w:rPr>
          <w:lang w:val="de-CH" w:eastAsia="de-DE"/>
        </w:rPr>
        <w:t xml:space="preserve">der </w:t>
      </w:r>
      <w:r w:rsidRPr="00991CDA">
        <w:rPr>
          <w:lang w:val="de-CH" w:eastAsia="de-DE"/>
        </w:rPr>
        <w:t xml:space="preserve">Markteinführung, weitere folgen und ermöglichen damit die geplante Umstellung in Asien und Europa. Darüber hinaus </w:t>
      </w:r>
      <w:r w:rsidR="00A542E0">
        <w:rPr>
          <w:lang w:val="de-CH" w:eastAsia="de-DE"/>
        </w:rPr>
        <w:t>erweitert Sensirion</w:t>
      </w:r>
      <w:r w:rsidRPr="00991CDA">
        <w:rPr>
          <w:lang w:val="de-CH" w:eastAsia="de-DE"/>
        </w:rPr>
        <w:t xml:space="preserve"> </w:t>
      </w:r>
      <w:r w:rsidR="00A542E0">
        <w:rPr>
          <w:lang w:val="de-CH" w:eastAsia="de-DE"/>
        </w:rPr>
        <w:t xml:space="preserve">das </w:t>
      </w:r>
      <w:r w:rsidRPr="00991CDA">
        <w:rPr>
          <w:lang w:val="de-CH" w:eastAsia="de-DE"/>
        </w:rPr>
        <w:t xml:space="preserve">Portfolio mit Gasdetektionslösungen für die Batterieüberwachung in Elektrofahrzeugen und für </w:t>
      </w:r>
      <w:r w:rsidR="0068534C">
        <w:rPr>
          <w:lang w:val="de-CH" w:eastAsia="de-DE"/>
        </w:rPr>
        <w:t xml:space="preserve">die </w:t>
      </w:r>
      <w:r w:rsidRPr="00991CDA">
        <w:rPr>
          <w:lang w:val="de-CH" w:eastAsia="de-DE"/>
        </w:rPr>
        <w:t>sicherheitskritische</w:t>
      </w:r>
      <w:r w:rsidR="0068534C">
        <w:rPr>
          <w:lang w:val="de-CH" w:eastAsia="de-DE"/>
        </w:rPr>
        <w:t>n</w:t>
      </w:r>
      <w:r w:rsidRPr="00991CDA">
        <w:rPr>
          <w:lang w:val="de-CH" w:eastAsia="de-DE"/>
        </w:rPr>
        <w:t xml:space="preserve"> Anwendungen wie Kohlenmonoxid</w:t>
      </w:r>
      <w:r w:rsidR="00556DC7">
        <w:rPr>
          <w:lang w:val="de-CH" w:eastAsia="de-DE"/>
        </w:rPr>
        <w:t>-</w:t>
      </w:r>
      <w:r w:rsidRPr="00991CDA">
        <w:rPr>
          <w:lang w:val="de-CH" w:eastAsia="de-DE"/>
        </w:rPr>
        <w:t>Detektion bei Gasbrennern in den USA.</w:t>
      </w:r>
    </w:p>
    <w:p w14:paraId="47C4F0E5" w14:textId="507E4866" w:rsidR="00991CDA" w:rsidRPr="00991CDA" w:rsidRDefault="00991CDA" w:rsidP="00991CDA">
      <w:pPr>
        <w:pBdr>
          <w:bottom w:val="single" w:sz="6" w:space="1" w:color="auto"/>
        </w:pBdr>
        <w:rPr>
          <w:lang w:val="de-CH" w:eastAsia="de-DE"/>
        </w:rPr>
      </w:pPr>
      <w:r w:rsidRPr="00991CDA">
        <w:rPr>
          <w:lang w:val="de-CH" w:eastAsia="de-DE"/>
        </w:rPr>
        <w:t xml:space="preserve">Bei medizinischen Sensorlösungen </w:t>
      </w:r>
      <w:r w:rsidR="00307945">
        <w:rPr>
          <w:lang w:val="de-CH" w:eastAsia="de-DE"/>
        </w:rPr>
        <w:t>arbeitet Sensirion</w:t>
      </w:r>
      <w:r w:rsidRPr="00991CDA">
        <w:rPr>
          <w:lang w:val="de-CH" w:eastAsia="de-DE"/>
        </w:rPr>
        <w:t xml:space="preserve"> gemeinsam mit führenden OEMs an einer breiten Palette neuartiger Smart-Gas-Sensing-Anwendungen – von fortschrittlicher Atemanalyse bis hin zu moderner Diagnostik. Dabei kombinier</w:t>
      </w:r>
      <w:r w:rsidR="00307945">
        <w:rPr>
          <w:lang w:val="de-CH" w:eastAsia="de-DE"/>
        </w:rPr>
        <w:t>t das Unternehmen seine</w:t>
      </w:r>
      <w:r w:rsidRPr="00991CDA">
        <w:rPr>
          <w:lang w:val="de-CH" w:eastAsia="de-DE"/>
        </w:rPr>
        <w:t xml:space="preserve"> führende Position in der Flussratenmessung von Atemluft mit </w:t>
      </w:r>
      <w:r w:rsidR="00307945">
        <w:rPr>
          <w:lang w:val="de-CH" w:eastAsia="de-DE"/>
        </w:rPr>
        <w:t>seiner</w:t>
      </w:r>
      <w:r w:rsidRPr="00991CDA">
        <w:rPr>
          <w:lang w:val="de-CH" w:eastAsia="de-DE"/>
        </w:rPr>
        <w:t xml:space="preserve"> Expertise in der Gaskonzentrationsmessung. Diese einzigartige Kombination eröffnet neue Möglichkeiten für innovative Therapie- und Diagnostikanwendungen – etwa für die zuverlässige Überwachung bei </w:t>
      </w:r>
      <w:r w:rsidR="000B0490">
        <w:rPr>
          <w:lang w:val="de-CH" w:eastAsia="de-DE"/>
        </w:rPr>
        <w:t xml:space="preserve">der </w:t>
      </w:r>
      <w:r w:rsidRPr="00991CDA">
        <w:rPr>
          <w:lang w:val="de-CH" w:eastAsia="de-DE"/>
        </w:rPr>
        <w:t>Beatmung in der Notfallmedizin.</w:t>
      </w:r>
    </w:p>
    <w:p w14:paraId="695A64EB" w14:textId="1F8A690C" w:rsidR="00991CDA" w:rsidRPr="00991CDA" w:rsidRDefault="00991CDA" w:rsidP="00991CDA">
      <w:pPr>
        <w:pBdr>
          <w:bottom w:val="single" w:sz="6" w:space="1" w:color="auto"/>
        </w:pBdr>
        <w:rPr>
          <w:lang w:val="de-CH" w:eastAsia="de-DE"/>
        </w:rPr>
      </w:pPr>
      <w:r w:rsidRPr="00991CDA">
        <w:rPr>
          <w:lang w:val="de-CH" w:eastAsia="de-DE"/>
        </w:rPr>
        <w:t xml:space="preserve">Im Bereich </w:t>
      </w:r>
      <w:r w:rsidR="0093498A" w:rsidRPr="0093498A">
        <w:rPr>
          <w:lang w:val="de-CH" w:eastAsia="de-DE"/>
        </w:rPr>
        <w:t>„</w:t>
      </w:r>
      <w:r w:rsidRPr="00991CDA">
        <w:rPr>
          <w:lang w:val="de-CH" w:eastAsia="de-DE"/>
        </w:rPr>
        <w:t>industrielle Gasanalytik</w:t>
      </w:r>
      <w:r w:rsidR="001C3E7D" w:rsidRPr="0093498A">
        <w:rPr>
          <w:lang w:val="de-CH" w:eastAsia="de-DE"/>
        </w:rPr>
        <w:t>“</w:t>
      </w:r>
      <w:r w:rsidRPr="00991CDA">
        <w:rPr>
          <w:lang w:val="de-CH" w:eastAsia="de-DE"/>
        </w:rPr>
        <w:t xml:space="preserve"> </w:t>
      </w:r>
      <w:r w:rsidR="00307945">
        <w:rPr>
          <w:lang w:val="de-CH" w:eastAsia="de-DE"/>
        </w:rPr>
        <w:t>verzeichnet Sensirion</w:t>
      </w:r>
      <w:r w:rsidRPr="00991CDA">
        <w:rPr>
          <w:lang w:val="de-CH" w:eastAsia="de-DE"/>
        </w:rPr>
        <w:t xml:space="preserve"> starke Fortschritte bei </w:t>
      </w:r>
      <w:r w:rsidR="00307945">
        <w:rPr>
          <w:lang w:val="de-CH" w:eastAsia="de-DE"/>
        </w:rPr>
        <w:t xml:space="preserve">der </w:t>
      </w:r>
      <w:r w:rsidRPr="00991CDA">
        <w:rPr>
          <w:lang w:val="de-CH" w:eastAsia="de-DE"/>
        </w:rPr>
        <w:t>Tochtergesellschaft Q</w:t>
      </w:r>
      <w:r w:rsidR="00307945">
        <w:rPr>
          <w:lang w:val="de-CH" w:eastAsia="de-DE"/>
        </w:rPr>
        <w:t>m</w:t>
      </w:r>
      <w:r w:rsidRPr="00991CDA">
        <w:rPr>
          <w:lang w:val="de-CH" w:eastAsia="de-DE"/>
        </w:rPr>
        <w:t xml:space="preserve">icro. Ihre hochwertigen Gaschromatographen ermöglichen eine schnelle, kontinuierliche und präzise Online-Gasanalyse von Erdgas, Biomethan, Wasserstoff und anderen erneuerbaren Gasen – basierend auf einer innovativen Mikro-GC-Chip-Technologie. </w:t>
      </w:r>
    </w:p>
    <w:p w14:paraId="4BDE8282" w14:textId="7EDB5004" w:rsidR="00991CDA" w:rsidRPr="00991CDA" w:rsidRDefault="00991CDA" w:rsidP="00991CDA">
      <w:pPr>
        <w:pBdr>
          <w:bottom w:val="single" w:sz="6" w:space="1" w:color="auto"/>
        </w:pBdr>
        <w:rPr>
          <w:lang w:val="de-CH" w:eastAsia="de-DE"/>
        </w:rPr>
      </w:pPr>
      <w:r w:rsidRPr="00991CDA">
        <w:rPr>
          <w:lang w:val="de-CH" w:eastAsia="de-DE"/>
        </w:rPr>
        <w:t xml:space="preserve">Parallel </w:t>
      </w:r>
      <w:r w:rsidR="004D5384">
        <w:rPr>
          <w:lang w:val="de-CH" w:eastAsia="de-DE"/>
        </w:rPr>
        <w:t xml:space="preserve">dazu </w:t>
      </w:r>
      <w:r w:rsidRPr="00991CDA">
        <w:rPr>
          <w:lang w:val="de-CH" w:eastAsia="de-DE"/>
        </w:rPr>
        <w:t>verfolg</w:t>
      </w:r>
      <w:r w:rsidR="00307945">
        <w:rPr>
          <w:lang w:val="de-CH" w:eastAsia="de-DE"/>
        </w:rPr>
        <w:t xml:space="preserve">t Sensirion </w:t>
      </w:r>
      <w:r w:rsidRPr="00991CDA">
        <w:rPr>
          <w:lang w:val="de-CH" w:eastAsia="de-DE"/>
        </w:rPr>
        <w:t xml:space="preserve">das Ziel, </w:t>
      </w:r>
      <w:r w:rsidR="00307945">
        <w:rPr>
          <w:lang w:val="de-CH" w:eastAsia="de-DE"/>
        </w:rPr>
        <w:t>sich</w:t>
      </w:r>
      <w:r w:rsidRPr="00991CDA">
        <w:rPr>
          <w:lang w:val="de-CH" w:eastAsia="de-DE"/>
        </w:rPr>
        <w:t xml:space="preserve"> mit Sensirion </w:t>
      </w:r>
      <w:proofErr w:type="spellStart"/>
      <w:r w:rsidRPr="00991CDA">
        <w:rPr>
          <w:lang w:val="de-CH" w:eastAsia="de-DE"/>
        </w:rPr>
        <w:t>Connected</w:t>
      </w:r>
      <w:proofErr w:type="spellEnd"/>
      <w:r w:rsidRPr="00991CDA">
        <w:rPr>
          <w:lang w:val="de-CH" w:eastAsia="de-DE"/>
        </w:rPr>
        <w:t xml:space="preserve"> Solutions als führender Serviceanbieter für die kontinuierliche Überwachung von Methanemissionen in der Öl- und Gasindustrie zu etablieren. Zur Erweiterung </w:t>
      </w:r>
      <w:r w:rsidR="00307945">
        <w:rPr>
          <w:lang w:val="de-CH" w:eastAsia="de-DE"/>
        </w:rPr>
        <w:t xml:space="preserve">des </w:t>
      </w:r>
      <w:r w:rsidRPr="00991CDA">
        <w:rPr>
          <w:lang w:val="de-CH" w:eastAsia="de-DE"/>
        </w:rPr>
        <w:t xml:space="preserve">Portfolios hat </w:t>
      </w:r>
      <w:r w:rsidR="00307945">
        <w:rPr>
          <w:lang w:val="de-CH" w:eastAsia="de-DE"/>
        </w:rPr>
        <w:t xml:space="preserve">Sensirion </w:t>
      </w:r>
      <w:proofErr w:type="spellStart"/>
      <w:r w:rsidR="00307945">
        <w:rPr>
          <w:lang w:val="de-CH" w:eastAsia="de-DE"/>
        </w:rPr>
        <w:t>Connected</w:t>
      </w:r>
      <w:proofErr w:type="spellEnd"/>
      <w:r w:rsidR="00307945">
        <w:rPr>
          <w:lang w:val="de-CH" w:eastAsia="de-DE"/>
        </w:rPr>
        <w:t xml:space="preserve"> Solutions</w:t>
      </w:r>
      <w:r w:rsidRPr="00991CDA">
        <w:rPr>
          <w:lang w:val="de-CH" w:eastAsia="de-DE"/>
        </w:rPr>
        <w:t xml:space="preserve"> im Juni die in Cambridge (USA) ansässige Firma </w:t>
      </w:r>
      <w:proofErr w:type="spellStart"/>
      <w:r w:rsidRPr="00991CDA">
        <w:rPr>
          <w:lang w:val="de-CH" w:eastAsia="de-DE"/>
        </w:rPr>
        <w:t>Kuva</w:t>
      </w:r>
      <w:proofErr w:type="spellEnd"/>
      <w:r w:rsidRPr="00991CDA">
        <w:rPr>
          <w:lang w:val="de-CH" w:eastAsia="de-DE"/>
        </w:rPr>
        <w:t xml:space="preserve"> Systems übernommen. </w:t>
      </w:r>
      <w:proofErr w:type="spellStart"/>
      <w:r w:rsidRPr="00991CDA">
        <w:rPr>
          <w:lang w:val="de-CH" w:eastAsia="de-DE"/>
        </w:rPr>
        <w:t>Kuva</w:t>
      </w:r>
      <w:proofErr w:type="spellEnd"/>
      <w:r w:rsidRPr="00991CDA">
        <w:rPr>
          <w:lang w:val="de-CH" w:eastAsia="de-DE"/>
        </w:rPr>
        <w:t xml:space="preserve"> bringt ein hochentwickeltes industrielles IoT-Produkt ein, das speziell für Upstream- und </w:t>
      </w:r>
      <w:proofErr w:type="spellStart"/>
      <w:r w:rsidRPr="00991CDA">
        <w:rPr>
          <w:lang w:val="de-CH" w:eastAsia="de-DE"/>
        </w:rPr>
        <w:t>Midstream</w:t>
      </w:r>
      <w:proofErr w:type="spellEnd"/>
      <w:r w:rsidRPr="00991CDA">
        <w:rPr>
          <w:lang w:val="de-CH" w:eastAsia="de-DE"/>
        </w:rPr>
        <w:t xml:space="preserve">-Anwendungen in der Öl- und Gasbranche entwickelt wurde. Die Technologie umfasst eine kostengünstige, proprietäre Infrarotkamera, die Methanemissionen minutengenau visualisiert und quantifiziert. </w:t>
      </w:r>
    </w:p>
    <w:p w14:paraId="3A425C5D" w14:textId="77777777" w:rsidR="00F0753D" w:rsidRDefault="00F0753D" w:rsidP="00991CDA">
      <w:pPr>
        <w:pBdr>
          <w:bottom w:val="single" w:sz="6" w:space="1" w:color="auto"/>
        </w:pBdr>
        <w:rPr>
          <w:lang w:val="de-CH" w:eastAsia="de-DE"/>
        </w:rPr>
      </w:pPr>
    </w:p>
    <w:p w14:paraId="324187B9" w14:textId="2D01D482" w:rsidR="00991CDA" w:rsidRPr="00991CDA" w:rsidRDefault="00991CDA" w:rsidP="00991CDA">
      <w:pPr>
        <w:pBdr>
          <w:bottom w:val="single" w:sz="6" w:space="1" w:color="auto"/>
        </w:pBdr>
        <w:rPr>
          <w:lang w:val="de-CH" w:eastAsia="de-DE"/>
        </w:rPr>
      </w:pPr>
      <w:r w:rsidRPr="00991CDA">
        <w:rPr>
          <w:lang w:val="de-CH" w:eastAsia="de-DE"/>
        </w:rPr>
        <w:t>Anlässlich eines Investoren</w:t>
      </w:r>
      <w:r w:rsidR="00307945">
        <w:rPr>
          <w:lang w:val="de-CH" w:eastAsia="de-DE"/>
        </w:rPr>
        <w:t>t</w:t>
      </w:r>
      <w:r w:rsidRPr="00991CDA">
        <w:rPr>
          <w:lang w:val="de-CH" w:eastAsia="de-DE"/>
        </w:rPr>
        <w:t xml:space="preserve">ages am 14. April 2026 </w:t>
      </w:r>
      <w:r w:rsidR="00BC40CD">
        <w:rPr>
          <w:lang w:val="de-CH" w:eastAsia="de-DE"/>
        </w:rPr>
        <w:t>wird</w:t>
      </w:r>
      <w:r w:rsidRPr="00991CDA">
        <w:rPr>
          <w:lang w:val="de-CH" w:eastAsia="de-DE"/>
        </w:rPr>
        <w:t xml:space="preserve"> auf </w:t>
      </w:r>
      <w:r w:rsidR="00307945">
        <w:rPr>
          <w:lang w:val="de-CH" w:eastAsia="de-DE"/>
        </w:rPr>
        <w:t>die</w:t>
      </w:r>
      <w:r w:rsidRPr="00991CDA">
        <w:rPr>
          <w:lang w:val="de-CH" w:eastAsia="de-DE"/>
        </w:rPr>
        <w:t xml:space="preserve"> Wachstumsfelder im Detail einge</w:t>
      </w:r>
      <w:r w:rsidR="00307945">
        <w:rPr>
          <w:lang w:val="de-CH" w:eastAsia="de-DE"/>
        </w:rPr>
        <w:t>gangen.</w:t>
      </w:r>
    </w:p>
    <w:p w14:paraId="17009D86" w14:textId="77777777" w:rsidR="00991CDA" w:rsidRPr="00991CDA" w:rsidRDefault="00991CDA" w:rsidP="00991CDA">
      <w:pPr>
        <w:pBdr>
          <w:bottom w:val="single" w:sz="6" w:space="1" w:color="auto"/>
        </w:pBdr>
        <w:rPr>
          <w:lang w:val="de-CH" w:eastAsia="de-DE"/>
        </w:rPr>
      </w:pPr>
    </w:p>
    <w:p w14:paraId="0DA7E4F1" w14:textId="08CFFEA0" w:rsidR="00991CDA" w:rsidRPr="00991CDA" w:rsidRDefault="00991CDA" w:rsidP="00991CDA">
      <w:pPr>
        <w:pBdr>
          <w:bottom w:val="single" w:sz="6" w:space="1" w:color="auto"/>
        </w:pBdr>
        <w:rPr>
          <w:lang w:val="de-CH" w:eastAsia="de-DE"/>
        </w:rPr>
      </w:pPr>
      <w:r w:rsidRPr="00991CDA">
        <w:rPr>
          <w:lang w:val="de-CH" w:eastAsia="de-DE"/>
        </w:rPr>
        <w:t xml:space="preserve">Produktionsseitig </w:t>
      </w:r>
      <w:r w:rsidR="00DB7BF3">
        <w:rPr>
          <w:lang w:val="de-CH" w:eastAsia="de-DE"/>
        </w:rPr>
        <w:t>stärkt Sensirion</w:t>
      </w:r>
      <w:r w:rsidRPr="00991CDA">
        <w:rPr>
          <w:lang w:val="de-CH" w:eastAsia="de-DE"/>
        </w:rPr>
        <w:t xml:space="preserve"> konsequent </w:t>
      </w:r>
      <w:r w:rsidR="00DB7BF3">
        <w:rPr>
          <w:lang w:val="de-CH" w:eastAsia="de-DE"/>
        </w:rPr>
        <w:t>seine</w:t>
      </w:r>
      <w:r w:rsidRPr="00991CDA">
        <w:rPr>
          <w:lang w:val="de-CH" w:eastAsia="de-DE"/>
        </w:rPr>
        <w:t xml:space="preserve"> Resilienz – sowohl in den Lieferketten als auch in der strategischen Ausrichtung </w:t>
      </w:r>
      <w:r w:rsidR="00DB7BF3">
        <w:rPr>
          <w:lang w:val="de-CH" w:eastAsia="de-DE"/>
        </w:rPr>
        <w:t>der</w:t>
      </w:r>
      <w:r w:rsidRPr="00991CDA">
        <w:rPr>
          <w:lang w:val="de-CH" w:eastAsia="de-DE"/>
        </w:rPr>
        <w:t xml:space="preserve"> Werke. Während die Schweiz zunehmend auf spezialisierte, hochautomatisierte Komponentenfertigung ausgerichtet wird, stellen </w:t>
      </w:r>
      <w:r w:rsidR="00530D6A">
        <w:rPr>
          <w:lang w:val="de-CH" w:eastAsia="de-DE"/>
        </w:rPr>
        <w:t>die</w:t>
      </w:r>
      <w:r w:rsidRPr="00991CDA">
        <w:rPr>
          <w:lang w:val="de-CH" w:eastAsia="de-DE"/>
        </w:rPr>
        <w:t xml:space="preserve"> Werke in Ungarn, China und Korea sowie Partner in Mexiko die kundennahe Modulfertigung sicher. Mit dem Bau eines zweiten Produktionsgebäudes in Stäfa </w:t>
      </w:r>
      <w:r w:rsidR="00530D6A">
        <w:rPr>
          <w:lang w:val="de-CH" w:eastAsia="de-DE"/>
        </w:rPr>
        <w:t>stärkt Sensirion</w:t>
      </w:r>
      <w:r w:rsidRPr="00991CDA">
        <w:rPr>
          <w:lang w:val="de-CH" w:eastAsia="de-DE"/>
        </w:rPr>
        <w:t xml:space="preserve"> diese Basis weiter</w:t>
      </w:r>
      <w:r w:rsidR="00A51299">
        <w:rPr>
          <w:lang w:val="de-CH" w:eastAsia="de-DE"/>
        </w:rPr>
        <w:t>.</w:t>
      </w:r>
      <w:r w:rsidRPr="00991CDA">
        <w:rPr>
          <w:lang w:val="de-CH" w:eastAsia="de-DE"/>
        </w:rPr>
        <w:t xml:space="preserve"> Das Herzstück, ein zusätzlicher MEMS</w:t>
      </w:r>
      <w:r w:rsidR="00F33C5F">
        <w:rPr>
          <w:lang w:val="de-CH" w:eastAsia="de-DE"/>
        </w:rPr>
        <w:t>-</w:t>
      </w:r>
      <w:r w:rsidRPr="00991CDA">
        <w:rPr>
          <w:lang w:val="de-CH" w:eastAsia="de-DE"/>
        </w:rPr>
        <w:t>Reinraum, wird ab 2028 betriebsbereit sein.</w:t>
      </w:r>
    </w:p>
    <w:p w14:paraId="7D069B0F" w14:textId="77777777" w:rsidR="00991CDA" w:rsidRPr="00991CDA" w:rsidRDefault="00991CDA" w:rsidP="00991CDA">
      <w:pPr>
        <w:pBdr>
          <w:bottom w:val="single" w:sz="6" w:space="1" w:color="auto"/>
        </w:pBdr>
        <w:rPr>
          <w:lang w:val="de-CH" w:eastAsia="de-DE"/>
        </w:rPr>
      </w:pPr>
    </w:p>
    <w:p w14:paraId="0177806B" w14:textId="77777777" w:rsidR="00991CDA" w:rsidRPr="009028CC" w:rsidRDefault="00991CDA" w:rsidP="00991CDA">
      <w:pPr>
        <w:pBdr>
          <w:bottom w:val="single" w:sz="6" w:space="1" w:color="auto"/>
        </w:pBdr>
        <w:rPr>
          <w:rFonts w:asciiTheme="majorHAnsi" w:hAnsiTheme="majorHAnsi" w:cstheme="majorHAnsi"/>
          <w:lang w:val="de-CH" w:eastAsia="de-DE"/>
        </w:rPr>
      </w:pPr>
      <w:r w:rsidRPr="009028CC">
        <w:rPr>
          <w:rFonts w:asciiTheme="majorHAnsi" w:hAnsiTheme="majorHAnsi" w:cstheme="majorHAnsi"/>
          <w:lang w:val="de-CH" w:eastAsia="de-DE"/>
        </w:rPr>
        <w:t xml:space="preserve">Nachhaltigkeit als Marktopportunität und Verantwortung </w:t>
      </w:r>
    </w:p>
    <w:p w14:paraId="1A5E21A5" w14:textId="0120DF84" w:rsidR="00991CDA" w:rsidRPr="00991CDA" w:rsidRDefault="00991CDA" w:rsidP="00991CDA">
      <w:pPr>
        <w:pBdr>
          <w:bottom w:val="single" w:sz="6" w:space="1" w:color="auto"/>
        </w:pBdr>
        <w:rPr>
          <w:lang w:val="de-CH" w:eastAsia="de-DE"/>
        </w:rPr>
      </w:pPr>
      <w:r w:rsidRPr="00991CDA">
        <w:rPr>
          <w:lang w:val="de-CH" w:eastAsia="de-DE"/>
        </w:rPr>
        <w:t xml:space="preserve">Energieeffizienz und die Reduktion von Treibhausgasen gehören zu den zentralen globalen Megatrends, die </w:t>
      </w:r>
      <w:r w:rsidR="00530D6A">
        <w:rPr>
          <w:lang w:val="de-CH" w:eastAsia="de-DE"/>
        </w:rPr>
        <w:t>die</w:t>
      </w:r>
      <w:r w:rsidRPr="00991CDA">
        <w:rPr>
          <w:lang w:val="de-CH" w:eastAsia="de-DE"/>
        </w:rPr>
        <w:t xml:space="preserve"> Märkte prägen und die Nachfrage nach Sensorlösungen von Sensirion weiter verstärken.</w:t>
      </w:r>
      <w:r w:rsidR="00087511">
        <w:rPr>
          <w:lang w:val="de-CH" w:eastAsia="de-DE"/>
        </w:rPr>
        <w:t xml:space="preserve"> </w:t>
      </w:r>
      <w:r w:rsidRPr="00991CDA">
        <w:rPr>
          <w:lang w:val="de-CH" w:eastAsia="de-DE"/>
        </w:rPr>
        <w:t>Gleichzeitig übern</w:t>
      </w:r>
      <w:r w:rsidR="00530D6A">
        <w:rPr>
          <w:lang w:val="de-CH" w:eastAsia="de-DE"/>
        </w:rPr>
        <w:t xml:space="preserve">immt Sensirion </w:t>
      </w:r>
      <w:r w:rsidRPr="00991CDA">
        <w:rPr>
          <w:lang w:val="de-CH" w:eastAsia="de-DE"/>
        </w:rPr>
        <w:t xml:space="preserve">Verantwortung für </w:t>
      </w:r>
      <w:r w:rsidR="00530D6A">
        <w:rPr>
          <w:lang w:val="de-CH" w:eastAsia="de-DE"/>
        </w:rPr>
        <w:t>seinen</w:t>
      </w:r>
      <w:r w:rsidRPr="00991CDA">
        <w:rPr>
          <w:lang w:val="de-CH" w:eastAsia="de-DE"/>
        </w:rPr>
        <w:t xml:space="preserve"> eigenen ökologischen Fussabdruck und setz</w:t>
      </w:r>
      <w:r w:rsidR="00530D6A">
        <w:rPr>
          <w:lang w:val="de-CH" w:eastAsia="de-DE"/>
        </w:rPr>
        <w:t xml:space="preserve">t seine </w:t>
      </w:r>
      <w:r w:rsidRPr="00991CDA">
        <w:rPr>
          <w:lang w:val="de-CH" w:eastAsia="de-DE"/>
        </w:rPr>
        <w:t xml:space="preserve">seit 2022 verfolgte </w:t>
      </w:r>
      <w:proofErr w:type="spellStart"/>
      <w:r w:rsidRPr="00991CDA">
        <w:rPr>
          <w:lang w:val="de-CH" w:eastAsia="de-DE"/>
        </w:rPr>
        <w:t>Dekarbonisierungs</w:t>
      </w:r>
      <w:r w:rsidR="00297F5A">
        <w:rPr>
          <w:lang w:val="de-CH" w:eastAsia="de-DE"/>
        </w:rPr>
        <w:t>r</w:t>
      </w:r>
      <w:r w:rsidRPr="00991CDA">
        <w:rPr>
          <w:lang w:val="de-CH" w:eastAsia="de-DE"/>
        </w:rPr>
        <w:t>oadmap</w:t>
      </w:r>
      <w:proofErr w:type="spellEnd"/>
      <w:r w:rsidRPr="00991CDA">
        <w:rPr>
          <w:lang w:val="de-CH" w:eastAsia="de-DE"/>
        </w:rPr>
        <w:t xml:space="preserve"> konsequent um.</w:t>
      </w:r>
    </w:p>
    <w:p w14:paraId="2BD78A54" w14:textId="77777777" w:rsidR="00991CDA" w:rsidRDefault="00991CDA" w:rsidP="00991CDA">
      <w:pPr>
        <w:pBdr>
          <w:bottom w:val="single" w:sz="6" w:space="1" w:color="auto"/>
        </w:pBdr>
        <w:rPr>
          <w:lang w:val="de-CH" w:eastAsia="de-DE"/>
        </w:rPr>
      </w:pPr>
    </w:p>
    <w:p w14:paraId="2005DEF5" w14:textId="77777777" w:rsidR="00F0753D" w:rsidRDefault="00F0753D" w:rsidP="00991CDA">
      <w:pPr>
        <w:pBdr>
          <w:bottom w:val="single" w:sz="6" w:space="1" w:color="auto"/>
        </w:pBdr>
        <w:rPr>
          <w:lang w:val="de-CH" w:eastAsia="de-DE"/>
        </w:rPr>
      </w:pPr>
    </w:p>
    <w:p w14:paraId="3A411F52" w14:textId="0B37B53A" w:rsidR="00991CDA" w:rsidRPr="00991CDA" w:rsidRDefault="00991CDA" w:rsidP="00991CDA">
      <w:pPr>
        <w:pBdr>
          <w:bottom w:val="single" w:sz="6" w:space="1" w:color="auto"/>
        </w:pBdr>
        <w:rPr>
          <w:rFonts w:asciiTheme="majorHAnsi" w:hAnsiTheme="majorHAnsi" w:cstheme="majorHAnsi"/>
          <w:lang w:val="de-CH" w:eastAsia="de-DE"/>
        </w:rPr>
      </w:pPr>
      <w:r w:rsidRPr="00991CDA">
        <w:rPr>
          <w:rFonts w:asciiTheme="majorHAnsi" w:hAnsiTheme="majorHAnsi" w:cstheme="majorHAnsi"/>
          <w:lang w:val="de-CH" w:eastAsia="de-DE"/>
        </w:rPr>
        <w:lastRenderedPageBreak/>
        <w:t>Ausblick</w:t>
      </w:r>
    </w:p>
    <w:p w14:paraId="44606CA1" w14:textId="200FFFB2" w:rsidR="00CD70F3" w:rsidRPr="00CD70F3" w:rsidRDefault="00CD70F3" w:rsidP="00CD70F3">
      <w:pPr>
        <w:pBdr>
          <w:bottom w:val="single" w:sz="6" w:space="1" w:color="auto"/>
        </w:pBdr>
        <w:rPr>
          <w:lang w:val="de-CH" w:eastAsia="de-DE"/>
        </w:rPr>
      </w:pPr>
      <w:r>
        <w:rPr>
          <w:lang w:val="de-CH" w:eastAsia="de-DE"/>
        </w:rPr>
        <w:t>Sensirion erwartet</w:t>
      </w:r>
      <w:r w:rsidRPr="00CD70F3">
        <w:rPr>
          <w:lang w:val="de-CH" w:eastAsia="de-DE"/>
        </w:rPr>
        <w:t xml:space="preserve">, dass das wirtschaftliche Umfeld auch 2026 herausfordernd bleibt. Geopolitische Unsicherheiten, globale Handelsspannungen und die anhaltende Stärke des Schweizer Frankens werden die internationalen Absatzmärkte auch weiterhin belasten. Dennoch </w:t>
      </w:r>
      <w:r>
        <w:rPr>
          <w:lang w:val="de-CH" w:eastAsia="de-DE"/>
        </w:rPr>
        <w:t>blickt Sensirion</w:t>
      </w:r>
      <w:r w:rsidRPr="00CD70F3">
        <w:rPr>
          <w:lang w:val="de-CH" w:eastAsia="de-DE"/>
        </w:rPr>
        <w:t xml:space="preserve"> </w:t>
      </w:r>
      <w:r>
        <w:rPr>
          <w:lang w:val="de-CH" w:eastAsia="de-DE"/>
        </w:rPr>
        <w:t>optimistisch</w:t>
      </w:r>
      <w:r w:rsidRPr="00CD70F3">
        <w:rPr>
          <w:lang w:val="de-CH" w:eastAsia="de-DE"/>
        </w:rPr>
        <w:t xml:space="preserve"> in die Zukunft: </w:t>
      </w:r>
      <w:r>
        <w:rPr>
          <w:lang w:val="de-CH" w:eastAsia="de-DE"/>
        </w:rPr>
        <w:t>D</w:t>
      </w:r>
      <w:r w:rsidR="001E731A">
        <w:rPr>
          <w:lang w:val="de-CH" w:eastAsia="de-DE"/>
        </w:rPr>
        <w:t>ie</w:t>
      </w:r>
      <w:r>
        <w:rPr>
          <w:lang w:val="de-CH" w:eastAsia="de-DE"/>
        </w:rPr>
        <w:t xml:space="preserve"> </w:t>
      </w:r>
      <w:r w:rsidRPr="00CD70F3">
        <w:rPr>
          <w:lang w:val="de-CH" w:eastAsia="de-DE"/>
        </w:rPr>
        <w:t xml:space="preserve">breite </w:t>
      </w:r>
      <w:r w:rsidR="001E731A">
        <w:rPr>
          <w:lang w:val="de-CH" w:eastAsia="de-DE"/>
        </w:rPr>
        <w:t xml:space="preserve">Diversifikation bezüglich Märkte und Regionen </w:t>
      </w:r>
      <w:r w:rsidRPr="00CD70F3">
        <w:rPr>
          <w:lang w:val="de-CH" w:eastAsia="de-DE"/>
        </w:rPr>
        <w:t>stärk</w:t>
      </w:r>
      <w:r>
        <w:rPr>
          <w:lang w:val="de-CH" w:eastAsia="de-DE"/>
        </w:rPr>
        <w:t>en</w:t>
      </w:r>
      <w:r w:rsidRPr="00CD70F3">
        <w:rPr>
          <w:lang w:val="de-CH" w:eastAsia="de-DE"/>
        </w:rPr>
        <w:t xml:space="preserve"> die Resilienz des Geschäfts und </w:t>
      </w:r>
      <w:r>
        <w:rPr>
          <w:lang w:val="de-CH" w:eastAsia="de-DE"/>
        </w:rPr>
        <w:t>ermöglichen es</w:t>
      </w:r>
      <w:r w:rsidRPr="00CD70F3">
        <w:rPr>
          <w:lang w:val="de-CH" w:eastAsia="de-DE"/>
        </w:rPr>
        <w:t>, den Ausbau der zentralen Wachstumsfelder konsequent voranzutreiben. Die in den vergangenen Jahren entwickelten Wachstumsbereiche gewinnen weiter an Dynamik und werden 2026 erstmals zum Umsatz beitragen. Diese initialen Beiträge fallen zwar noch moderat aus, eröffnen aber ein erhebliches Skalierungspotenzial für die kommenden Jahre.</w:t>
      </w:r>
    </w:p>
    <w:p w14:paraId="4234282B" w14:textId="6AFB9195" w:rsidR="00CD70F3" w:rsidRPr="00CD70F3" w:rsidRDefault="00CD70F3" w:rsidP="00CD70F3">
      <w:pPr>
        <w:pBdr>
          <w:bottom w:val="single" w:sz="6" w:space="1" w:color="auto"/>
        </w:pBdr>
        <w:rPr>
          <w:lang w:val="de-CH" w:eastAsia="de-DE"/>
        </w:rPr>
      </w:pPr>
      <w:r w:rsidRPr="00CD70F3">
        <w:rPr>
          <w:lang w:val="de-CH" w:eastAsia="de-DE"/>
        </w:rPr>
        <w:t xml:space="preserve">Im A2L‑Geschäft </w:t>
      </w:r>
      <w:r>
        <w:rPr>
          <w:lang w:val="de-CH" w:eastAsia="de-DE"/>
        </w:rPr>
        <w:t>geht das Unternehmen</w:t>
      </w:r>
      <w:r w:rsidRPr="00CD70F3">
        <w:rPr>
          <w:lang w:val="de-CH" w:eastAsia="de-DE"/>
        </w:rPr>
        <w:t xml:space="preserve"> 2026 von einem weitgehend stabilen Umsatzbeitrag aus – jedoch mit geringerer Saisonalität, da die </w:t>
      </w:r>
      <w:proofErr w:type="spellStart"/>
      <w:r w:rsidRPr="00CD70F3">
        <w:rPr>
          <w:lang w:val="de-CH" w:eastAsia="de-DE"/>
        </w:rPr>
        <w:t>Frontloading</w:t>
      </w:r>
      <w:proofErr w:type="spellEnd"/>
      <w:r w:rsidRPr="00CD70F3">
        <w:rPr>
          <w:lang w:val="de-CH" w:eastAsia="de-DE"/>
        </w:rPr>
        <w:t>‑Effekte des Jahres 2025 entfallen.</w:t>
      </w:r>
    </w:p>
    <w:p w14:paraId="65F5BEA1" w14:textId="14EAB0EF" w:rsidR="00CD70F3" w:rsidRPr="00CD70F3" w:rsidRDefault="00CD70F3" w:rsidP="00CD70F3">
      <w:pPr>
        <w:pBdr>
          <w:bottom w:val="single" w:sz="6" w:space="1" w:color="auto"/>
        </w:pBdr>
        <w:rPr>
          <w:lang w:val="de-CH" w:eastAsia="de-DE"/>
        </w:rPr>
      </w:pPr>
      <w:r w:rsidRPr="00CD70F3">
        <w:rPr>
          <w:lang w:val="de-CH" w:eastAsia="de-DE"/>
        </w:rPr>
        <w:t xml:space="preserve">Währungseffekte prägen den Vorjahresvergleich: Die deutliche Aufwertung des Schweizer Frankens im Jahr 2025 führt zu einem negativen Basiseffekt für 2026. Bereinigt um diese Währungsentwicklung </w:t>
      </w:r>
      <w:r>
        <w:rPr>
          <w:lang w:val="de-CH" w:eastAsia="de-DE"/>
        </w:rPr>
        <w:t>erwartet Sensirion</w:t>
      </w:r>
      <w:r w:rsidRPr="00CD70F3">
        <w:rPr>
          <w:lang w:val="de-CH" w:eastAsia="de-DE"/>
        </w:rPr>
        <w:t xml:space="preserve"> ein Umsatzwachstum von 5 bis 12 Prozent in konstanten Währungen. Bei aktuellen Wechselkursen entspricht dies 335 bis 360 Millionen CHF. Für die Rentabilität </w:t>
      </w:r>
      <w:r>
        <w:rPr>
          <w:lang w:val="de-CH" w:eastAsia="de-DE"/>
        </w:rPr>
        <w:t>geht Sensirion</w:t>
      </w:r>
      <w:r w:rsidRPr="00CD70F3">
        <w:rPr>
          <w:lang w:val="de-CH" w:eastAsia="de-DE"/>
        </w:rPr>
        <w:t xml:space="preserve"> von einem ähnlichen Niveau wie 2025 aus – mit einer EBITDA-Marge im mittleren bis hohen Zehnerbereich. Dies reflektiert sowohl das anhaltend anspruchsvolle makroökonomische Umfeld als auch </w:t>
      </w:r>
      <w:r>
        <w:rPr>
          <w:lang w:val="de-CH" w:eastAsia="de-DE"/>
        </w:rPr>
        <w:t xml:space="preserve">den </w:t>
      </w:r>
      <w:r w:rsidRPr="00CD70F3">
        <w:rPr>
          <w:lang w:val="de-CH" w:eastAsia="de-DE"/>
        </w:rPr>
        <w:t>klaren Fokus auf Effizienz, Skalierung und profitables Wachstum.</w:t>
      </w:r>
    </w:p>
    <w:p w14:paraId="75B90592" w14:textId="6A792406" w:rsidR="00441376" w:rsidRDefault="00CD70F3" w:rsidP="00CD70F3">
      <w:pPr>
        <w:pBdr>
          <w:bottom w:val="single" w:sz="6" w:space="1" w:color="auto"/>
        </w:pBdr>
        <w:rPr>
          <w:lang w:val="de-CH" w:eastAsia="de-DE"/>
        </w:rPr>
      </w:pPr>
      <w:r w:rsidRPr="00CD70F3">
        <w:rPr>
          <w:lang w:val="de-CH" w:eastAsia="de-DE"/>
        </w:rPr>
        <w:t xml:space="preserve">Basierend auf den Fortschritten in </w:t>
      </w:r>
      <w:r>
        <w:rPr>
          <w:lang w:val="de-CH" w:eastAsia="de-DE"/>
        </w:rPr>
        <w:t xml:space="preserve">den </w:t>
      </w:r>
      <w:r w:rsidRPr="00CD70F3">
        <w:rPr>
          <w:lang w:val="de-CH" w:eastAsia="de-DE"/>
        </w:rPr>
        <w:t xml:space="preserve">strategischen Wachstumsbereichen </w:t>
      </w:r>
      <w:r>
        <w:rPr>
          <w:lang w:val="de-CH" w:eastAsia="de-DE"/>
        </w:rPr>
        <w:t>bestätigt Sensirion</w:t>
      </w:r>
      <w:r w:rsidRPr="00CD70F3">
        <w:rPr>
          <w:lang w:val="de-CH" w:eastAsia="de-DE"/>
        </w:rPr>
        <w:t xml:space="preserve"> </w:t>
      </w:r>
      <w:r>
        <w:rPr>
          <w:lang w:val="de-CH" w:eastAsia="de-DE"/>
        </w:rPr>
        <w:t>die</w:t>
      </w:r>
      <w:r w:rsidRPr="00CD70F3">
        <w:rPr>
          <w:lang w:val="de-CH" w:eastAsia="de-DE"/>
        </w:rPr>
        <w:t xml:space="preserve"> mittelfristige </w:t>
      </w:r>
      <w:proofErr w:type="spellStart"/>
      <w:r w:rsidRPr="00CD70F3">
        <w:rPr>
          <w:lang w:val="de-CH" w:eastAsia="de-DE"/>
        </w:rPr>
        <w:t>Guidance</w:t>
      </w:r>
      <w:proofErr w:type="spellEnd"/>
      <w:r w:rsidRPr="00CD70F3">
        <w:rPr>
          <w:lang w:val="de-CH" w:eastAsia="de-DE"/>
        </w:rPr>
        <w:t xml:space="preserve">, wie sie </w:t>
      </w:r>
      <w:r>
        <w:rPr>
          <w:lang w:val="de-CH" w:eastAsia="de-DE"/>
        </w:rPr>
        <w:t>anlässlich des</w:t>
      </w:r>
      <w:r w:rsidRPr="00CD70F3">
        <w:rPr>
          <w:lang w:val="de-CH" w:eastAsia="de-DE"/>
        </w:rPr>
        <w:t xml:space="preserve"> Capital Market Day im November 2024 präsentiert wurde</w:t>
      </w:r>
      <w:r>
        <w:rPr>
          <w:lang w:val="de-CH" w:eastAsia="de-DE"/>
        </w:rPr>
        <w:t>.</w:t>
      </w:r>
    </w:p>
    <w:p w14:paraId="507BCC0F" w14:textId="77777777" w:rsidR="00CD70F3" w:rsidRDefault="00CD70F3" w:rsidP="00CD70F3">
      <w:pPr>
        <w:pBdr>
          <w:bottom w:val="single" w:sz="6" w:space="1" w:color="auto"/>
        </w:pBdr>
        <w:rPr>
          <w:lang w:val="de-CH" w:eastAsia="de-DE"/>
        </w:rPr>
      </w:pPr>
    </w:p>
    <w:p w14:paraId="0382CA8C" w14:textId="365854C6" w:rsidR="00441376" w:rsidRPr="00441376" w:rsidRDefault="00441376" w:rsidP="00441376">
      <w:pPr>
        <w:pBdr>
          <w:bottom w:val="single" w:sz="6" w:space="1" w:color="auto"/>
        </w:pBdr>
        <w:rPr>
          <w:rFonts w:asciiTheme="majorHAnsi" w:hAnsiTheme="majorHAnsi" w:cstheme="majorHAnsi"/>
          <w:lang w:val="de-CH" w:eastAsia="de-DE"/>
        </w:rPr>
      </w:pPr>
      <w:r w:rsidRPr="00441376">
        <w:rPr>
          <w:rFonts w:asciiTheme="majorHAnsi" w:hAnsiTheme="majorHAnsi" w:cstheme="majorHAnsi"/>
          <w:lang w:val="de-CH" w:eastAsia="de-DE"/>
        </w:rPr>
        <w:t>Analysten- und Medienkonferenz zu den Ergebnissen des Geschäftsjahres 2025</w:t>
      </w:r>
    </w:p>
    <w:p w14:paraId="7AEB9CB5" w14:textId="32867203" w:rsidR="00441376" w:rsidRPr="00441376" w:rsidRDefault="00441376" w:rsidP="00441376">
      <w:pPr>
        <w:pBdr>
          <w:bottom w:val="single" w:sz="6" w:space="1" w:color="auto"/>
        </w:pBdr>
        <w:rPr>
          <w:lang w:val="de-CH" w:eastAsia="de-DE"/>
        </w:rPr>
      </w:pPr>
      <w:r w:rsidRPr="00441376">
        <w:rPr>
          <w:lang w:val="de-CH" w:eastAsia="de-DE"/>
        </w:rPr>
        <w:t>Heute Dienstag, 1</w:t>
      </w:r>
      <w:r>
        <w:rPr>
          <w:lang w:val="de-CH" w:eastAsia="de-DE"/>
        </w:rPr>
        <w:t>0</w:t>
      </w:r>
      <w:r w:rsidRPr="00441376">
        <w:rPr>
          <w:lang w:val="de-CH" w:eastAsia="de-DE"/>
        </w:rPr>
        <w:t>. März 202</w:t>
      </w:r>
      <w:r>
        <w:rPr>
          <w:lang w:val="de-CH" w:eastAsia="de-DE"/>
        </w:rPr>
        <w:t>6</w:t>
      </w:r>
      <w:r w:rsidRPr="00441376">
        <w:rPr>
          <w:lang w:val="de-CH" w:eastAsia="de-DE"/>
        </w:rPr>
        <w:t>, 09:00 Uhr MESZ, wird eine Analysten- und Medienkonferenz zu den</w:t>
      </w:r>
      <w:r w:rsidR="00C26A5A">
        <w:rPr>
          <w:lang w:val="de-CH" w:eastAsia="de-DE"/>
        </w:rPr>
        <w:t xml:space="preserve"> </w:t>
      </w:r>
      <w:r w:rsidRPr="00441376">
        <w:rPr>
          <w:lang w:val="de-CH" w:eastAsia="de-DE"/>
        </w:rPr>
        <w:t>Ergebnissen des Geschäftsjahres 202</w:t>
      </w:r>
      <w:r>
        <w:rPr>
          <w:lang w:val="de-CH" w:eastAsia="de-DE"/>
        </w:rPr>
        <w:t>5</w:t>
      </w:r>
      <w:r w:rsidRPr="00441376">
        <w:rPr>
          <w:lang w:val="de-CH" w:eastAsia="de-DE"/>
        </w:rPr>
        <w:t xml:space="preserve"> stattfinden. Die Konferenz findet im Mandarin Oriental Savoy </w:t>
      </w:r>
    </w:p>
    <w:p w14:paraId="3BE7C284" w14:textId="77777777" w:rsidR="00441376" w:rsidRPr="00441376" w:rsidRDefault="00441376" w:rsidP="00441376">
      <w:pPr>
        <w:pBdr>
          <w:bottom w:val="single" w:sz="6" w:space="1" w:color="auto"/>
        </w:pBdr>
        <w:rPr>
          <w:lang w:val="de-CH" w:eastAsia="de-DE"/>
        </w:rPr>
      </w:pPr>
      <w:r w:rsidRPr="00441376">
        <w:rPr>
          <w:lang w:val="de-CH" w:eastAsia="de-DE"/>
        </w:rPr>
        <w:t xml:space="preserve">Zurich an der Poststrasse 12 in Zürich statt und wird auch als Online-Call übertragen. Die Präsentation </w:t>
      </w:r>
    </w:p>
    <w:p w14:paraId="451E180C" w14:textId="77777777" w:rsidR="00441376" w:rsidRPr="00441376" w:rsidRDefault="00441376" w:rsidP="00441376">
      <w:pPr>
        <w:pBdr>
          <w:bottom w:val="single" w:sz="6" w:space="1" w:color="auto"/>
        </w:pBdr>
        <w:rPr>
          <w:lang w:val="de-CH" w:eastAsia="de-DE"/>
        </w:rPr>
      </w:pPr>
      <w:r w:rsidRPr="00441376">
        <w:rPr>
          <w:lang w:val="de-CH" w:eastAsia="de-DE"/>
        </w:rPr>
        <w:t xml:space="preserve">wird in englischer Sprache erfolgen. Nach der Präsentation wird die Möglichkeit bestehen, Fragen zu </w:t>
      </w:r>
    </w:p>
    <w:p w14:paraId="2E8D52E3" w14:textId="77777777" w:rsidR="00441376" w:rsidRPr="00441376" w:rsidRDefault="00441376" w:rsidP="00441376">
      <w:pPr>
        <w:pBdr>
          <w:bottom w:val="single" w:sz="6" w:space="1" w:color="auto"/>
        </w:pBdr>
        <w:rPr>
          <w:lang w:val="de-CH" w:eastAsia="de-DE"/>
        </w:rPr>
      </w:pPr>
      <w:r w:rsidRPr="00441376">
        <w:rPr>
          <w:lang w:val="de-CH" w:eastAsia="de-DE"/>
        </w:rPr>
        <w:t>stellen.</w:t>
      </w:r>
    </w:p>
    <w:p w14:paraId="7FE9DF63" w14:textId="77777777" w:rsidR="00441376" w:rsidRDefault="00441376" w:rsidP="00441376">
      <w:pPr>
        <w:pBdr>
          <w:bottom w:val="single" w:sz="6" w:space="1" w:color="auto"/>
        </w:pBdr>
        <w:rPr>
          <w:lang w:val="de-CH" w:eastAsia="de-DE"/>
        </w:rPr>
      </w:pPr>
    </w:p>
    <w:p w14:paraId="7B0EA689" w14:textId="398A55D4" w:rsidR="00B75435" w:rsidRDefault="00441376" w:rsidP="00441376">
      <w:pPr>
        <w:pBdr>
          <w:bottom w:val="single" w:sz="6" w:space="1" w:color="auto"/>
        </w:pBdr>
        <w:rPr>
          <w:lang w:val="de-CH" w:eastAsia="de-DE"/>
        </w:rPr>
      </w:pPr>
      <w:r w:rsidRPr="00441376">
        <w:rPr>
          <w:lang w:val="de-CH" w:eastAsia="de-DE"/>
        </w:rPr>
        <w:t xml:space="preserve">Sie können sich mit dem folgenden Link für den Online-Call registrieren: </w:t>
      </w:r>
    </w:p>
    <w:p w14:paraId="52ADAC4F" w14:textId="2913D115" w:rsidR="00B75435" w:rsidRDefault="00B75435" w:rsidP="00441376">
      <w:pPr>
        <w:pBdr>
          <w:bottom w:val="single" w:sz="6" w:space="1" w:color="auto"/>
        </w:pBdr>
        <w:rPr>
          <w:lang w:val="de-CH" w:eastAsia="de-DE"/>
        </w:rPr>
      </w:pPr>
      <w:r>
        <w:fldChar w:fldCharType="begin"/>
      </w:r>
      <w:r w:rsidRPr="00283DDA">
        <w:rPr>
          <w:lang w:val="de-CH"/>
        </w:rPr>
        <w:instrText>HYPERLINK "https://attendee.gotowebinar.com/register/6205132807479845206?source=pr"</w:instrText>
      </w:r>
      <w:r>
        <w:fldChar w:fldCharType="separate"/>
      </w:r>
      <w:r w:rsidRPr="00EE6643">
        <w:rPr>
          <w:rStyle w:val="Hyperlink"/>
          <w:lang w:val="de-CH" w:eastAsia="de-DE"/>
        </w:rPr>
        <w:t>https://attendee.gotowebinar.com/register/6205132807479845206?source=pr</w:t>
      </w:r>
      <w:r>
        <w:fldChar w:fldCharType="end"/>
      </w:r>
      <w:r>
        <w:rPr>
          <w:lang w:val="de-CH" w:eastAsia="de-DE"/>
        </w:rPr>
        <w:t xml:space="preserve"> </w:t>
      </w:r>
    </w:p>
    <w:p w14:paraId="5400F18F" w14:textId="77777777" w:rsidR="00441376" w:rsidRDefault="00441376" w:rsidP="00441376">
      <w:pPr>
        <w:pBdr>
          <w:bottom w:val="single" w:sz="6" w:space="1" w:color="auto"/>
        </w:pBdr>
        <w:rPr>
          <w:lang w:val="de-CH" w:eastAsia="de-DE"/>
        </w:rPr>
      </w:pPr>
    </w:p>
    <w:p w14:paraId="468D9C21" w14:textId="13057908" w:rsidR="00441376" w:rsidRPr="00441376" w:rsidRDefault="00441376" w:rsidP="00441376">
      <w:pPr>
        <w:pBdr>
          <w:bottom w:val="single" w:sz="6" w:space="1" w:color="auto"/>
        </w:pBdr>
        <w:rPr>
          <w:rFonts w:asciiTheme="majorHAnsi" w:hAnsiTheme="majorHAnsi" w:cstheme="majorHAnsi"/>
          <w:lang w:val="de-CH" w:eastAsia="de-DE"/>
        </w:rPr>
      </w:pPr>
      <w:r w:rsidRPr="00441376">
        <w:rPr>
          <w:rFonts w:asciiTheme="majorHAnsi" w:hAnsiTheme="majorHAnsi" w:cstheme="majorHAnsi"/>
          <w:lang w:val="de-CH" w:eastAsia="de-DE"/>
        </w:rPr>
        <w:t>Dokumentation</w:t>
      </w:r>
    </w:p>
    <w:p w14:paraId="6951DAFF" w14:textId="56EB2B2B" w:rsidR="00441376" w:rsidRDefault="00441376" w:rsidP="00441376">
      <w:pPr>
        <w:pBdr>
          <w:bottom w:val="single" w:sz="6" w:space="1" w:color="auto"/>
        </w:pBdr>
        <w:rPr>
          <w:lang w:val="de-CH" w:eastAsia="de-DE"/>
        </w:rPr>
      </w:pPr>
      <w:r w:rsidRPr="00441376">
        <w:rPr>
          <w:lang w:val="de-CH" w:eastAsia="de-DE"/>
        </w:rPr>
        <w:t>Alle Dokumente werden am 1</w:t>
      </w:r>
      <w:r>
        <w:rPr>
          <w:lang w:val="de-CH" w:eastAsia="de-DE"/>
        </w:rPr>
        <w:t>0</w:t>
      </w:r>
      <w:r w:rsidRPr="00441376">
        <w:rPr>
          <w:lang w:val="de-CH" w:eastAsia="de-DE"/>
        </w:rPr>
        <w:t>. März 20</w:t>
      </w:r>
      <w:r>
        <w:rPr>
          <w:lang w:val="de-CH" w:eastAsia="de-DE"/>
        </w:rPr>
        <w:t>26</w:t>
      </w:r>
      <w:r w:rsidRPr="00441376">
        <w:rPr>
          <w:lang w:val="de-CH" w:eastAsia="de-DE"/>
        </w:rPr>
        <w:t xml:space="preserve"> ab etwa 06:30 Uhr MESZ auf der Sensirion-Website</w:t>
      </w:r>
      <w:r w:rsidR="00874767">
        <w:rPr>
          <w:lang w:val="de-CH" w:eastAsia="de-DE"/>
        </w:rPr>
        <w:t xml:space="preserve"> </w:t>
      </w:r>
      <w:r w:rsidRPr="00441376">
        <w:rPr>
          <w:lang w:val="de-CH" w:eastAsia="de-DE"/>
        </w:rPr>
        <w:t xml:space="preserve">verfügbar sein – unter: </w:t>
      </w:r>
      <w:r>
        <w:fldChar w:fldCharType="begin"/>
      </w:r>
      <w:r w:rsidRPr="00283DDA">
        <w:rPr>
          <w:lang w:val="de-CH"/>
        </w:rPr>
        <w:instrText>HYPERLINK "https://sensirion.com/company/investor-relations/results-reports"</w:instrText>
      </w:r>
      <w:r>
        <w:fldChar w:fldCharType="separate"/>
      </w:r>
      <w:r w:rsidRPr="00506CC4">
        <w:rPr>
          <w:rStyle w:val="Hyperlink"/>
          <w:lang w:val="de-CH" w:eastAsia="de-DE"/>
        </w:rPr>
        <w:t>https://sensirion.com/company/investor-relations/results-reports</w:t>
      </w:r>
      <w:r>
        <w:fldChar w:fldCharType="end"/>
      </w:r>
      <w:r>
        <w:rPr>
          <w:lang w:val="de-CH" w:eastAsia="de-DE"/>
        </w:rPr>
        <w:t xml:space="preserve"> </w:t>
      </w:r>
    </w:p>
    <w:p w14:paraId="0B3354F1" w14:textId="77777777" w:rsidR="00441376" w:rsidRPr="00441376" w:rsidRDefault="00441376" w:rsidP="00441376">
      <w:pPr>
        <w:pBdr>
          <w:bottom w:val="single" w:sz="6" w:space="1" w:color="auto"/>
        </w:pBdr>
        <w:rPr>
          <w:lang w:val="de-CH" w:eastAsia="de-DE"/>
        </w:rPr>
      </w:pPr>
    </w:p>
    <w:p w14:paraId="044B5E34" w14:textId="03EA07BF" w:rsidR="00441376" w:rsidRPr="00441376" w:rsidRDefault="00087511" w:rsidP="00441376">
      <w:pPr>
        <w:pBdr>
          <w:bottom w:val="single" w:sz="6" w:space="1" w:color="auto"/>
        </w:pBdr>
        <w:rPr>
          <w:rFonts w:asciiTheme="majorHAnsi" w:hAnsiTheme="majorHAnsi" w:cstheme="majorHAnsi"/>
          <w:lang w:val="de-CH" w:eastAsia="de-DE"/>
        </w:rPr>
      </w:pPr>
      <w:r>
        <w:rPr>
          <w:rFonts w:asciiTheme="majorHAnsi" w:hAnsiTheme="majorHAnsi" w:cstheme="majorHAnsi"/>
          <w:lang w:val="de-CH" w:eastAsia="de-DE"/>
        </w:rPr>
        <w:t>Finanzk</w:t>
      </w:r>
      <w:r w:rsidR="00441376" w:rsidRPr="00441376">
        <w:rPr>
          <w:rFonts w:asciiTheme="majorHAnsi" w:hAnsiTheme="majorHAnsi" w:cstheme="majorHAnsi"/>
          <w:lang w:val="de-CH" w:eastAsia="de-DE"/>
        </w:rPr>
        <w:t>alender</w:t>
      </w:r>
    </w:p>
    <w:p w14:paraId="5A69A424" w14:textId="35676A97" w:rsidR="00441376" w:rsidRDefault="00441376" w:rsidP="00441376">
      <w:pPr>
        <w:pBdr>
          <w:bottom w:val="single" w:sz="6" w:space="1" w:color="auto"/>
        </w:pBdr>
        <w:rPr>
          <w:lang w:val="de-CH" w:eastAsia="de-DE"/>
        </w:rPr>
      </w:pPr>
      <w:r w:rsidRPr="00441376">
        <w:rPr>
          <w:lang w:val="de-CH" w:eastAsia="de-DE"/>
        </w:rPr>
        <w:t>1</w:t>
      </w:r>
      <w:r>
        <w:rPr>
          <w:lang w:val="de-CH" w:eastAsia="de-DE"/>
        </w:rPr>
        <w:t>0</w:t>
      </w:r>
      <w:r w:rsidRPr="00441376">
        <w:rPr>
          <w:lang w:val="de-CH" w:eastAsia="de-DE"/>
        </w:rPr>
        <w:t>. März 202</w:t>
      </w:r>
      <w:r>
        <w:rPr>
          <w:lang w:val="de-CH" w:eastAsia="de-DE"/>
        </w:rPr>
        <w:t>6</w:t>
      </w:r>
      <w:r w:rsidRPr="00441376">
        <w:rPr>
          <w:lang w:val="de-CH" w:eastAsia="de-DE"/>
        </w:rPr>
        <w:t xml:space="preserve">: </w:t>
      </w:r>
      <w:r w:rsidR="004C3421">
        <w:rPr>
          <w:lang w:val="de-CH" w:eastAsia="de-DE"/>
        </w:rPr>
        <w:t xml:space="preserve">Veröffentlichung </w:t>
      </w:r>
      <w:r w:rsidRPr="00441376">
        <w:rPr>
          <w:lang w:val="de-CH" w:eastAsia="de-DE"/>
        </w:rPr>
        <w:t>Geschäftsjahresresultate und -bericht 202</w:t>
      </w:r>
      <w:r>
        <w:rPr>
          <w:lang w:val="de-CH" w:eastAsia="de-DE"/>
        </w:rPr>
        <w:t>5</w:t>
      </w:r>
    </w:p>
    <w:p w14:paraId="59861FB5" w14:textId="1083323D" w:rsidR="00441376" w:rsidRPr="005B2307" w:rsidRDefault="00441376" w:rsidP="00441376">
      <w:pPr>
        <w:pBdr>
          <w:bottom w:val="single" w:sz="6" w:space="1" w:color="auto"/>
        </w:pBdr>
        <w:rPr>
          <w:lang w:eastAsia="de-DE"/>
        </w:rPr>
      </w:pPr>
      <w:r w:rsidRPr="005B2307">
        <w:rPr>
          <w:lang w:eastAsia="de-DE"/>
        </w:rPr>
        <w:t xml:space="preserve">14. April 2026: </w:t>
      </w:r>
      <w:r w:rsidR="005B2307" w:rsidRPr="005B2307">
        <w:rPr>
          <w:lang w:eastAsia="de-DE"/>
        </w:rPr>
        <w:t>Investor Update, Growth &amp; Market Insight</w:t>
      </w:r>
    </w:p>
    <w:p w14:paraId="21CADC36" w14:textId="29B82790" w:rsidR="00441376" w:rsidRPr="00441376" w:rsidRDefault="00441376" w:rsidP="00441376">
      <w:pPr>
        <w:pBdr>
          <w:bottom w:val="single" w:sz="6" w:space="1" w:color="auto"/>
        </w:pBdr>
        <w:rPr>
          <w:lang w:val="de-CH" w:eastAsia="de-DE"/>
        </w:rPr>
      </w:pPr>
      <w:r w:rsidRPr="00441376">
        <w:rPr>
          <w:lang w:val="de-CH" w:eastAsia="de-DE"/>
        </w:rPr>
        <w:t>1</w:t>
      </w:r>
      <w:r>
        <w:rPr>
          <w:lang w:val="de-CH" w:eastAsia="de-DE"/>
        </w:rPr>
        <w:t>1</w:t>
      </w:r>
      <w:r w:rsidRPr="00441376">
        <w:rPr>
          <w:lang w:val="de-CH" w:eastAsia="de-DE"/>
        </w:rPr>
        <w:t>. Mai 202</w:t>
      </w:r>
      <w:r>
        <w:rPr>
          <w:lang w:val="de-CH" w:eastAsia="de-DE"/>
        </w:rPr>
        <w:t>6</w:t>
      </w:r>
      <w:r w:rsidRPr="00441376">
        <w:rPr>
          <w:lang w:val="de-CH" w:eastAsia="de-DE"/>
        </w:rPr>
        <w:t>: Generalversammlung</w:t>
      </w:r>
    </w:p>
    <w:p w14:paraId="7E6EC301" w14:textId="490C7F50" w:rsidR="00441376" w:rsidRPr="00441376" w:rsidRDefault="00441376" w:rsidP="00441376">
      <w:pPr>
        <w:pBdr>
          <w:bottom w:val="single" w:sz="6" w:space="1" w:color="auto"/>
        </w:pBdr>
        <w:rPr>
          <w:lang w:val="de-CH" w:eastAsia="de-DE"/>
        </w:rPr>
      </w:pPr>
      <w:r>
        <w:rPr>
          <w:lang w:val="de-CH" w:eastAsia="de-DE"/>
        </w:rPr>
        <w:t>19</w:t>
      </w:r>
      <w:r w:rsidRPr="00441376">
        <w:rPr>
          <w:lang w:val="de-CH" w:eastAsia="de-DE"/>
        </w:rPr>
        <w:t>. August 202</w:t>
      </w:r>
      <w:r>
        <w:rPr>
          <w:lang w:val="de-CH" w:eastAsia="de-DE"/>
        </w:rPr>
        <w:t>6</w:t>
      </w:r>
      <w:r w:rsidRPr="00441376">
        <w:rPr>
          <w:lang w:val="de-CH" w:eastAsia="de-DE"/>
        </w:rPr>
        <w:t>: Veröffentlichung Halbjahresbericht 202</w:t>
      </w:r>
      <w:r>
        <w:rPr>
          <w:lang w:val="de-CH" w:eastAsia="de-DE"/>
        </w:rPr>
        <w:t>6</w:t>
      </w:r>
    </w:p>
    <w:p w14:paraId="272AE7F5" w14:textId="77777777" w:rsidR="00441376" w:rsidRDefault="00441376" w:rsidP="00441376">
      <w:pPr>
        <w:pBdr>
          <w:bottom w:val="single" w:sz="6" w:space="1" w:color="auto"/>
        </w:pBdr>
        <w:rPr>
          <w:lang w:val="de-CH" w:eastAsia="de-DE"/>
        </w:rPr>
      </w:pPr>
    </w:p>
    <w:p w14:paraId="7A3BF0D3" w14:textId="2FB4A1C1" w:rsidR="00441376" w:rsidRPr="00441376" w:rsidRDefault="00441376" w:rsidP="00441376">
      <w:pPr>
        <w:pBdr>
          <w:bottom w:val="single" w:sz="6" w:space="1" w:color="auto"/>
        </w:pBdr>
        <w:rPr>
          <w:rFonts w:asciiTheme="majorHAnsi" w:hAnsiTheme="majorHAnsi" w:cstheme="majorHAnsi"/>
          <w:lang w:val="de-CH" w:eastAsia="de-DE"/>
        </w:rPr>
      </w:pPr>
      <w:r w:rsidRPr="00441376">
        <w:rPr>
          <w:rFonts w:asciiTheme="majorHAnsi" w:hAnsiTheme="majorHAnsi" w:cstheme="majorHAnsi"/>
          <w:lang w:val="de-CH" w:eastAsia="de-DE"/>
        </w:rPr>
        <w:t>Kontak</w:t>
      </w:r>
      <w:r>
        <w:rPr>
          <w:rFonts w:asciiTheme="majorHAnsi" w:hAnsiTheme="majorHAnsi" w:cstheme="majorHAnsi"/>
          <w:lang w:val="de-CH" w:eastAsia="de-DE"/>
        </w:rPr>
        <w:t>t</w:t>
      </w:r>
      <w:r w:rsidRPr="00441376">
        <w:rPr>
          <w:rFonts w:asciiTheme="majorHAnsi" w:hAnsiTheme="majorHAnsi" w:cstheme="majorHAnsi"/>
          <w:lang w:val="de-CH" w:eastAsia="de-DE"/>
        </w:rPr>
        <w:t>:</w:t>
      </w:r>
    </w:p>
    <w:p w14:paraId="62923F41" w14:textId="77777777" w:rsidR="00441376" w:rsidRPr="00441376" w:rsidRDefault="00441376" w:rsidP="00441376">
      <w:pPr>
        <w:pBdr>
          <w:bottom w:val="single" w:sz="6" w:space="1" w:color="auto"/>
        </w:pBdr>
        <w:rPr>
          <w:lang w:val="de-CH" w:eastAsia="de-DE"/>
        </w:rPr>
      </w:pPr>
      <w:r w:rsidRPr="00441376">
        <w:rPr>
          <w:lang w:val="de-CH" w:eastAsia="de-DE"/>
        </w:rPr>
        <w:t>Lars Dünnhaupt</w:t>
      </w:r>
    </w:p>
    <w:p w14:paraId="1F917EBA" w14:textId="77777777" w:rsidR="00441376" w:rsidRPr="00441376" w:rsidRDefault="00441376" w:rsidP="00441376">
      <w:pPr>
        <w:pBdr>
          <w:bottom w:val="single" w:sz="6" w:space="1" w:color="auto"/>
        </w:pBdr>
        <w:rPr>
          <w:lang w:val="de-CH" w:eastAsia="de-DE"/>
        </w:rPr>
      </w:pPr>
      <w:proofErr w:type="spellStart"/>
      <w:r w:rsidRPr="00441376">
        <w:rPr>
          <w:lang w:val="de-CH" w:eastAsia="de-DE"/>
        </w:rPr>
        <w:t>Director</w:t>
      </w:r>
      <w:proofErr w:type="spellEnd"/>
      <w:r w:rsidRPr="00441376">
        <w:rPr>
          <w:lang w:val="de-CH" w:eastAsia="de-DE"/>
        </w:rPr>
        <w:t xml:space="preserve"> Investor Relations</w:t>
      </w:r>
    </w:p>
    <w:p w14:paraId="2BB75E71" w14:textId="77777777" w:rsidR="00441376" w:rsidRPr="00441376" w:rsidRDefault="00441376" w:rsidP="00441376">
      <w:pPr>
        <w:pBdr>
          <w:bottom w:val="single" w:sz="6" w:space="1" w:color="auto"/>
        </w:pBdr>
        <w:rPr>
          <w:lang w:val="de-CH" w:eastAsia="de-DE"/>
        </w:rPr>
      </w:pPr>
      <w:r w:rsidRPr="00441376">
        <w:rPr>
          <w:lang w:val="de-CH" w:eastAsia="de-DE"/>
        </w:rPr>
        <w:t>Telefon: +41 44 306 40 00</w:t>
      </w:r>
    </w:p>
    <w:p w14:paraId="194D25FC" w14:textId="508B90F3" w:rsidR="00441376" w:rsidRDefault="00441376" w:rsidP="00441376">
      <w:pPr>
        <w:pBdr>
          <w:bottom w:val="single" w:sz="6" w:space="1" w:color="auto"/>
        </w:pBdr>
        <w:rPr>
          <w:lang w:val="de-CH" w:eastAsia="de-DE"/>
        </w:rPr>
      </w:pPr>
      <w:r w:rsidRPr="00441376">
        <w:rPr>
          <w:lang w:val="de-CH" w:eastAsia="de-DE"/>
        </w:rPr>
        <w:t xml:space="preserve">E-Mail: </w:t>
      </w:r>
      <w:r>
        <w:fldChar w:fldCharType="begin"/>
      </w:r>
      <w:r w:rsidRPr="00283DDA">
        <w:rPr>
          <w:lang w:val="de-CH"/>
        </w:rPr>
        <w:instrText>HYPERLINK "mailto:lars.duennhaupt@sensirion.com"</w:instrText>
      </w:r>
      <w:r>
        <w:fldChar w:fldCharType="separate"/>
      </w:r>
      <w:r w:rsidRPr="00506CC4">
        <w:rPr>
          <w:rStyle w:val="Hyperlink"/>
          <w:lang w:val="de-CH" w:eastAsia="de-DE"/>
        </w:rPr>
        <w:t>lars.duennhaupt@sensirion.com</w:t>
      </w:r>
      <w:r>
        <w:fldChar w:fldCharType="end"/>
      </w:r>
    </w:p>
    <w:p w14:paraId="18D018E5" w14:textId="77777777" w:rsidR="00441376" w:rsidRDefault="00441376" w:rsidP="00441376">
      <w:pPr>
        <w:pBdr>
          <w:bottom w:val="single" w:sz="6" w:space="1" w:color="auto"/>
        </w:pBdr>
        <w:rPr>
          <w:lang w:val="de-CH" w:eastAsia="de-DE"/>
        </w:rPr>
      </w:pPr>
    </w:p>
    <w:p w14:paraId="2E5410B9" w14:textId="77777777" w:rsidR="008B1F95" w:rsidRDefault="008B1F95" w:rsidP="00122B51">
      <w:pPr>
        <w:pBdr>
          <w:bottom w:val="single" w:sz="6" w:space="1" w:color="auto"/>
        </w:pBdr>
        <w:rPr>
          <w:lang w:val="de-CH" w:eastAsia="de-DE"/>
        </w:rPr>
      </w:pPr>
    </w:p>
    <w:p w14:paraId="6A124286" w14:textId="77777777" w:rsidR="00122B51" w:rsidRPr="00122B51" w:rsidRDefault="00122B51" w:rsidP="00122B51">
      <w:pPr>
        <w:rPr>
          <w:lang w:val="de-CH" w:eastAsia="de-DE"/>
        </w:rPr>
      </w:pPr>
    </w:p>
    <w:p w14:paraId="598F0D28"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Über die Sensirion Holding AG</w:t>
      </w:r>
    </w:p>
    <w:p w14:paraId="5FF8A8BF" w14:textId="77777777" w:rsidR="008B1F95" w:rsidRPr="008B1F95" w:rsidRDefault="008B1F95" w:rsidP="008B1F95">
      <w:pPr>
        <w:rPr>
          <w:lang w:val="de-CH" w:eastAsia="de-DE"/>
        </w:rPr>
      </w:pPr>
      <w:r w:rsidRPr="008B1F95">
        <w:rPr>
          <w:lang w:val="de-CH" w:eastAsia="de-DE"/>
        </w:rPr>
        <w:t xml:space="preserve">Die Sensirion Holding AG (SIX Swiss Exchange: SENS) mit Sitz in Stäfa, Schweiz, ist ein führender Hersteller von digitalen Mikrosensoren und -systemen. Das Produktsortiment umfasst Umweltsensoren </w:t>
      </w:r>
      <w:r w:rsidRPr="008B1F95">
        <w:rPr>
          <w:lang w:val="de-CH" w:eastAsia="de-DE"/>
        </w:rPr>
        <w:lastRenderedPageBreak/>
        <w:t xml:space="preserve">für die Messung von Feuchte und Temperatur, Kohlendioxid (CO2), Feinstaub (PM2.5) und flüchtigen organischen Verbindungen (VOC), Durchflusssensoren für Gase und Flüssigkeiten, Differenzdrucksensoren sowie </w:t>
      </w:r>
      <w:proofErr w:type="spellStart"/>
      <w:r w:rsidRPr="008B1F95">
        <w:rPr>
          <w:lang w:val="de-CH" w:eastAsia="de-DE"/>
        </w:rPr>
        <w:t>Gasleckagesensoren</w:t>
      </w:r>
      <w:proofErr w:type="spellEnd"/>
      <w:r w:rsidRPr="008B1F95">
        <w:rPr>
          <w:lang w:val="de-CH" w:eastAsia="de-DE"/>
        </w:rPr>
        <w:t xml:space="preserve">. Ein internationales Netzwerk von Vertriebsbüros in den USA, in Europa, China, Taiwan, Japan und Südkorea beliefert die internationalen Kunden mit standardisierten und massgeschneiderten Sensorsystemlösungen für eine Vielzahl von Anwendungen. Sensoren von Sensirion sind an vielen Stellen in der Automobilindustrie, Medizintechnik, Industrie, und Unterhaltungselektronik zu finden. Weitere Informationen finden Sie unter: </w:t>
      </w:r>
      <w:r>
        <w:fldChar w:fldCharType="begin"/>
      </w:r>
      <w:r w:rsidRPr="00283DDA">
        <w:rPr>
          <w:lang w:val="de-CH"/>
        </w:rPr>
        <w:instrText>HYPERLINK "http://www.sensirion.com"</w:instrText>
      </w:r>
      <w:r>
        <w:fldChar w:fldCharType="separate"/>
      </w:r>
      <w:r w:rsidRPr="006B2015">
        <w:rPr>
          <w:rStyle w:val="Hyperlink"/>
          <w:lang w:val="de-CH" w:eastAsia="de-DE"/>
        </w:rPr>
        <w:t>www.sensirion.com</w:t>
      </w:r>
      <w:r>
        <w:fldChar w:fldCharType="end"/>
      </w:r>
      <w:r w:rsidRPr="008B1F95">
        <w:rPr>
          <w:lang w:val="de-CH" w:eastAsia="de-DE"/>
        </w:rPr>
        <w:t>.</w:t>
      </w:r>
      <w:r>
        <w:rPr>
          <w:lang w:val="de-CH" w:eastAsia="de-DE"/>
        </w:rPr>
        <w:t xml:space="preserve"> </w:t>
      </w:r>
    </w:p>
    <w:p w14:paraId="616E92D5" w14:textId="77777777" w:rsidR="008B1F95" w:rsidRPr="008B1F95" w:rsidRDefault="008B1F95" w:rsidP="008B1F95">
      <w:pPr>
        <w:rPr>
          <w:rFonts w:asciiTheme="majorHAnsi" w:hAnsiTheme="majorHAnsi"/>
          <w:lang w:val="de-CH" w:eastAsia="de-DE"/>
        </w:rPr>
      </w:pPr>
    </w:p>
    <w:p w14:paraId="6A03E159"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Disclaimer</w:t>
      </w:r>
    </w:p>
    <w:p w14:paraId="31E909B8" w14:textId="77777777" w:rsidR="008B1F95" w:rsidRPr="008B1F95" w:rsidRDefault="008B1F95" w:rsidP="008B1F95">
      <w:pPr>
        <w:rPr>
          <w:sz w:val="18"/>
          <w:szCs w:val="18"/>
          <w:lang w:val="de-CH" w:eastAsia="de-DE"/>
        </w:rPr>
      </w:pPr>
      <w:r w:rsidRPr="008B1F95">
        <w:rPr>
          <w:sz w:val="18"/>
          <w:szCs w:val="18"/>
          <w:lang w:val="de-CH" w:eastAsia="de-DE"/>
        </w:rPr>
        <w:t>Gewisse Aussagen in diesem Dokument sind in die Zukunft gerichtete Aussagen („</w:t>
      </w:r>
      <w:proofErr w:type="spellStart"/>
      <w:r w:rsidRPr="008B1F95">
        <w:rPr>
          <w:sz w:val="18"/>
          <w:szCs w:val="18"/>
          <w:lang w:val="de-CH" w:eastAsia="de-DE"/>
        </w:rPr>
        <w:t>forward-looking</w:t>
      </w:r>
      <w:proofErr w:type="spellEnd"/>
      <w:r w:rsidRPr="008B1F95">
        <w:rPr>
          <w:sz w:val="18"/>
          <w:szCs w:val="18"/>
          <w:lang w:val="de-CH" w:eastAsia="de-DE"/>
        </w:rPr>
        <w:t xml:space="preserve"> </w:t>
      </w:r>
      <w:proofErr w:type="spellStart"/>
      <w:r w:rsidRPr="008B1F95">
        <w:rPr>
          <w:sz w:val="18"/>
          <w:szCs w:val="18"/>
          <w:lang w:val="de-CH" w:eastAsia="de-DE"/>
        </w:rPr>
        <w:t>statements</w:t>
      </w:r>
      <w:proofErr w:type="spellEnd"/>
      <w:r w:rsidRPr="008B1F95">
        <w:rPr>
          <w:sz w:val="18"/>
          <w:szCs w:val="18"/>
          <w:lang w:val="de-CH" w:eastAsia="de-DE"/>
        </w:rPr>
        <w:t>“), einschliesslich derjenigen, welche Wörter wie „glauben“, „annehmen“, „erwarten“ oder andere ähnliche Ausdrücke verwenden. Solche zukunftsgerichteten Aussagen beruhen auf Annahmen und Erwartungen und unterliegen aufgrund ihrer Art bekannten und unbekannten Risiken, Unsicherheiten und anderen Faktoren, welche dazu führen können, dass die tatsächlichen Ergebnisse, Leistungen und Erfolge wesentlich von denen abweichen können, welche durch die zukunftsgerichteten Aussagen erwähnt oder impliziert werden. Zu diesen Faktoren gehören unter anderem die zukünftige globale Wirtschaftslage, veränderte Marktbedingungen, Wettbewerb mit anderen Unternehmen, Auswirkungen und Risiken von neuen Technologien, Kosten der Einhaltung von anwendbaren Gesetzen, Regularien und Standards, verschiedene politische, rechtliche, wirtschaftliche und andere Bedingungen in den Märkten, in welchen Sensirion tätig ist, sowie andere Faktoren, auf welche Sensirion keinen Einfluss hat. In Anbetracht dieser Unsicherheiten sollten Sie kein unangemessenes Vertrauen in diese zukunftsgerichteten Aussagen setzen. Sensirion hat weder die Absicht noch die Verpflichtung, zukunftsgerichtete Tatsachen zu aktualisieren oder diese infolge von zukünftigen Ereignissen oder Entwicklungen anzupassen.</w:t>
      </w:r>
    </w:p>
    <w:p w14:paraId="5426B162" w14:textId="77777777" w:rsidR="008B1F95" w:rsidRPr="008B1F95" w:rsidRDefault="008B1F95" w:rsidP="008B1F95">
      <w:pPr>
        <w:rPr>
          <w:sz w:val="18"/>
          <w:szCs w:val="18"/>
          <w:lang w:val="de-CH" w:eastAsia="de-DE"/>
        </w:rPr>
      </w:pPr>
    </w:p>
    <w:p w14:paraId="6B6FD8C3" w14:textId="77777777" w:rsidR="008B1F95" w:rsidRPr="008B1F95" w:rsidRDefault="008B1F95" w:rsidP="008B1F95">
      <w:pPr>
        <w:rPr>
          <w:sz w:val="18"/>
          <w:szCs w:val="18"/>
          <w:lang w:val="de-CH" w:eastAsia="de-DE"/>
        </w:rPr>
      </w:pPr>
      <w:r w:rsidRPr="008B1F95">
        <w:rPr>
          <w:sz w:val="18"/>
          <w:szCs w:val="18"/>
          <w:lang w:val="de-CH" w:eastAsia="de-DE"/>
        </w:rPr>
        <w:t xml:space="preserve">Sensirion verwendet bestimmte Kennzahlen für die Performancemessung, die nach Swiss GAAP FER nicht definiert sind. Diese alternativen Performancekennzahlen sind möglicherweise nicht mit ähnlich bezeichneten Kennzahlen anderer Unternehmen vergleichbar. Weitere Informationen zu diesen Kennzahlen finden sich auf </w:t>
      </w:r>
      <w:hyperlink r:id="rId11" w:history="1">
        <w:r w:rsidRPr="006B2015">
          <w:rPr>
            <w:rStyle w:val="Hyperlink"/>
            <w:sz w:val="18"/>
            <w:szCs w:val="18"/>
            <w:lang w:val="de-CH" w:eastAsia="de-DE"/>
          </w:rPr>
          <w:t>www.sensirion.com/additional-performance-measures</w:t>
        </w:r>
      </w:hyperlink>
      <w:r w:rsidRPr="008B1F95">
        <w:rPr>
          <w:sz w:val="18"/>
          <w:szCs w:val="18"/>
          <w:lang w:val="de-CH" w:eastAsia="de-DE"/>
        </w:rPr>
        <w:t>.</w:t>
      </w:r>
      <w:r>
        <w:rPr>
          <w:sz w:val="18"/>
          <w:szCs w:val="18"/>
          <w:lang w:val="de-CH" w:eastAsia="de-DE"/>
        </w:rPr>
        <w:t xml:space="preserve"> </w:t>
      </w:r>
    </w:p>
    <w:p w14:paraId="3CDB9AB7" w14:textId="77777777" w:rsidR="008B1F95" w:rsidRPr="008B1F95" w:rsidRDefault="008B1F95" w:rsidP="008B1F95">
      <w:pPr>
        <w:rPr>
          <w:sz w:val="18"/>
          <w:szCs w:val="18"/>
          <w:lang w:val="de-CH" w:eastAsia="de-DE"/>
        </w:rPr>
      </w:pPr>
    </w:p>
    <w:p w14:paraId="4FCB2B48" w14:textId="77777777" w:rsidR="00122B51" w:rsidRPr="008B1F95" w:rsidRDefault="008B1F95" w:rsidP="008B1F95">
      <w:pPr>
        <w:rPr>
          <w:sz w:val="18"/>
          <w:szCs w:val="18"/>
          <w:lang w:val="de-CH" w:eastAsia="de-DE"/>
        </w:rPr>
      </w:pPr>
      <w:r w:rsidRPr="008B1F95">
        <w:rPr>
          <w:sz w:val="18"/>
          <w:szCs w:val="18"/>
          <w:lang w:val="de-CH" w:eastAsia="de-DE"/>
        </w:rPr>
        <w:t>Dieses Dokument stellt weder ein Angebot zum Verkauf noch eine Aufforderung zur Abgabe eines Angebots zum Kauf von Effekten dar.</w:t>
      </w:r>
    </w:p>
    <w:p w14:paraId="404849F7" w14:textId="77777777" w:rsidR="00986756" w:rsidRPr="008B1F95" w:rsidRDefault="00986756" w:rsidP="00986756">
      <w:pPr>
        <w:rPr>
          <w:lang w:val="de-CH" w:eastAsia="de-DE"/>
        </w:rPr>
      </w:pPr>
    </w:p>
    <w:sectPr w:rsidR="00986756" w:rsidRPr="008B1F95"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169FC" w14:textId="77777777" w:rsidR="002C2E09" w:rsidRDefault="002C2E09" w:rsidP="0054380F">
      <w:pPr>
        <w:spacing w:line="240" w:lineRule="auto"/>
      </w:pPr>
      <w:r>
        <w:separator/>
      </w:r>
    </w:p>
  </w:endnote>
  <w:endnote w:type="continuationSeparator" w:id="0">
    <w:p w14:paraId="72F1C15C" w14:textId="77777777" w:rsidR="002C2E09" w:rsidRDefault="002C2E09"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452C"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89192"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8BD1F" w14:textId="77777777" w:rsidR="002C2E09" w:rsidRDefault="002C2E09" w:rsidP="0054380F">
      <w:pPr>
        <w:spacing w:line="240" w:lineRule="auto"/>
      </w:pPr>
      <w:r>
        <w:separator/>
      </w:r>
    </w:p>
  </w:footnote>
  <w:footnote w:type="continuationSeparator" w:id="0">
    <w:p w14:paraId="295E9B5E" w14:textId="77777777" w:rsidR="002C2E09" w:rsidRDefault="002C2E09"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B06C" w14:textId="77777777" w:rsidR="00D44150" w:rsidRDefault="00661641">
    <w:pPr>
      <w:pStyle w:val="Header"/>
    </w:pPr>
    <w:r>
      <w:rPr>
        <w:noProof/>
      </w:rPr>
      <w:drawing>
        <wp:anchor distT="0" distB="0" distL="0" distR="0" simplePos="0" relativeHeight="251658240" behindDoc="1" locked="1" layoutInCell="1" allowOverlap="1" wp14:anchorId="5F84D468" wp14:editId="05D590E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0BCD" w14:textId="77777777" w:rsidR="00D44150" w:rsidRDefault="00EE0CB5">
    <w:pPr>
      <w:pStyle w:val="Header"/>
    </w:pPr>
    <w:r>
      <w:rPr>
        <w:noProof/>
      </w:rPr>
      <w:drawing>
        <wp:anchor distT="0" distB="0" distL="114300" distR="114300" simplePos="0" relativeHeight="251658241" behindDoc="1" locked="0" layoutInCell="1" allowOverlap="1" wp14:anchorId="6D2559DD" wp14:editId="4CF572F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EDE1C83"/>
    <w:multiLevelType w:val="hybridMultilevel"/>
    <w:tmpl w:val="66486940"/>
    <w:lvl w:ilvl="0" w:tplc="7B68A402">
      <w:start w:val="19"/>
      <w:numFmt w:val="bullet"/>
      <w:lvlText w:val="-"/>
      <w:lvlJc w:val="left"/>
      <w:pPr>
        <w:ind w:left="720" w:hanging="360"/>
      </w:pPr>
      <w:rPr>
        <w:rFonts w:ascii="Segoe UI" w:eastAsiaTheme="minorEastAsia" w:hAnsi="Segoe UI" w:cs="Segoe U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8"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0"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8"/>
  </w:num>
  <w:num w:numId="3" w16cid:durableId="1578400284">
    <w:abstractNumId w:val="3"/>
  </w:num>
  <w:num w:numId="4" w16cid:durableId="1091857931">
    <w:abstractNumId w:val="7"/>
  </w:num>
  <w:num w:numId="5" w16cid:durableId="996156133">
    <w:abstractNumId w:val="9"/>
  </w:num>
  <w:num w:numId="6" w16cid:durableId="15458258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10"/>
  </w:num>
  <w:num w:numId="12" w16cid:durableId="109801764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76"/>
    <w:rsid w:val="0002682B"/>
    <w:rsid w:val="0003611A"/>
    <w:rsid w:val="000406CD"/>
    <w:rsid w:val="000700BD"/>
    <w:rsid w:val="000718AC"/>
    <w:rsid w:val="0007579B"/>
    <w:rsid w:val="00081AF5"/>
    <w:rsid w:val="00087511"/>
    <w:rsid w:val="000903CE"/>
    <w:rsid w:val="00093879"/>
    <w:rsid w:val="00096D1E"/>
    <w:rsid w:val="000B0490"/>
    <w:rsid w:val="000B2869"/>
    <w:rsid w:val="000B598E"/>
    <w:rsid w:val="000C6327"/>
    <w:rsid w:val="000D523B"/>
    <w:rsid w:val="000D7F02"/>
    <w:rsid w:val="000F24EC"/>
    <w:rsid w:val="000F4191"/>
    <w:rsid w:val="000F4CED"/>
    <w:rsid w:val="00102207"/>
    <w:rsid w:val="00107A0E"/>
    <w:rsid w:val="00112447"/>
    <w:rsid w:val="0011431D"/>
    <w:rsid w:val="00114D80"/>
    <w:rsid w:val="001156D3"/>
    <w:rsid w:val="00122B51"/>
    <w:rsid w:val="00124F40"/>
    <w:rsid w:val="00136843"/>
    <w:rsid w:val="00151C8E"/>
    <w:rsid w:val="00161938"/>
    <w:rsid w:val="00164C69"/>
    <w:rsid w:val="001665A6"/>
    <w:rsid w:val="0017614C"/>
    <w:rsid w:val="00194349"/>
    <w:rsid w:val="001A5B6E"/>
    <w:rsid w:val="001B29A6"/>
    <w:rsid w:val="001B32CB"/>
    <w:rsid w:val="001C3E7D"/>
    <w:rsid w:val="001E1FA7"/>
    <w:rsid w:val="001E282A"/>
    <w:rsid w:val="001E5143"/>
    <w:rsid w:val="001E6D3A"/>
    <w:rsid w:val="001E731A"/>
    <w:rsid w:val="002017AE"/>
    <w:rsid w:val="00206197"/>
    <w:rsid w:val="00206252"/>
    <w:rsid w:val="00212486"/>
    <w:rsid w:val="00220C17"/>
    <w:rsid w:val="00226FDF"/>
    <w:rsid w:val="00227D72"/>
    <w:rsid w:val="002305E6"/>
    <w:rsid w:val="002321AD"/>
    <w:rsid w:val="002779AB"/>
    <w:rsid w:val="00283DDA"/>
    <w:rsid w:val="00297F5A"/>
    <w:rsid w:val="002B0F93"/>
    <w:rsid w:val="002C0F97"/>
    <w:rsid w:val="002C2E09"/>
    <w:rsid w:val="002F53B8"/>
    <w:rsid w:val="002F68B7"/>
    <w:rsid w:val="002F75B2"/>
    <w:rsid w:val="00303250"/>
    <w:rsid w:val="003067D8"/>
    <w:rsid w:val="00307945"/>
    <w:rsid w:val="00307D90"/>
    <w:rsid w:val="00313B15"/>
    <w:rsid w:val="0033350F"/>
    <w:rsid w:val="00335290"/>
    <w:rsid w:val="0033708A"/>
    <w:rsid w:val="00337B01"/>
    <w:rsid w:val="00340409"/>
    <w:rsid w:val="003560E1"/>
    <w:rsid w:val="00365915"/>
    <w:rsid w:val="00372AC0"/>
    <w:rsid w:val="00374196"/>
    <w:rsid w:val="0037659C"/>
    <w:rsid w:val="00380294"/>
    <w:rsid w:val="00384A16"/>
    <w:rsid w:val="00387466"/>
    <w:rsid w:val="00395AB5"/>
    <w:rsid w:val="003A5EEA"/>
    <w:rsid w:val="003C1DD7"/>
    <w:rsid w:val="003D476A"/>
    <w:rsid w:val="003E2F37"/>
    <w:rsid w:val="003E3705"/>
    <w:rsid w:val="003F62A0"/>
    <w:rsid w:val="00411C9F"/>
    <w:rsid w:val="0041400E"/>
    <w:rsid w:val="00420A11"/>
    <w:rsid w:val="00441376"/>
    <w:rsid w:val="00442153"/>
    <w:rsid w:val="004448D2"/>
    <w:rsid w:val="00447DB5"/>
    <w:rsid w:val="00456482"/>
    <w:rsid w:val="004600C6"/>
    <w:rsid w:val="0047464B"/>
    <w:rsid w:val="004754CC"/>
    <w:rsid w:val="00477DDA"/>
    <w:rsid w:val="00482D9A"/>
    <w:rsid w:val="00483F63"/>
    <w:rsid w:val="0049233D"/>
    <w:rsid w:val="00495788"/>
    <w:rsid w:val="004A02FA"/>
    <w:rsid w:val="004B6F57"/>
    <w:rsid w:val="004C0541"/>
    <w:rsid w:val="004C3421"/>
    <w:rsid w:val="004C3B90"/>
    <w:rsid w:val="004D5384"/>
    <w:rsid w:val="004E47E0"/>
    <w:rsid w:val="005007DF"/>
    <w:rsid w:val="00504FE5"/>
    <w:rsid w:val="00527B1E"/>
    <w:rsid w:val="00530D6A"/>
    <w:rsid w:val="00536311"/>
    <w:rsid w:val="0054380F"/>
    <w:rsid w:val="005516EC"/>
    <w:rsid w:val="00553615"/>
    <w:rsid w:val="00556DC7"/>
    <w:rsid w:val="0057546E"/>
    <w:rsid w:val="00580391"/>
    <w:rsid w:val="00584D18"/>
    <w:rsid w:val="00592B46"/>
    <w:rsid w:val="00595677"/>
    <w:rsid w:val="005A2759"/>
    <w:rsid w:val="005A5671"/>
    <w:rsid w:val="005B2307"/>
    <w:rsid w:val="005B2EFF"/>
    <w:rsid w:val="005B4C06"/>
    <w:rsid w:val="005B55F9"/>
    <w:rsid w:val="005B6F2A"/>
    <w:rsid w:val="005C0352"/>
    <w:rsid w:val="005C249D"/>
    <w:rsid w:val="005C379B"/>
    <w:rsid w:val="005E7EB2"/>
    <w:rsid w:val="005F24E3"/>
    <w:rsid w:val="005F7ADE"/>
    <w:rsid w:val="00610D25"/>
    <w:rsid w:val="006227DA"/>
    <w:rsid w:val="00622AB2"/>
    <w:rsid w:val="0065312B"/>
    <w:rsid w:val="00657665"/>
    <w:rsid w:val="00661641"/>
    <w:rsid w:val="00665C7D"/>
    <w:rsid w:val="006675DB"/>
    <w:rsid w:val="00670AB0"/>
    <w:rsid w:val="006723D6"/>
    <w:rsid w:val="0068534C"/>
    <w:rsid w:val="006A5423"/>
    <w:rsid w:val="006A61D1"/>
    <w:rsid w:val="006B5E05"/>
    <w:rsid w:val="006C2A2D"/>
    <w:rsid w:val="006C4645"/>
    <w:rsid w:val="006C4DF3"/>
    <w:rsid w:val="006C56D1"/>
    <w:rsid w:val="006C73A9"/>
    <w:rsid w:val="006D30A0"/>
    <w:rsid w:val="006E279D"/>
    <w:rsid w:val="006E5C06"/>
    <w:rsid w:val="006F25CC"/>
    <w:rsid w:val="006F3192"/>
    <w:rsid w:val="006F6BEB"/>
    <w:rsid w:val="00703360"/>
    <w:rsid w:val="007267E3"/>
    <w:rsid w:val="00731500"/>
    <w:rsid w:val="00736CDA"/>
    <w:rsid w:val="007A7D60"/>
    <w:rsid w:val="007B0CAA"/>
    <w:rsid w:val="007D6AAA"/>
    <w:rsid w:val="007E21D8"/>
    <w:rsid w:val="007F7C3B"/>
    <w:rsid w:val="00811948"/>
    <w:rsid w:val="00813766"/>
    <w:rsid w:val="00821E11"/>
    <w:rsid w:val="008323D6"/>
    <w:rsid w:val="00840AA5"/>
    <w:rsid w:val="00874767"/>
    <w:rsid w:val="0089409F"/>
    <w:rsid w:val="008A1D43"/>
    <w:rsid w:val="008A2B85"/>
    <w:rsid w:val="008B0172"/>
    <w:rsid w:val="008B1F95"/>
    <w:rsid w:val="008C3807"/>
    <w:rsid w:val="008C59CA"/>
    <w:rsid w:val="008D00A9"/>
    <w:rsid w:val="008D4781"/>
    <w:rsid w:val="008F07A5"/>
    <w:rsid w:val="008F56D2"/>
    <w:rsid w:val="009028CC"/>
    <w:rsid w:val="00907053"/>
    <w:rsid w:val="00923720"/>
    <w:rsid w:val="009238FA"/>
    <w:rsid w:val="009249ED"/>
    <w:rsid w:val="0093498A"/>
    <w:rsid w:val="00935B8D"/>
    <w:rsid w:val="00936C4F"/>
    <w:rsid w:val="00957A44"/>
    <w:rsid w:val="00964ADD"/>
    <w:rsid w:val="009729B7"/>
    <w:rsid w:val="00986756"/>
    <w:rsid w:val="00991CDA"/>
    <w:rsid w:val="009B1E97"/>
    <w:rsid w:val="009C0788"/>
    <w:rsid w:val="009C43FC"/>
    <w:rsid w:val="009C78E1"/>
    <w:rsid w:val="009D2A77"/>
    <w:rsid w:val="009D3CB9"/>
    <w:rsid w:val="009D66FE"/>
    <w:rsid w:val="009E32A0"/>
    <w:rsid w:val="009E5A09"/>
    <w:rsid w:val="009E5A33"/>
    <w:rsid w:val="009E73C8"/>
    <w:rsid w:val="009F2981"/>
    <w:rsid w:val="00A10CC5"/>
    <w:rsid w:val="00A120BC"/>
    <w:rsid w:val="00A131A9"/>
    <w:rsid w:val="00A1448D"/>
    <w:rsid w:val="00A32015"/>
    <w:rsid w:val="00A325E4"/>
    <w:rsid w:val="00A353C1"/>
    <w:rsid w:val="00A51299"/>
    <w:rsid w:val="00A542E0"/>
    <w:rsid w:val="00A5624A"/>
    <w:rsid w:val="00A71276"/>
    <w:rsid w:val="00A722D2"/>
    <w:rsid w:val="00A74CDF"/>
    <w:rsid w:val="00A77A3D"/>
    <w:rsid w:val="00A83A72"/>
    <w:rsid w:val="00A9042D"/>
    <w:rsid w:val="00A93798"/>
    <w:rsid w:val="00A94D57"/>
    <w:rsid w:val="00AA5F6F"/>
    <w:rsid w:val="00AB2931"/>
    <w:rsid w:val="00AB465E"/>
    <w:rsid w:val="00AB513E"/>
    <w:rsid w:val="00AC0F7E"/>
    <w:rsid w:val="00AC248C"/>
    <w:rsid w:val="00AD290C"/>
    <w:rsid w:val="00AD470F"/>
    <w:rsid w:val="00AE1D8A"/>
    <w:rsid w:val="00AE4D57"/>
    <w:rsid w:val="00AE77FB"/>
    <w:rsid w:val="00AF2F32"/>
    <w:rsid w:val="00AF3525"/>
    <w:rsid w:val="00AF587E"/>
    <w:rsid w:val="00B0369B"/>
    <w:rsid w:val="00B0608A"/>
    <w:rsid w:val="00B155B2"/>
    <w:rsid w:val="00B1738E"/>
    <w:rsid w:val="00B21353"/>
    <w:rsid w:val="00B36BAD"/>
    <w:rsid w:val="00B43297"/>
    <w:rsid w:val="00B54145"/>
    <w:rsid w:val="00B64CE1"/>
    <w:rsid w:val="00B71553"/>
    <w:rsid w:val="00B730FE"/>
    <w:rsid w:val="00B75435"/>
    <w:rsid w:val="00B757BD"/>
    <w:rsid w:val="00B92003"/>
    <w:rsid w:val="00BC2937"/>
    <w:rsid w:val="00BC40CD"/>
    <w:rsid w:val="00BD0FB8"/>
    <w:rsid w:val="00BD1648"/>
    <w:rsid w:val="00BD25BC"/>
    <w:rsid w:val="00BE5F4F"/>
    <w:rsid w:val="00C02E92"/>
    <w:rsid w:val="00C24263"/>
    <w:rsid w:val="00C26A5A"/>
    <w:rsid w:val="00C275BA"/>
    <w:rsid w:val="00C3756F"/>
    <w:rsid w:val="00C477D5"/>
    <w:rsid w:val="00C5040D"/>
    <w:rsid w:val="00C64E26"/>
    <w:rsid w:val="00CB2E29"/>
    <w:rsid w:val="00CD70F3"/>
    <w:rsid w:val="00CE24F6"/>
    <w:rsid w:val="00CF2C8E"/>
    <w:rsid w:val="00CF7230"/>
    <w:rsid w:val="00D06FA3"/>
    <w:rsid w:val="00D22C69"/>
    <w:rsid w:val="00D24F72"/>
    <w:rsid w:val="00D44150"/>
    <w:rsid w:val="00D463B0"/>
    <w:rsid w:val="00D502C0"/>
    <w:rsid w:val="00D5508C"/>
    <w:rsid w:val="00D601C3"/>
    <w:rsid w:val="00D83E55"/>
    <w:rsid w:val="00D91EAB"/>
    <w:rsid w:val="00D9787E"/>
    <w:rsid w:val="00DA5EFF"/>
    <w:rsid w:val="00DB58D5"/>
    <w:rsid w:val="00DB7BF3"/>
    <w:rsid w:val="00DC3298"/>
    <w:rsid w:val="00DC3AB6"/>
    <w:rsid w:val="00DC7647"/>
    <w:rsid w:val="00DF60BD"/>
    <w:rsid w:val="00DF7E1E"/>
    <w:rsid w:val="00E01F44"/>
    <w:rsid w:val="00E10D7A"/>
    <w:rsid w:val="00E20212"/>
    <w:rsid w:val="00E20478"/>
    <w:rsid w:val="00E2141B"/>
    <w:rsid w:val="00E30183"/>
    <w:rsid w:val="00E32DB8"/>
    <w:rsid w:val="00E37B1D"/>
    <w:rsid w:val="00E42BE9"/>
    <w:rsid w:val="00E449C8"/>
    <w:rsid w:val="00E529C5"/>
    <w:rsid w:val="00E52CA2"/>
    <w:rsid w:val="00E5400D"/>
    <w:rsid w:val="00E76C33"/>
    <w:rsid w:val="00E846AD"/>
    <w:rsid w:val="00E94DCD"/>
    <w:rsid w:val="00EC096E"/>
    <w:rsid w:val="00ED119D"/>
    <w:rsid w:val="00EE0CB5"/>
    <w:rsid w:val="00EE28D7"/>
    <w:rsid w:val="00EF5079"/>
    <w:rsid w:val="00F07475"/>
    <w:rsid w:val="00F0753D"/>
    <w:rsid w:val="00F108E3"/>
    <w:rsid w:val="00F17E5B"/>
    <w:rsid w:val="00F20F53"/>
    <w:rsid w:val="00F20FCB"/>
    <w:rsid w:val="00F22AED"/>
    <w:rsid w:val="00F33C5F"/>
    <w:rsid w:val="00F40AFE"/>
    <w:rsid w:val="00F41AC9"/>
    <w:rsid w:val="00F54EFB"/>
    <w:rsid w:val="00F5617D"/>
    <w:rsid w:val="00F665B5"/>
    <w:rsid w:val="00F80C44"/>
    <w:rsid w:val="00F918ED"/>
    <w:rsid w:val="00FA2046"/>
    <w:rsid w:val="00FA2B09"/>
    <w:rsid w:val="00FB08E7"/>
    <w:rsid w:val="00FB4977"/>
    <w:rsid w:val="00FB5740"/>
    <w:rsid w:val="00FE1331"/>
    <w:rsid w:val="00FE48A5"/>
    <w:rsid w:val="00FE4B8F"/>
    <w:rsid w:val="00FE7FCB"/>
    <w:rsid w:val="00FF1907"/>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4D99C"/>
  <w15:chartTrackingRefBased/>
  <w15:docId w15:val="{069B4113-6EF6-4589-A406-358618CC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49D"/>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additional-performance-measur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hurnherr\Downloads\Sensirion_2025_Full_Year_Results_Medienmitteilung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2.xml><?xml version="1.0" encoding="utf-8"?>
<ds:datastoreItem xmlns:ds="http://schemas.openxmlformats.org/officeDocument/2006/customXml" ds:itemID="{31C8EAA1-2419-409D-AC52-630D7CC90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Sensirion_2025_Full_Year_Results_Medienmitteilung_DE</Template>
  <TotalTime>0</TotalTime>
  <Pages>6</Pages>
  <Words>2873</Words>
  <Characters>18101</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20933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7</cp:revision>
  <cp:lastPrinted>2026-03-08T17:38:00Z</cp:lastPrinted>
  <dcterms:created xsi:type="dcterms:W3CDTF">2026-03-08T17:37:00Z</dcterms:created>
  <dcterms:modified xsi:type="dcterms:W3CDTF">2026-03-09T13:36:00Z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2026-02-23T19:49:24Z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dbd347fe-f499-46a4-a1ac-cb874c21f9e7</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docLang">
    <vt:lpwstr>de</vt:lpwstr>
  </property>
</Properties>
</file>