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E6EC70" w14:textId="77777777" w:rsidR="00BB65C5" w:rsidRPr="00E109F7" w:rsidRDefault="00BB65C5" w:rsidP="00BB65C5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>1</w:t>
      </w:r>
      <w:r w:rsidRPr="00E109F7">
        <w:rPr>
          <w:rFonts w:asciiTheme="minorEastAsia" w:hAnsiTheme="minorEastAsia" w:cs="Segoe UI"/>
          <w:b/>
          <w:bCs/>
          <w:sz w:val="28"/>
          <w:szCs w:val="28"/>
          <w:lang w:val="en-US" w:eastAsia="ja-JP"/>
        </w:rPr>
        <w:t xml:space="preserve"> </w:t>
      </w:r>
      <w:r w:rsidRPr="00E109F7">
        <w:rPr>
          <w:rFonts w:asciiTheme="minorEastAsia" w:hAnsiTheme="minorEastAsia" w:cs="Segoe UI" w:hint="eastAsia"/>
          <w:b/>
          <w:bCs/>
          <w:sz w:val="28"/>
          <w:szCs w:val="28"/>
          <w:lang w:val="en-US" w:eastAsia="ja-JP"/>
        </w:rPr>
        <w:t>品説明</w:t>
      </w:r>
    </w:p>
    <w:p w14:paraId="5A0C2CD7" w14:textId="6D90F023" w:rsidR="00A135D7" w:rsidRPr="00BB65C5" w:rsidRDefault="00BB65C5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 xml:space="preserve">2 </w:t>
      </w:r>
      <w:r w:rsidRPr="00E109F7">
        <w:rPr>
          <w:rFonts w:asciiTheme="minorEastAsia" w:hAnsiTheme="minorEastAsia" w:cs="Segoe UI" w:hint="eastAsia"/>
          <w:b/>
          <w:bCs/>
          <w:lang w:val="en-US" w:eastAsia="ja-JP"/>
        </w:rPr>
        <w:t xml:space="preserve"> マーケティング資料</w:t>
      </w: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3148C425" w14:textId="634A45EE" w:rsidR="00A135D7" w:rsidRPr="005B375B" w:rsidRDefault="005B375B" w:rsidP="005B375B">
      <w:pPr>
        <w:pStyle w:val="Heading1"/>
        <w:numPr>
          <w:ilvl w:val="0"/>
          <w:numId w:val="4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2C6D2E">
        <w:rPr>
          <w:rFonts w:cstheme="majorHAnsi" w:hint="eastAsia"/>
          <w:b/>
          <w:bCs w:val="0"/>
          <w:lang w:val="en-US"/>
        </w:rPr>
        <w:t>品説明</w:t>
      </w:r>
      <w:bookmarkEnd w:id="0"/>
      <w:proofErr w:type="spellEnd"/>
    </w:p>
    <w:p w14:paraId="3C5B9D1C" w14:textId="43E42E99" w:rsidR="001F4244" w:rsidRPr="00373EB0" w:rsidRDefault="00373EB0" w:rsidP="00A135D7">
      <w:pPr>
        <w:rPr>
          <w:rFonts w:asciiTheme="majorHAnsi" w:hAnsiTheme="majorHAnsi" w:cstheme="majorHAnsi"/>
          <w:b/>
          <w:sz w:val="28"/>
          <w:szCs w:val="28"/>
          <w:lang w:val="en-US" w:eastAsia="ja-JP"/>
        </w:rPr>
      </w:pPr>
      <w:bookmarkStart w:id="1" w:name="_Hlk99365257"/>
      <w:bookmarkStart w:id="2" w:name="_Hlk83203632"/>
      <w:r w:rsidRPr="00DD7F91">
        <w:rPr>
          <w:rFonts w:eastAsia="Times New Roman"/>
          <w:noProof/>
        </w:rPr>
        <w:drawing>
          <wp:anchor distT="0" distB="0" distL="114300" distR="114300" simplePos="0" relativeHeight="251657216" behindDoc="1" locked="0" layoutInCell="1" allowOverlap="1" wp14:anchorId="0FCEE663" wp14:editId="2EBB8517">
            <wp:simplePos x="0" y="0"/>
            <wp:positionH relativeFrom="column">
              <wp:posOffset>4141470</wp:posOffset>
            </wp:positionH>
            <wp:positionV relativeFrom="paragraph">
              <wp:posOffset>91440</wp:posOffset>
            </wp:positionV>
            <wp:extent cx="2006600" cy="1253490"/>
            <wp:effectExtent l="0" t="0" r="0" b="0"/>
            <wp:wrapTight wrapText="bothSides">
              <wp:wrapPolygon edited="0">
                <wp:start x="11073" y="1970"/>
                <wp:lineTo x="6357" y="5581"/>
                <wp:lineTo x="4716" y="6894"/>
                <wp:lineTo x="4716" y="9848"/>
                <wp:lineTo x="5127" y="13131"/>
                <wp:lineTo x="8613" y="20681"/>
                <wp:lineTo x="9638" y="20681"/>
                <wp:lineTo x="9843" y="20024"/>
                <wp:lineTo x="11894" y="18383"/>
                <wp:lineTo x="12919" y="18383"/>
                <wp:lineTo x="16815" y="14116"/>
                <wp:lineTo x="16405" y="10176"/>
                <wp:lineTo x="12509" y="1970"/>
                <wp:lineTo x="11073" y="1970"/>
              </wp:wrapPolygon>
            </wp:wrapTight>
            <wp:docPr id="3" name="Picture 2" descr="A grey box with a let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ey box with a letter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244" w:rsidRPr="001F4244">
        <w:rPr>
          <w:rFonts w:asciiTheme="majorHAnsi" w:hAnsiTheme="majorHAnsi" w:cstheme="majorHAnsi"/>
          <w:b/>
          <w:sz w:val="28"/>
          <w:szCs w:val="28"/>
          <w:lang w:val="en-US" w:eastAsia="ja-JP"/>
        </w:rPr>
        <w:t xml:space="preserve">STS4L </w:t>
      </w:r>
      <w:r w:rsidR="00D1423E" w:rsidRPr="00D1423E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±</w:t>
      </w:r>
      <w:r w:rsidR="00D1423E" w:rsidRPr="00D1423E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0.4</w:t>
      </w:r>
      <w:r w:rsidR="00D1423E" w:rsidRPr="00D1423E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℃</w:t>
      </w:r>
      <w:r w:rsidR="00D1423E" w:rsidRPr="00D1423E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 </w:t>
      </w:r>
      <w:r w:rsidR="00D1423E" w:rsidRPr="00D1423E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超低消費電力温度センサー</w:t>
      </w:r>
    </w:p>
    <w:bookmarkEnd w:id="1"/>
    <w:p w14:paraId="43BF1A89" w14:textId="42BD643A" w:rsidR="00DC59C2" w:rsidRDefault="00DC59C2" w:rsidP="00373EB0">
      <w:pPr>
        <w:pStyle w:val="NormalWeb"/>
        <w:rPr>
          <w:rFonts w:ascii="Segoe UI" w:hAnsi="Segoe UI" w:cs="Segoe UI"/>
          <w:lang w:val="en-US" w:eastAsia="ja-JP"/>
        </w:rPr>
      </w:pPr>
      <w:r w:rsidRPr="00DC59C2">
        <w:rPr>
          <w:rFonts w:ascii="Segoe UI" w:hAnsi="Segoe UI" w:cs="Segoe UI" w:hint="eastAsia"/>
          <w:lang w:val="en-US" w:eastAsia="ja-JP"/>
        </w:rPr>
        <w:t>STS4L</w:t>
      </w:r>
      <w:r w:rsidRPr="00DC59C2">
        <w:rPr>
          <w:rFonts w:ascii="Segoe UI" w:hAnsi="Segoe UI" w:cs="Segoe UI" w:hint="eastAsia"/>
          <w:lang w:val="en-US" w:eastAsia="ja-JP"/>
        </w:rPr>
        <w:t>は、ほとんどのアプリケーションに必要な精度を提供できるフルデジタルでコストパフォーマンスの高い温度センサーです。</w:t>
      </w:r>
      <w:r w:rsidR="00373EB0" w:rsidRPr="00373EB0">
        <w:rPr>
          <w:rFonts w:ascii="Segoe UI" w:hAnsi="Segoe UI" w:cs="Segoe UI" w:hint="eastAsia"/>
          <w:lang w:val="en-US" w:eastAsia="ja-JP"/>
        </w:rPr>
        <w:t>フットプリントはわずか</w:t>
      </w:r>
      <w:r w:rsidR="00373EB0" w:rsidRPr="00373EB0">
        <w:rPr>
          <w:rFonts w:ascii="Segoe UI" w:hAnsi="Segoe UI" w:cs="Segoe UI" w:hint="eastAsia"/>
          <w:lang w:val="en-US" w:eastAsia="ja-JP"/>
        </w:rPr>
        <w:t>1.5</w:t>
      </w:r>
      <w:r w:rsidR="00373EB0" w:rsidRPr="00373EB0">
        <w:rPr>
          <w:rFonts w:ascii="Segoe UI" w:hAnsi="Segoe UI" w:cs="Segoe UI" w:hint="eastAsia"/>
          <w:lang w:val="en-US" w:eastAsia="ja-JP"/>
        </w:rPr>
        <w:t>×</w:t>
      </w:r>
      <w:r w:rsidR="00373EB0" w:rsidRPr="00373EB0">
        <w:rPr>
          <w:rFonts w:ascii="Segoe UI" w:hAnsi="Segoe UI" w:cs="Segoe UI" w:hint="eastAsia"/>
          <w:lang w:val="en-US" w:eastAsia="ja-JP"/>
        </w:rPr>
        <w:t>1.5</w:t>
      </w:r>
      <w:r w:rsidR="00373EB0" w:rsidRPr="00373EB0">
        <w:rPr>
          <w:rFonts w:ascii="Segoe UI" w:hAnsi="Segoe UI" w:cs="Segoe UI" w:hint="eastAsia"/>
          <w:lang w:val="en-US" w:eastAsia="ja-JP"/>
        </w:rPr>
        <w:t>×</w:t>
      </w:r>
      <w:r w:rsidR="00373EB0" w:rsidRPr="00373EB0">
        <w:rPr>
          <w:rFonts w:ascii="Segoe UI" w:hAnsi="Segoe UI" w:cs="Segoe UI" w:hint="eastAsia"/>
          <w:lang w:val="en-US" w:eastAsia="ja-JP"/>
        </w:rPr>
        <w:t>0.5mm</w:t>
      </w:r>
      <w:r w:rsidR="00373EB0" w:rsidRPr="00373EB0">
        <w:rPr>
          <w:rFonts w:ascii="Segoe UI" w:hAnsi="Segoe UI" w:cs="Segoe UI" w:hint="eastAsia"/>
          <w:lang w:val="en-US" w:eastAsia="ja-JP"/>
        </w:rPr>
        <w:t>のため、様々なアプリケーションに簡単に統合できます。また、広い電源電圧範囲と低消費電力によりバッテリー駆動設計も可能です。</w:t>
      </w:r>
    </w:p>
    <w:p w14:paraId="0645DAA8" w14:textId="2547257C" w:rsidR="00A135D7" w:rsidRPr="00764E41" w:rsidRDefault="00E7776B" w:rsidP="00DD7F91">
      <w:pPr>
        <w:pStyle w:val="NormalWeb"/>
        <w:rPr>
          <w:rFonts w:ascii="Segoe UI" w:hAnsi="Segoe UI" w:cs="Segoe UI"/>
          <w:b/>
          <w:lang w:val="en-US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1ED2C4E" w14:textId="03714941" w:rsidR="009D7C2D" w:rsidRPr="009D7C2D" w:rsidRDefault="00AA0627" w:rsidP="009D7C2D">
      <w:pPr>
        <w:rPr>
          <w:rFonts w:ascii="Segoe UI" w:hAnsi="Segoe UI" w:cs="Segoe UI"/>
          <w:b/>
          <w:bCs/>
          <w:lang w:val="en-US"/>
        </w:rPr>
      </w:pPr>
      <w:r w:rsidRPr="004A7691">
        <w:rPr>
          <w:rFonts w:ascii="Segoe UI" w:hAnsi="Segoe UI" w:cs="Segoe UI" w:hint="eastAsia"/>
          <w:b/>
          <w:bCs/>
          <w:lang w:val="en-US" w:eastAsia="ja-JP"/>
        </w:rPr>
        <w:t>センサーの特長</w:t>
      </w:r>
      <w:r w:rsidR="009D7C2D" w:rsidRPr="009D7C2D">
        <w:rPr>
          <w:rFonts w:ascii="Segoe UI" w:hAnsi="Segoe UI" w:cs="Segoe UI"/>
          <w:b/>
          <w:bCs/>
          <w:lang w:val="en-US"/>
        </w:rPr>
        <w:t>:</w:t>
      </w:r>
    </w:p>
    <w:p w14:paraId="60171AA7" w14:textId="3AFEB6D2" w:rsidR="00F64C0A" w:rsidRPr="00F64C0A" w:rsidRDefault="00F64C0A" w:rsidP="00F64C0A">
      <w:pPr>
        <w:pStyle w:val="ListParagraph"/>
        <w:numPr>
          <w:ilvl w:val="0"/>
          <w:numId w:val="30"/>
        </w:numPr>
        <w:rPr>
          <w:rFonts w:ascii="Segoe UI" w:hAnsi="Segoe UI" w:cs="Segoe UI" w:hint="eastAsia"/>
          <w:lang w:val="en-US"/>
        </w:rPr>
      </w:pPr>
      <w:r w:rsidRPr="00F64C0A">
        <w:rPr>
          <w:rFonts w:ascii="Segoe UI" w:hAnsi="Segoe UI" w:cs="Segoe UI" w:hint="eastAsia"/>
          <w:lang w:val="en-US"/>
        </w:rPr>
        <w:t>高度な信号処理</w:t>
      </w:r>
    </w:p>
    <w:p w14:paraId="71665953" w14:textId="58B86DBB" w:rsidR="00F64C0A" w:rsidRPr="00F64C0A" w:rsidRDefault="00F64C0A" w:rsidP="00F64C0A">
      <w:pPr>
        <w:pStyle w:val="ListParagraph"/>
        <w:numPr>
          <w:ilvl w:val="0"/>
          <w:numId w:val="30"/>
        </w:numPr>
        <w:rPr>
          <w:rFonts w:ascii="Segoe UI" w:hAnsi="Segoe UI" w:cs="Segoe UI" w:hint="eastAsia"/>
          <w:lang w:val="en-US" w:eastAsia="ja-JP"/>
        </w:rPr>
      </w:pPr>
      <w:r w:rsidRPr="00F64C0A">
        <w:rPr>
          <w:rFonts w:ascii="Segoe UI" w:hAnsi="Segoe UI" w:cs="Segoe UI" w:hint="eastAsia"/>
          <w:lang w:val="en-US" w:eastAsia="ja-JP"/>
        </w:rPr>
        <w:t>当社独自の</w:t>
      </w:r>
      <w:r w:rsidRPr="00F64C0A">
        <w:rPr>
          <w:rFonts w:ascii="Segoe UI" w:hAnsi="Segoe UI" w:cs="Segoe UI" w:hint="eastAsia"/>
          <w:lang w:val="en-US" w:eastAsia="ja-JP"/>
        </w:rPr>
        <w:t>3</w:t>
      </w:r>
      <w:r w:rsidRPr="00F64C0A">
        <w:rPr>
          <w:rFonts w:ascii="Segoe UI" w:hAnsi="Segoe UI" w:cs="Segoe UI" w:hint="eastAsia"/>
          <w:lang w:val="en-US" w:eastAsia="ja-JP"/>
        </w:rPr>
        <w:t>つの</w:t>
      </w:r>
      <w:r w:rsidRPr="00F64C0A">
        <w:rPr>
          <w:rFonts w:ascii="Segoe UI" w:hAnsi="Segoe UI" w:cs="Segoe UI" w:hint="eastAsia"/>
          <w:lang w:val="en-US" w:eastAsia="ja-JP"/>
        </w:rPr>
        <w:t>I</w:t>
      </w:r>
      <w:r w:rsidRPr="00F64C0A">
        <w:rPr>
          <w:rFonts w:ascii="Segoe UI" w:hAnsi="Segoe UI" w:cs="Segoe UI" w:hint="eastAsia"/>
          <w:lang w:val="en-US" w:eastAsia="ja-JP"/>
        </w:rPr>
        <w:t>²</w:t>
      </w:r>
      <w:r w:rsidRPr="00F64C0A">
        <w:rPr>
          <w:rFonts w:ascii="Segoe UI" w:hAnsi="Segoe UI" w:cs="Segoe UI" w:hint="eastAsia"/>
          <w:lang w:val="en-US" w:eastAsia="ja-JP"/>
        </w:rPr>
        <w:t>C</w:t>
      </w:r>
      <w:r w:rsidRPr="00F64C0A">
        <w:rPr>
          <w:rFonts w:ascii="Segoe UI" w:hAnsi="Segoe UI" w:cs="Segoe UI" w:hint="eastAsia"/>
          <w:lang w:val="en-US" w:eastAsia="ja-JP"/>
        </w:rPr>
        <w:t>アドレス</w:t>
      </w:r>
    </w:p>
    <w:p w14:paraId="7036EB99" w14:textId="365677CD" w:rsidR="00F64C0A" w:rsidRDefault="00F64C0A" w:rsidP="00F64C0A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 w:eastAsia="ja-JP"/>
        </w:rPr>
      </w:pPr>
      <w:r w:rsidRPr="00F64C0A">
        <w:rPr>
          <w:rFonts w:ascii="Segoe UI" w:hAnsi="Segoe UI" w:cs="Segoe UI" w:hint="eastAsia"/>
          <w:lang w:val="en-US" w:eastAsia="ja-JP"/>
        </w:rPr>
        <w:t>最大</w:t>
      </w:r>
      <w:r w:rsidRPr="00F64C0A">
        <w:rPr>
          <w:rFonts w:ascii="Segoe UI" w:hAnsi="Segoe UI" w:cs="Segoe UI" w:hint="eastAsia"/>
          <w:lang w:val="en-US" w:eastAsia="ja-JP"/>
        </w:rPr>
        <w:t>1MHz</w:t>
      </w:r>
      <w:r w:rsidRPr="00F64C0A">
        <w:rPr>
          <w:rFonts w:ascii="Segoe UI" w:hAnsi="Segoe UI" w:cs="Segoe UI" w:hint="eastAsia"/>
          <w:lang w:val="en-US" w:eastAsia="ja-JP"/>
        </w:rPr>
        <w:t>の通信速度を特長としています</w:t>
      </w:r>
    </w:p>
    <w:p w14:paraId="086E5097" w14:textId="77777777" w:rsidR="007474C1" w:rsidRDefault="007474C1" w:rsidP="007474C1">
      <w:pPr>
        <w:rPr>
          <w:rFonts w:ascii="Segoe UI" w:hAnsi="Segoe UI" w:cs="Segoe UI"/>
          <w:lang w:val="en-US"/>
        </w:rPr>
      </w:pPr>
    </w:p>
    <w:p w14:paraId="524B8E80" w14:textId="44769127" w:rsidR="00E2236F" w:rsidRPr="00E2236F" w:rsidRDefault="00D32F57" w:rsidP="00E2236F">
      <w:pPr>
        <w:rPr>
          <w:rFonts w:ascii="Segoe UI" w:hAnsi="Segoe UI" w:cs="Segoe UI"/>
          <w:b/>
          <w:bCs/>
          <w:lang w:val="en-US"/>
        </w:rPr>
      </w:pPr>
      <w:r w:rsidRPr="00237C7E">
        <w:rPr>
          <w:rFonts w:ascii="Segoe UI" w:hAnsi="Segoe UI" w:cs="Segoe UI" w:hint="eastAsia"/>
          <w:b/>
          <w:bCs/>
          <w:lang w:val="en-US" w:eastAsia="ja-JP"/>
        </w:rPr>
        <w:t>利点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032411C7" w14:textId="174A8661" w:rsidR="00F45191" w:rsidRPr="00F45191" w:rsidRDefault="00F45191" w:rsidP="00CA0F15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 w:eastAsia="ja-JP"/>
        </w:rPr>
      </w:pPr>
      <w:r w:rsidRPr="00F45191">
        <w:rPr>
          <w:rFonts w:ascii="Segoe UI" w:hAnsi="Segoe UI" w:cs="Segoe UI" w:hint="eastAsia"/>
          <w:lang w:val="en-US" w:eastAsia="ja-JP"/>
        </w:rPr>
        <w:t>大量生産向けに設計されている</w:t>
      </w:r>
      <w:r w:rsidRPr="00F45191">
        <w:rPr>
          <w:rFonts w:ascii="Segoe UI" w:hAnsi="Segoe UI" w:cs="Segoe UI" w:hint="eastAsia"/>
          <w:lang w:val="en-US" w:eastAsia="ja-JP"/>
        </w:rPr>
        <w:t>STS4L</w:t>
      </w:r>
      <w:r w:rsidRPr="00F45191">
        <w:rPr>
          <w:rFonts w:ascii="Segoe UI" w:hAnsi="Segoe UI" w:cs="Segoe UI" w:hint="eastAsia"/>
          <w:lang w:val="en-US" w:eastAsia="ja-JP"/>
        </w:rPr>
        <w:t>は</w:t>
      </w:r>
    </w:p>
    <w:p w14:paraId="11B4702C" w14:textId="1E872697" w:rsidR="00F45191" w:rsidRPr="00F45191" w:rsidRDefault="00F45191" w:rsidP="006575F4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 w:eastAsia="ja-JP"/>
        </w:rPr>
      </w:pPr>
      <w:r w:rsidRPr="00F45191">
        <w:rPr>
          <w:rFonts w:ascii="Segoe UI" w:hAnsi="Segoe UI" w:cs="Segoe UI" w:hint="eastAsia"/>
          <w:lang w:val="en-US" w:eastAsia="ja-JP"/>
        </w:rPr>
        <w:t>高い</w:t>
      </w:r>
      <w:r w:rsidRPr="00F45191">
        <w:rPr>
          <w:rFonts w:ascii="Segoe UI" w:hAnsi="Segoe UI" w:cs="Segoe UI" w:hint="eastAsia"/>
          <w:lang w:val="en-US" w:eastAsia="ja-JP"/>
        </w:rPr>
        <w:t>S/N</w:t>
      </w:r>
      <w:r w:rsidRPr="00F45191">
        <w:rPr>
          <w:rFonts w:ascii="Segoe UI" w:hAnsi="Segoe UI" w:cs="Segoe UI" w:hint="eastAsia"/>
          <w:lang w:val="en-US" w:eastAsia="ja-JP"/>
        </w:rPr>
        <w:t>比とプロセス機能を備え</w:t>
      </w:r>
    </w:p>
    <w:p w14:paraId="63793A00" w14:textId="41E02DB8" w:rsidR="00F45191" w:rsidRDefault="00F45191" w:rsidP="00F45191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 w:eastAsia="ja-JP"/>
        </w:rPr>
      </w:pPr>
      <w:r w:rsidRPr="00F45191">
        <w:rPr>
          <w:rFonts w:ascii="Segoe UI" w:hAnsi="Segoe UI" w:cs="Segoe UI" w:hint="eastAsia"/>
          <w:lang w:val="en-US" w:eastAsia="ja-JP"/>
        </w:rPr>
        <w:t>長期にわたる高い信頼性と安定性が実証されています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7D3E9F94" w:rsidR="00E2236F" w:rsidRPr="00E2236F" w:rsidRDefault="00B56CE1" w:rsidP="00E2236F">
      <w:pPr>
        <w:rPr>
          <w:rFonts w:ascii="Segoe UI" w:hAnsi="Segoe UI" w:cs="Segoe UI"/>
          <w:b/>
          <w:bCs/>
          <w:lang w:val="en-US" w:eastAsia="ja-JP"/>
        </w:rPr>
      </w:pPr>
      <w:r w:rsidRPr="00EE5DB6">
        <w:rPr>
          <w:rFonts w:ascii="Segoe UI" w:hAnsi="Segoe UI" w:cs="Segoe UI" w:hint="eastAsia"/>
          <w:b/>
          <w:bCs/>
          <w:lang w:val="en-US" w:eastAsia="ja-JP"/>
        </w:rPr>
        <w:t>用途</w:t>
      </w:r>
      <w:r w:rsidR="00E2236F" w:rsidRPr="00E2236F">
        <w:rPr>
          <w:rFonts w:ascii="Segoe UI" w:hAnsi="Segoe UI" w:cs="Segoe UI"/>
          <w:b/>
          <w:bCs/>
          <w:lang w:val="en-US" w:eastAsia="ja-JP"/>
        </w:rPr>
        <w:t>:</w:t>
      </w:r>
    </w:p>
    <w:p w14:paraId="496FDD3C" w14:textId="02A12D65" w:rsidR="00A135D7" w:rsidRPr="00764E41" w:rsidRDefault="00E7776B" w:rsidP="00E7776B">
      <w:pPr>
        <w:rPr>
          <w:rFonts w:ascii="Segoe UI" w:hAnsi="Segoe UI" w:cs="Segoe UI"/>
          <w:b/>
          <w:lang w:val="en-US" w:eastAsia="ja-JP"/>
        </w:rPr>
      </w:pPr>
      <w:r w:rsidRPr="00E7776B">
        <w:rPr>
          <w:rFonts w:ascii="Segoe UI" w:hAnsi="Segoe UI" w:cs="Segoe UI" w:hint="eastAsia"/>
          <w:lang w:val="en-US" w:eastAsia="ja-JP"/>
        </w:rPr>
        <w:t>様々なアプリケーションに簡単に統合できます。また、広い電源電圧範囲と低消費電力によりバッテリー駆動設計も可能です。</w:t>
      </w: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 w:eastAsia="ja-JP"/>
        </w:rPr>
      </w:pPr>
    </w:p>
    <w:p w14:paraId="4FE816D0" w14:textId="77777777" w:rsidR="00A135D7" w:rsidRDefault="00A135D7" w:rsidP="00A135D7">
      <w:pPr>
        <w:rPr>
          <w:rFonts w:ascii="Segoe UI" w:hAnsi="Segoe UI" w:cs="Segoe UI"/>
          <w:b/>
          <w:lang w:val="en-US" w:eastAsia="ja-JP"/>
        </w:rPr>
      </w:pPr>
    </w:p>
    <w:p w14:paraId="312DB884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726D00A4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5B18BE56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51A9741F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4CF059E3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30251887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765093CA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72DE5F84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0D0E83DE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00FB7873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3906C74B" w14:textId="77777777" w:rsidR="00E7776B" w:rsidRDefault="00E7776B" w:rsidP="00A135D7">
      <w:pPr>
        <w:rPr>
          <w:rFonts w:ascii="Segoe UI" w:hAnsi="Segoe UI" w:cs="Segoe UI"/>
          <w:b/>
          <w:lang w:val="en-US" w:eastAsia="ja-JP"/>
        </w:rPr>
      </w:pPr>
    </w:p>
    <w:p w14:paraId="47356F21" w14:textId="77777777" w:rsidR="00E7776B" w:rsidRDefault="00E7776B" w:rsidP="00A135D7">
      <w:pPr>
        <w:rPr>
          <w:rFonts w:ascii="Segoe UI" w:hAnsi="Segoe UI" w:cs="Segoe UI"/>
          <w:b/>
          <w:lang w:val="en-US" w:eastAsia="ja-JP"/>
        </w:rPr>
      </w:pPr>
    </w:p>
    <w:p w14:paraId="5A1255F3" w14:textId="77777777" w:rsidR="00D825D0" w:rsidRPr="00764E41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15BFFE16" w14:textId="77777777" w:rsidR="00A135D7" w:rsidRPr="00764E41" w:rsidRDefault="00A135D7" w:rsidP="00A135D7">
      <w:pPr>
        <w:rPr>
          <w:rFonts w:ascii="Segoe UI" w:hAnsi="Segoe UI" w:cs="Segoe UI"/>
          <w:b/>
          <w:lang w:val="en-US" w:eastAsia="ja-JP"/>
        </w:rPr>
      </w:pPr>
    </w:p>
    <w:p w14:paraId="2E9971C9" w14:textId="294F97B6" w:rsidR="00A135D7" w:rsidRPr="0007780B" w:rsidRDefault="0007780B" w:rsidP="0007780B">
      <w:pPr>
        <w:pStyle w:val="Heading1"/>
        <w:numPr>
          <w:ilvl w:val="0"/>
          <w:numId w:val="4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proofErr w:type="spellStart"/>
      <w:r w:rsidRPr="00E109F7">
        <w:rPr>
          <w:rFonts w:cstheme="majorHAnsi" w:hint="eastAsia"/>
          <w:b/>
          <w:bCs w:val="0"/>
          <w:lang w:val="en-US"/>
        </w:rPr>
        <w:lastRenderedPageBreak/>
        <w:t>マーケティング資料</w:t>
      </w:r>
      <w:bookmarkEnd w:id="3"/>
      <w:proofErr w:type="spellEnd"/>
    </w:p>
    <w:p w14:paraId="32B8B471" w14:textId="4C49A363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bookmarkStart w:id="4" w:name="_Hlk83203718"/>
      <w:r w:rsidRPr="00C34004">
        <w:rPr>
          <w:rFonts w:ascii="Segoe UI" w:hAnsi="Segoe UI" w:cs="Segoe UI"/>
          <w:lang w:val="en-US"/>
        </w:rPr>
        <w:t xml:space="preserve">Product launch package: </w:t>
      </w:r>
      <w:hyperlink r:id="rId12" w:anchor="/humidity-and-temperature/sts4l-1:9101" w:history="1">
        <w:r w:rsidRPr="00027951">
          <w:rPr>
            <w:rFonts w:ascii="Segoe UI" w:hAnsi="Segoe UI" w:cs="Segoe UI"/>
            <w:u w:val="single"/>
            <w:lang w:val="en-US"/>
          </w:rPr>
          <w:t>STS4L - NPIs - PARTNERS @ Sensirion</w:t>
        </w:r>
      </w:hyperlink>
    </w:p>
    <w:p w14:paraId="5452296B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STS4L: </w:t>
      </w:r>
      <w:hyperlink r:id="rId13" w:history="1">
        <w:r w:rsidRPr="00BB46C0">
          <w:rPr>
            <w:rFonts w:ascii="Segoe UI" w:hAnsi="Segoe UI" w:cs="Segoe UI"/>
            <w:u w:val="single"/>
            <w:lang w:val="en-US"/>
          </w:rPr>
          <w:t>STS4L-±0.4°C Ultra-low-power temperature sensor (sensirion.com)</w:t>
        </w:r>
      </w:hyperlink>
    </w:p>
    <w:p w14:paraId="6F0BDEA3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SEK-STS40: </w:t>
      </w:r>
      <w:hyperlink r:id="rId14" w:history="1">
        <w:r w:rsidRPr="00027951">
          <w:rPr>
            <w:rFonts w:ascii="Segoe UI" w:hAnsi="Segoe UI" w:cs="Segoe UI"/>
            <w:u w:val="single"/>
            <w:lang w:val="en-US"/>
          </w:rPr>
          <w:t>SEK-STS40-CD1B-Temperature evaluation kit STS40 (sensirion.com)</w:t>
        </w:r>
      </w:hyperlink>
    </w:p>
    <w:p w14:paraId="3568FB37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Datasheet STL4L: </w:t>
      </w:r>
      <w:hyperlink r:id="rId15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https://sensirion.com/resource/datasheet/sts4x</w:t>
        </w:r>
      </w:hyperlink>
    </w:p>
    <w:p w14:paraId="177A4B51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REACH and RoHS declaration: </w:t>
      </w:r>
      <w:hyperlink r:id="rId16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https://sensirion.com/resource/certificate/sht/rohs_reach_hal-free</w:t>
        </w:r>
      </w:hyperlink>
    </w:p>
    <w:p w14:paraId="49A83033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Design guide SHT/STS: </w:t>
      </w:r>
      <w:hyperlink r:id="rId17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https://sensirion.com/resource/user_guide/sht/design_in</w:t>
        </w:r>
      </w:hyperlink>
    </w:p>
    <w:p w14:paraId="6EEF3EE5" w14:textId="70879CE9" w:rsidR="00BB46C0" w:rsidRPr="00BB46C0" w:rsidRDefault="00C34004" w:rsidP="00BB46C0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Temperature sensor brochure: </w:t>
      </w:r>
      <w:hyperlink r:id="rId18" w:history="1">
        <w:r w:rsidR="00BB46C0" w:rsidRPr="00BB46C0">
          <w:rPr>
            <w:rFonts w:ascii="Segoe UI" w:hAnsi="Segoe UI" w:cs="Segoe UI"/>
            <w:u w:val="single"/>
          </w:rPr>
          <w:t>https://sensirion.com/resource/flyer/temperature_sensors</w:t>
        </w:r>
      </w:hyperlink>
    </w:p>
    <w:p w14:paraId="78C5C60E" w14:textId="03D18D80" w:rsidR="00C34004" w:rsidRPr="00F3185C" w:rsidRDefault="00C34004" w:rsidP="00F3185C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Picture STS4L (no Login required): </w:t>
      </w:r>
      <w:bookmarkEnd w:id="4"/>
      <w:r w:rsidR="00BB46C0" w:rsidRPr="00BB46C0">
        <w:rPr>
          <w:rFonts w:ascii="Segoe UI" w:hAnsi="Segoe UI" w:cs="Segoe UI"/>
        </w:rPr>
        <w:fldChar w:fldCharType="begin"/>
      </w:r>
      <w:r w:rsidR="00BB46C0" w:rsidRPr="00BB46C0">
        <w:rPr>
          <w:rFonts w:ascii="Segoe UI" w:hAnsi="Segoe UI" w:cs="Segoe UI"/>
          <w:lang w:val="en-US"/>
        </w:rPr>
        <w:instrText>HYPERLINK "https://brand.sensirion.com/share/UZCe5gMvbb8djMpUcADS"</w:instrText>
      </w:r>
      <w:r w:rsidR="00BB46C0" w:rsidRPr="00BB46C0">
        <w:rPr>
          <w:rFonts w:ascii="Segoe UI" w:hAnsi="Segoe UI" w:cs="Segoe UI"/>
        </w:rPr>
      </w:r>
      <w:r w:rsidR="00BB46C0" w:rsidRPr="00BB46C0">
        <w:rPr>
          <w:rFonts w:ascii="Segoe UI" w:hAnsi="Segoe UI" w:cs="Segoe UI"/>
        </w:rPr>
        <w:fldChar w:fldCharType="separate"/>
      </w:r>
      <w:r w:rsidR="00BB46C0" w:rsidRPr="00BB46C0">
        <w:rPr>
          <w:rStyle w:val="Hyperlink"/>
          <w:rFonts w:ascii="Segoe UI" w:hAnsi="Segoe UI" w:cs="Segoe UI"/>
          <w:lang w:val="en-US"/>
        </w:rPr>
        <w:t xml:space="preserve">STS4x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Lasermarking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Big Shadow (2000x1250) -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Frontify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(sensirion.com)</w:t>
      </w:r>
      <w:r w:rsidR="00BB46C0" w:rsidRPr="00BB46C0">
        <w:rPr>
          <w:rFonts w:ascii="Segoe UI" w:hAnsi="Segoe UI" w:cs="Segoe UI"/>
          <w:lang w:val="en-US"/>
        </w:rPr>
        <w:fldChar w:fldCharType="end"/>
      </w:r>
    </w:p>
    <w:sectPr w:rsidR="00C34004" w:rsidRPr="00F3185C" w:rsidSect="00CF5DCB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F1915" w14:textId="77777777" w:rsidR="00CF5DCB" w:rsidRDefault="00CF5DCB" w:rsidP="0054380F">
      <w:pPr>
        <w:spacing w:line="240" w:lineRule="auto"/>
      </w:pPr>
      <w:r>
        <w:separator/>
      </w:r>
    </w:p>
  </w:endnote>
  <w:endnote w:type="continuationSeparator" w:id="0">
    <w:p w14:paraId="5C008744" w14:textId="77777777" w:rsidR="00CF5DCB" w:rsidRDefault="00CF5DCB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372AC0" w:rsidRDefault="00D91EAB" w:rsidP="000B2869">
    <w:pPr>
      <w:pStyle w:val="Footer"/>
    </w:pPr>
    <w:r w:rsidRPr="00372AC0">
      <w:rPr>
        <w:noProof/>
      </w:rPr>
      <w:t>© Copyright Sensirion AG</w:t>
    </w:r>
    <w:r w:rsidRPr="00372AC0">
      <w:tab/>
    </w:r>
    <w:r w:rsidR="00B730FE" w:rsidRPr="00372AC0">
      <w:fldChar w:fldCharType="begin"/>
    </w:r>
    <w:r w:rsidRPr="00372AC0">
      <w:instrText xml:space="preserve"> PAGE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  <w:r w:rsidRPr="00372AC0">
      <w:t>/</w:t>
    </w:r>
    <w:r w:rsidR="00B730FE" w:rsidRPr="00372AC0">
      <w:fldChar w:fldCharType="begin"/>
    </w:r>
    <w:r w:rsidRPr="00372AC0">
      <w:instrText xml:space="preserve"> NUMPAGES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D3AA10" w14:textId="77777777" w:rsidR="00CF5DCB" w:rsidRDefault="00CF5DCB" w:rsidP="0054380F">
      <w:pPr>
        <w:spacing w:line="240" w:lineRule="auto"/>
      </w:pPr>
      <w:r>
        <w:separator/>
      </w:r>
    </w:p>
  </w:footnote>
  <w:footnote w:type="continuationSeparator" w:id="0">
    <w:p w14:paraId="2483917A" w14:textId="77777777" w:rsidR="00CF5DCB" w:rsidRDefault="00CF5DCB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394681"/>
    <w:multiLevelType w:val="multilevel"/>
    <w:tmpl w:val="0AACE874"/>
    <w:numStyleLink w:val="SensirionList123Heading"/>
  </w:abstractNum>
  <w:abstractNum w:abstractNumId="1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2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8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0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6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4"/>
  </w:num>
  <w:num w:numId="3" w16cid:durableId="1578400284">
    <w:abstractNumId w:val="5"/>
  </w:num>
  <w:num w:numId="4" w16cid:durableId="1091857931">
    <w:abstractNumId w:val="11"/>
  </w:num>
  <w:num w:numId="5" w16cid:durableId="996156133">
    <w:abstractNumId w:val="17"/>
  </w:num>
  <w:num w:numId="6" w16cid:durableId="15458258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6"/>
  </w:num>
  <w:num w:numId="8" w16cid:durableId="1556505634">
    <w:abstractNumId w:val="10"/>
  </w:num>
  <w:num w:numId="9" w16cid:durableId="425276189">
    <w:abstractNumId w:val="2"/>
  </w:num>
  <w:num w:numId="10" w16cid:durableId="1797064802">
    <w:abstractNumId w:val="4"/>
  </w:num>
  <w:num w:numId="11" w16cid:durableId="941187127">
    <w:abstractNumId w:val="25"/>
  </w:num>
  <w:num w:numId="12" w16cid:durableId="1435517069">
    <w:abstractNumId w:val="19"/>
  </w:num>
  <w:num w:numId="13" w16cid:durableId="2098477775">
    <w:abstractNumId w:val="1"/>
  </w:num>
  <w:num w:numId="14" w16cid:durableId="129783754">
    <w:abstractNumId w:val="18"/>
  </w:num>
  <w:num w:numId="15" w16cid:durableId="43719681">
    <w:abstractNumId w:val="13"/>
  </w:num>
  <w:num w:numId="16" w16cid:durableId="652687469">
    <w:abstractNumId w:val="26"/>
  </w:num>
  <w:num w:numId="17" w16cid:durableId="28385134">
    <w:abstractNumId w:val="28"/>
  </w:num>
  <w:num w:numId="18" w16cid:durableId="542595650">
    <w:abstractNumId w:val="22"/>
  </w:num>
  <w:num w:numId="19" w16cid:durableId="1791706173">
    <w:abstractNumId w:val="15"/>
  </w:num>
  <w:num w:numId="20" w16cid:durableId="1870213907">
    <w:abstractNumId w:val="7"/>
  </w:num>
  <w:num w:numId="21" w16cid:durableId="2076194971">
    <w:abstractNumId w:val="23"/>
  </w:num>
  <w:num w:numId="22" w16cid:durableId="496382838">
    <w:abstractNumId w:val="24"/>
  </w:num>
  <w:num w:numId="23" w16cid:durableId="1366904491">
    <w:abstractNumId w:val="12"/>
  </w:num>
  <w:num w:numId="24" w16cid:durableId="1556939030">
    <w:abstractNumId w:val="20"/>
  </w:num>
  <w:num w:numId="25" w16cid:durableId="531891338">
    <w:abstractNumId w:val="16"/>
  </w:num>
  <w:num w:numId="26" w16cid:durableId="273904674">
    <w:abstractNumId w:val="3"/>
  </w:num>
  <w:num w:numId="27" w16cid:durableId="17124262">
    <w:abstractNumId w:val="21"/>
  </w:num>
  <w:num w:numId="28" w16cid:durableId="2035186701">
    <w:abstractNumId w:val="29"/>
  </w:num>
  <w:num w:numId="29" w16cid:durableId="609433674">
    <w:abstractNumId w:val="8"/>
  </w:num>
  <w:num w:numId="30" w16cid:durableId="631639909">
    <w:abstractNumId w:val="9"/>
  </w:num>
  <w:num w:numId="31" w16cid:durableId="1332221742">
    <w:abstractNumId w:val="2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682B"/>
    <w:rsid w:val="00027951"/>
    <w:rsid w:val="000406CD"/>
    <w:rsid w:val="000700BD"/>
    <w:rsid w:val="000718AC"/>
    <w:rsid w:val="00075826"/>
    <w:rsid w:val="0007780B"/>
    <w:rsid w:val="000903CE"/>
    <w:rsid w:val="00096D1E"/>
    <w:rsid w:val="000B2869"/>
    <w:rsid w:val="000D523B"/>
    <w:rsid w:val="000D7F02"/>
    <w:rsid w:val="000F24EC"/>
    <w:rsid w:val="000F4CED"/>
    <w:rsid w:val="00102207"/>
    <w:rsid w:val="00112447"/>
    <w:rsid w:val="00114D80"/>
    <w:rsid w:val="001156D3"/>
    <w:rsid w:val="00121D9B"/>
    <w:rsid w:val="00124F40"/>
    <w:rsid w:val="00151C8E"/>
    <w:rsid w:val="001665A6"/>
    <w:rsid w:val="001B29A6"/>
    <w:rsid w:val="001E1FA7"/>
    <w:rsid w:val="001E282A"/>
    <w:rsid w:val="001E4F56"/>
    <w:rsid w:val="001E6D3A"/>
    <w:rsid w:val="001F4244"/>
    <w:rsid w:val="00227D72"/>
    <w:rsid w:val="002779AB"/>
    <w:rsid w:val="002849A7"/>
    <w:rsid w:val="002D444B"/>
    <w:rsid w:val="002F53B8"/>
    <w:rsid w:val="002F75B2"/>
    <w:rsid w:val="003067D8"/>
    <w:rsid w:val="0033350F"/>
    <w:rsid w:val="00365915"/>
    <w:rsid w:val="00372AC0"/>
    <w:rsid w:val="00373EB0"/>
    <w:rsid w:val="00374196"/>
    <w:rsid w:val="00384A16"/>
    <w:rsid w:val="00387466"/>
    <w:rsid w:val="00395AB5"/>
    <w:rsid w:val="003E3705"/>
    <w:rsid w:val="00411C9F"/>
    <w:rsid w:val="00442153"/>
    <w:rsid w:val="004448D2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7B1E"/>
    <w:rsid w:val="0054380F"/>
    <w:rsid w:val="00554A92"/>
    <w:rsid w:val="00584D18"/>
    <w:rsid w:val="00592B46"/>
    <w:rsid w:val="005A0C70"/>
    <w:rsid w:val="005B375B"/>
    <w:rsid w:val="005C0352"/>
    <w:rsid w:val="005E7EB2"/>
    <w:rsid w:val="005F24E3"/>
    <w:rsid w:val="006227DA"/>
    <w:rsid w:val="00661641"/>
    <w:rsid w:val="00665C7D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11948"/>
    <w:rsid w:val="00840AA5"/>
    <w:rsid w:val="00863F61"/>
    <w:rsid w:val="00895F59"/>
    <w:rsid w:val="008C3807"/>
    <w:rsid w:val="008C59CA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A0627"/>
    <w:rsid w:val="00AA5F6F"/>
    <w:rsid w:val="00AB465E"/>
    <w:rsid w:val="00AD470F"/>
    <w:rsid w:val="00AE1D8A"/>
    <w:rsid w:val="00AE77FB"/>
    <w:rsid w:val="00AF3525"/>
    <w:rsid w:val="00AF587E"/>
    <w:rsid w:val="00B0608A"/>
    <w:rsid w:val="00B36BAD"/>
    <w:rsid w:val="00B43297"/>
    <w:rsid w:val="00B54145"/>
    <w:rsid w:val="00B56CE1"/>
    <w:rsid w:val="00B65AF7"/>
    <w:rsid w:val="00B71553"/>
    <w:rsid w:val="00B730FE"/>
    <w:rsid w:val="00B757BD"/>
    <w:rsid w:val="00BB46C0"/>
    <w:rsid w:val="00BB65C5"/>
    <w:rsid w:val="00BD1648"/>
    <w:rsid w:val="00BE384D"/>
    <w:rsid w:val="00C34004"/>
    <w:rsid w:val="00C3756F"/>
    <w:rsid w:val="00C5040D"/>
    <w:rsid w:val="00C64E26"/>
    <w:rsid w:val="00CF2C8E"/>
    <w:rsid w:val="00CF5DCB"/>
    <w:rsid w:val="00CF7230"/>
    <w:rsid w:val="00D06FA3"/>
    <w:rsid w:val="00D1423E"/>
    <w:rsid w:val="00D20803"/>
    <w:rsid w:val="00D32F57"/>
    <w:rsid w:val="00D4005C"/>
    <w:rsid w:val="00D44150"/>
    <w:rsid w:val="00D502C0"/>
    <w:rsid w:val="00D5508C"/>
    <w:rsid w:val="00D601C3"/>
    <w:rsid w:val="00D6437B"/>
    <w:rsid w:val="00D825D0"/>
    <w:rsid w:val="00D83E55"/>
    <w:rsid w:val="00D91EAB"/>
    <w:rsid w:val="00D9787E"/>
    <w:rsid w:val="00DA5EFF"/>
    <w:rsid w:val="00DB58D5"/>
    <w:rsid w:val="00DC59C2"/>
    <w:rsid w:val="00DC7647"/>
    <w:rsid w:val="00DD7F91"/>
    <w:rsid w:val="00E01F44"/>
    <w:rsid w:val="00E20478"/>
    <w:rsid w:val="00E2236F"/>
    <w:rsid w:val="00E32DB8"/>
    <w:rsid w:val="00E37B1D"/>
    <w:rsid w:val="00E76C33"/>
    <w:rsid w:val="00E7776B"/>
    <w:rsid w:val="00E94DCD"/>
    <w:rsid w:val="00EA2F56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3185C"/>
    <w:rsid w:val="00F40AFE"/>
    <w:rsid w:val="00F45191"/>
    <w:rsid w:val="00F5617D"/>
    <w:rsid w:val="00F56203"/>
    <w:rsid w:val="00F64C0A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uiPriority="40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40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TS4L" TargetMode="External"/><Relationship Id="rId18" Type="http://schemas.openxmlformats.org/officeDocument/2006/relationships/hyperlink" Target="https://sensirion.com/resource/flyer/temperature_sensors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user_guide/sht/design_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certificate/sht/rohs_reach_hal-free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datasheet/sts4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K-STS40-CD1B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3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14</cp:revision>
  <cp:lastPrinted>2023-10-09T08:18:00Z</cp:lastPrinted>
  <dcterms:created xsi:type="dcterms:W3CDTF">2024-08-20T08:37:00Z</dcterms:created>
  <dcterms:modified xsi:type="dcterms:W3CDTF">2024-08-20T08:42:00Z</dcterms:modified>
</cp:coreProperties>
</file>