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90F04" w14:textId="7777777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>1</w:t>
      </w:r>
      <w:r w:rsidRPr="00764E41">
        <w:rPr>
          <w:rFonts w:ascii="Segoe UI" w:hAnsi="Segoe UI" w:cs="Segoe UI"/>
          <w:sz w:val="28"/>
          <w:szCs w:val="28"/>
          <w:lang w:val="en-US"/>
        </w:rPr>
        <w:t xml:space="preserve">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r w:rsidRPr="00764E41">
        <w:rPr>
          <w:rFonts w:ascii="Segoe UI" w:hAnsi="Segoe UI" w:cs="Segoe UI"/>
          <w:b/>
          <w:bCs/>
          <w:lang w:val="en-US"/>
        </w:rPr>
        <w:t>Product description</w:t>
      </w:r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0051B7FE" w14:textId="1877ECE9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 xml:space="preserve">2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r w:rsidRPr="00764E41">
        <w:rPr>
          <w:rFonts w:ascii="Segoe UI" w:hAnsi="Segoe UI" w:cs="Segoe UI"/>
          <w:b/>
          <w:bCs/>
          <w:lang w:val="en-US"/>
        </w:rPr>
        <w:t>Related material</w:t>
      </w:r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19519D3B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63FE9EAD" w:rsidR="00A135D7" w:rsidRPr="0071755C" w:rsidRDefault="00A135D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</w:rPr>
      </w:pPr>
      <w:bookmarkStart w:id="0" w:name="_Ref53045305"/>
      <w:r w:rsidRPr="0071755C">
        <w:rPr>
          <w:rFonts w:cstheme="majorHAnsi"/>
          <w:lang w:val="en-US"/>
        </w:rPr>
        <w:t>Product description</w:t>
      </w:r>
      <w:bookmarkEnd w:id="0"/>
    </w:p>
    <w:p w14:paraId="1E36A517" w14:textId="058318FF" w:rsidR="00D4005C" w:rsidRDefault="00DD7F91" w:rsidP="00A135D7">
      <w:pPr>
        <w:rPr>
          <w:rFonts w:asciiTheme="majorHAnsi" w:hAnsiTheme="majorHAnsi" w:cstheme="majorHAnsi"/>
          <w:b/>
          <w:sz w:val="28"/>
          <w:szCs w:val="28"/>
          <w:lang w:val="en-US"/>
        </w:rPr>
      </w:pPr>
      <w:bookmarkStart w:id="1" w:name="_Hlk99365257"/>
      <w:bookmarkStart w:id="2" w:name="_Hlk83203632"/>
      <w:r w:rsidRPr="00DD7F91">
        <w:rPr>
          <w:rFonts w:eastAsia="Times New Roman"/>
          <w:noProof/>
        </w:rPr>
        <w:drawing>
          <wp:anchor distT="0" distB="0" distL="114300" distR="114300" simplePos="0" relativeHeight="251657216" behindDoc="1" locked="0" layoutInCell="1" allowOverlap="1" wp14:anchorId="0FCEE663" wp14:editId="67E8054A">
            <wp:simplePos x="0" y="0"/>
            <wp:positionH relativeFrom="column">
              <wp:posOffset>4122420</wp:posOffset>
            </wp:positionH>
            <wp:positionV relativeFrom="paragraph">
              <wp:posOffset>207645</wp:posOffset>
            </wp:positionV>
            <wp:extent cx="2006600" cy="1253490"/>
            <wp:effectExtent l="0" t="0" r="0" b="0"/>
            <wp:wrapTight wrapText="bothSides">
              <wp:wrapPolygon edited="0">
                <wp:start x="11073" y="1970"/>
                <wp:lineTo x="6357" y="5581"/>
                <wp:lineTo x="4716" y="6894"/>
                <wp:lineTo x="4716" y="9848"/>
                <wp:lineTo x="5127" y="13131"/>
                <wp:lineTo x="8613" y="20681"/>
                <wp:lineTo x="9638" y="20681"/>
                <wp:lineTo x="9843" y="20024"/>
                <wp:lineTo x="11894" y="18383"/>
                <wp:lineTo x="12919" y="18383"/>
                <wp:lineTo x="16815" y="14116"/>
                <wp:lineTo x="16405" y="10176"/>
                <wp:lineTo x="12509" y="1970"/>
                <wp:lineTo x="11073" y="1970"/>
              </wp:wrapPolygon>
            </wp:wrapTight>
            <wp:docPr id="3" name="Picture 2" descr="A grey box with a let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ey box with a letter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244" w:rsidRPr="001F4244">
        <w:rPr>
          <w:rFonts w:asciiTheme="majorHAnsi" w:hAnsiTheme="majorHAnsi" w:cstheme="majorHAnsi"/>
          <w:b/>
          <w:sz w:val="28"/>
          <w:szCs w:val="28"/>
          <w:lang w:val="en-US"/>
        </w:rPr>
        <w:t>STS4L ±0.4°C Ultra-low-power temperature sensor</w:t>
      </w:r>
    </w:p>
    <w:p w14:paraId="3C5B9D1C" w14:textId="46BAC0CB" w:rsidR="001F4244" w:rsidRPr="00764E41" w:rsidRDefault="001F4244" w:rsidP="00A135D7">
      <w:pPr>
        <w:rPr>
          <w:rFonts w:ascii="Segoe UI" w:hAnsi="Segoe UI" w:cs="Segoe UI"/>
          <w:lang w:val="en-US"/>
        </w:rPr>
      </w:pPr>
    </w:p>
    <w:bookmarkEnd w:id="1"/>
    <w:p w14:paraId="0645DAA8" w14:textId="7C36F01E" w:rsidR="00A135D7" w:rsidRPr="00764E41" w:rsidRDefault="007474C1" w:rsidP="00DD7F91">
      <w:pPr>
        <w:pStyle w:val="NormalWeb"/>
        <w:rPr>
          <w:rFonts w:ascii="Segoe UI" w:hAnsi="Segoe UI" w:cs="Segoe UI"/>
          <w:b/>
          <w:lang w:val="en-US"/>
        </w:rPr>
      </w:pPr>
      <w:r w:rsidRPr="007474C1">
        <w:rPr>
          <w:rFonts w:ascii="Segoe UI" w:hAnsi="Segoe UI" w:cs="Segoe UI"/>
          <w:lang w:val="en-US"/>
        </w:rPr>
        <w:t>The STS4L is a fully digital, highly cost-effective temperature sensor that provides the accuracy required for most applications. With a footprint of just 1.5 × 1.5 x 0.5 mm, it is easy to integrate into a variety of applications, and its wide supply voltage range and low power consumption enable battery-powered designs.</w:t>
      </w:r>
      <w:r w:rsidR="00027951"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44C996FA" w:rsidR="00A135D7" w:rsidRPr="00764E41" w:rsidRDefault="00A135D7" w:rsidP="00A135D7">
      <w:pPr>
        <w:rPr>
          <w:rFonts w:ascii="Segoe UI" w:hAnsi="Segoe UI" w:cs="Segoe UI"/>
          <w:lang w:val="en-US"/>
        </w:rPr>
      </w:pPr>
    </w:p>
    <w:p w14:paraId="41ED2C4E" w14:textId="0A176E1C" w:rsidR="009D7C2D" w:rsidRPr="009D7C2D" w:rsidRDefault="009D7C2D" w:rsidP="009D7C2D">
      <w:pPr>
        <w:rPr>
          <w:rFonts w:ascii="Segoe UI" w:hAnsi="Segoe UI" w:cs="Segoe UI"/>
          <w:b/>
          <w:bCs/>
          <w:lang w:val="en-US"/>
        </w:rPr>
      </w:pPr>
      <w:r w:rsidRPr="009D7C2D">
        <w:rPr>
          <w:rFonts w:ascii="Segoe UI" w:hAnsi="Segoe UI" w:cs="Segoe UI"/>
          <w:b/>
          <w:bCs/>
          <w:lang w:val="en-US"/>
        </w:rPr>
        <w:t>Sensor features:</w:t>
      </w:r>
    </w:p>
    <w:p w14:paraId="13E6108B" w14:textId="77777777" w:rsidR="007474C1" w:rsidRPr="007474C1" w:rsidRDefault="007474C1" w:rsidP="007474C1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r w:rsidRPr="007474C1">
        <w:rPr>
          <w:rFonts w:ascii="Segoe UI" w:hAnsi="Segoe UI" w:cs="Segoe UI"/>
          <w:lang w:val="en-US"/>
        </w:rPr>
        <w:t>enhanced signal processing</w:t>
      </w:r>
    </w:p>
    <w:p w14:paraId="7C155EF0" w14:textId="6ACB92E8" w:rsidR="007474C1" w:rsidRPr="007474C1" w:rsidRDefault="00027951" w:rsidP="007474C1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 xml:space="preserve">three </w:t>
      </w:r>
      <w:r w:rsidR="007474C1" w:rsidRPr="007474C1">
        <w:rPr>
          <w:rFonts w:ascii="Segoe UI" w:hAnsi="Segoe UI" w:cs="Segoe UI"/>
          <w:lang w:val="en-US"/>
        </w:rPr>
        <w:t xml:space="preserve">distinctive I²C addresses </w:t>
      </w:r>
    </w:p>
    <w:p w14:paraId="63D18F7C" w14:textId="5AE8111A" w:rsidR="009D7C2D" w:rsidRPr="007474C1" w:rsidRDefault="007474C1" w:rsidP="007474C1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r w:rsidRPr="007474C1">
        <w:rPr>
          <w:rFonts w:ascii="Segoe UI" w:hAnsi="Segoe UI" w:cs="Segoe UI"/>
          <w:lang w:val="en-US"/>
        </w:rPr>
        <w:t>communication speeds of up to 1 MHz</w:t>
      </w:r>
    </w:p>
    <w:p w14:paraId="086E5097" w14:textId="77777777" w:rsidR="007474C1" w:rsidRDefault="007474C1" w:rsidP="007474C1">
      <w:pPr>
        <w:rPr>
          <w:rFonts w:ascii="Segoe UI" w:hAnsi="Segoe UI" w:cs="Segoe UI"/>
          <w:lang w:val="en-US"/>
        </w:rPr>
      </w:pPr>
    </w:p>
    <w:p w14:paraId="524B8E80" w14:textId="10B052F4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t>Benefits:</w:t>
      </w:r>
    </w:p>
    <w:p w14:paraId="59C8F336" w14:textId="77777777" w:rsidR="00D825D0" w:rsidRPr="00D825D0" w:rsidRDefault="00D825D0" w:rsidP="00D825D0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D825D0">
        <w:rPr>
          <w:rFonts w:ascii="Segoe UI" w:hAnsi="Segoe UI" w:cs="Segoe UI"/>
          <w:lang w:val="en-US"/>
        </w:rPr>
        <w:t>designed for mass production</w:t>
      </w:r>
    </w:p>
    <w:p w14:paraId="0D275156" w14:textId="77777777" w:rsidR="00D825D0" w:rsidRPr="00D825D0" w:rsidRDefault="00D825D0" w:rsidP="00D825D0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D825D0">
        <w:rPr>
          <w:rFonts w:ascii="Segoe UI" w:hAnsi="Segoe UI" w:cs="Segoe UI"/>
          <w:lang w:val="en-US"/>
        </w:rPr>
        <w:t xml:space="preserve">high signal-to-noise ratio </w:t>
      </w:r>
    </w:p>
    <w:p w14:paraId="3868073E" w14:textId="77777777" w:rsidR="00D825D0" w:rsidRPr="00D825D0" w:rsidRDefault="00D825D0" w:rsidP="00D825D0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D825D0">
        <w:rPr>
          <w:rFonts w:ascii="Segoe UI" w:hAnsi="Segoe UI" w:cs="Segoe UI"/>
          <w:lang w:val="en-US"/>
        </w:rPr>
        <w:t>high process capability</w:t>
      </w:r>
    </w:p>
    <w:p w14:paraId="75EAF4F7" w14:textId="09EA9571" w:rsidR="00E2236F" w:rsidRPr="00D825D0" w:rsidRDefault="00D825D0" w:rsidP="00D825D0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D825D0">
        <w:rPr>
          <w:rFonts w:ascii="Segoe UI" w:hAnsi="Segoe UI" w:cs="Segoe UI"/>
          <w:lang w:val="en-US"/>
        </w:rPr>
        <w:t>proven record of long-term reliability and stability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6BA878C6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t>Applications:</w:t>
      </w:r>
    </w:p>
    <w:p w14:paraId="4C8A0C93" w14:textId="1588AE4D" w:rsidR="00E2236F" w:rsidRPr="00E2236F" w:rsidRDefault="00D825D0" w:rsidP="00E2236F">
      <w:pPr>
        <w:rPr>
          <w:rFonts w:ascii="Segoe UI" w:hAnsi="Segoe UI" w:cs="Segoe UI"/>
          <w:b/>
          <w:bCs/>
          <w:lang w:val="en-US"/>
        </w:rPr>
      </w:pPr>
      <w:r w:rsidRPr="00D825D0">
        <w:rPr>
          <w:rFonts w:ascii="Segoe UI" w:hAnsi="Segoe UI" w:cs="Segoe UI"/>
          <w:lang w:val="en-US"/>
        </w:rPr>
        <w:t>The STS4L is easy to integrate into a variety of applications, and its wide supply voltage range and low power consumption enable battery-powered designs.</w:t>
      </w:r>
    </w:p>
    <w:p w14:paraId="496FDD3C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4FE816D0" w14:textId="77777777" w:rsidR="00A135D7" w:rsidRDefault="00A135D7" w:rsidP="00A135D7">
      <w:pPr>
        <w:rPr>
          <w:rFonts w:ascii="Segoe UI" w:hAnsi="Segoe UI" w:cs="Segoe UI"/>
          <w:b/>
          <w:lang w:val="en-US"/>
        </w:rPr>
      </w:pPr>
    </w:p>
    <w:p w14:paraId="312DB88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26D00A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B18BE56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1A9741F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4CF059E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30251887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65093CA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2DE5F8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0D0E83DE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00FB787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A1255F3" w14:textId="77777777" w:rsidR="00D825D0" w:rsidRPr="00764E41" w:rsidRDefault="00D825D0" w:rsidP="00A135D7">
      <w:pPr>
        <w:rPr>
          <w:rFonts w:ascii="Segoe UI" w:hAnsi="Segoe UI" w:cs="Segoe UI"/>
          <w:b/>
          <w:lang w:val="en-US"/>
        </w:rPr>
      </w:pPr>
    </w:p>
    <w:p w14:paraId="15BFFE1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2E9971C9" w14:textId="77777777" w:rsidR="00A135D7" w:rsidRPr="00F56203" w:rsidRDefault="00A135D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  <w:lang w:val="en-US"/>
        </w:rPr>
      </w:pPr>
      <w:bookmarkStart w:id="3" w:name="_Ref99981974"/>
      <w:bookmarkEnd w:id="2"/>
      <w:r w:rsidRPr="00F56203">
        <w:rPr>
          <w:rFonts w:cstheme="majorHAnsi"/>
          <w:lang w:val="en-US"/>
        </w:rPr>
        <w:lastRenderedPageBreak/>
        <w:t>Related material</w:t>
      </w:r>
      <w:bookmarkEnd w:id="3"/>
    </w:p>
    <w:p w14:paraId="32B8B471" w14:textId="4C49A363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bookmarkStart w:id="4" w:name="_Hlk83203718"/>
      <w:r w:rsidRPr="00C34004">
        <w:rPr>
          <w:rFonts w:ascii="Segoe UI" w:hAnsi="Segoe UI" w:cs="Segoe UI"/>
          <w:lang w:val="en-US"/>
        </w:rPr>
        <w:t xml:space="preserve">Product launch package: </w:t>
      </w:r>
      <w:hyperlink r:id="rId12" w:anchor="/humidity-and-temperature/sts4l-1:9101" w:history="1">
        <w:r w:rsidRPr="00027951">
          <w:rPr>
            <w:rFonts w:ascii="Segoe UI" w:hAnsi="Segoe UI" w:cs="Segoe UI"/>
            <w:u w:val="single"/>
            <w:lang w:val="en-US"/>
          </w:rPr>
          <w:t>STS4L - NPIs - PARTNERS @ Sensirion</w:t>
        </w:r>
      </w:hyperlink>
    </w:p>
    <w:p w14:paraId="5452296B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STS4L: </w:t>
      </w:r>
      <w:hyperlink r:id="rId13" w:history="1">
        <w:r w:rsidRPr="00BB46C0">
          <w:rPr>
            <w:rFonts w:ascii="Segoe UI" w:hAnsi="Segoe UI" w:cs="Segoe UI"/>
            <w:u w:val="single"/>
            <w:lang w:val="en-US"/>
          </w:rPr>
          <w:t>STS4L-±0.4°C Ultra-low-power temperature sensor (sensirion.com)</w:t>
        </w:r>
      </w:hyperlink>
    </w:p>
    <w:p w14:paraId="6F0BDEA3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SEK-STS40: </w:t>
      </w:r>
      <w:hyperlink r:id="rId14" w:history="1">
        <w:r w:rsidRPr="00027951">
          <w:rPr>
            <w:rFonts w:ascii="Segoe UI" w:hAnsi="Segoe UI" w:cs="Segoe UI"/>
            <w:u w:val="single"/>
            <w:lang w:val="en-US"/>
          </w:rPr>
          <w:t>SEK-STS40-CD1B-Temperature evaluation kit STS40 (sensirion.com)</w:t>
        </w:r>
      </w:hyperlink>
    </w:p>
    <w:p w14:paraId="3568FB37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Datasheet STL4L: </w:t>
      </w:r>
      <w:hyperlink r:id="rId15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https://sensirion.com/resource/datasheet/sts4x</w:t>
        </w:r>
      </w:hyperlink>
    </w:p>
    <w:p w14:paraId="177A4B51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REACH and RoHS declaration: </w:t>
      </w:r>
      <w:hyperlink r:id="rId16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https://sensirion.com/resource/certificate/sht/rohs_reach_hal-free</w:t>
        </w:r>
      </w:hyperlink>
    </w:p>
    <w:p w14:paraId="49A83033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Design guide SHT/STS: </w:t>
      </w:r>
      <w:hyperlink r:id="rId17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https://sensirion.com/resource/user_guide/sht/design_in</w:t>
        </w:r>
      </w:hyperlink>
    </w:p>
    <w:p w14:paraId="6EEF3EE5" w14:textId="70879CE9" w:rsidR="00BB46C0" w:rsidRPr="00BB46C0" w:rsidRDefault="00C34004" w:rsidP="00BB46C0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Temperature sensor brochure: </w:t>
      </w:r>
      <w:hyperlink r:id="rId18" w:history="1">
        <w:r w:rsidR="00BB46C0" w:rsidRPr="00BB46C0">
          <w:rPr>
            <w:rFonts w:ascii="Segoe UI" w:hAnsi="Segoe UI" w:cs="Segoe UI"/>
            <w:u w:val="single"/>
          </w:rPr>
          <w:t>https://sensirion.com/resource/flyer/temperature_sensors</w:t>
        </w:r>
      </w:hyperlink>
    </w:p>
    <w:p w14:paraId="78C5C60E" w14:textId="03D18D80" w:rsidR="00C34004" w:rsidRPr="00F3185C" w:rsidRDefault="00C34004" w:rsidP="00F3185C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Picture STS4L (no Login required): </w:t>
      </w:r>
      <w:bookmarkEnd w:id="4"/>
      <w:r w:rsidR="00BB46C0" w:rsidRPr="00BB46C0">
        <w:rPr>
          <w:rFonts w:ascii="Segoe UI" w:hAnsi="Segoe UI" w:cs="Segoe UI"/>
        </w:rPr>
        <w:fldChar w:fldCharType="begin"/>
      </w:r>
      <w:r w:rsidR="00BB46C0" w:rsidRPr="00BB46C0">
        <w:rPr>
          <w:rFonts w:ascii="Segoe UI" w:hAnsi="Segoe UI" w:cs="Segoe UI"/>
          <w:lang w:val="en-US"/>
        </w:rPr>
        <w:instrText>HYPERLINK "https://brand.sensirion.com/share/UZCe5gMvbb8djMpUcADS"</w:instrText>
      </w:r>
      <w:r w:rsidR="00BB46C0" w:rsidRPr="00BB46C0">
        <w:rPr>
          <w:rFonts w:ascii="Segoe UI" w:hAnsi="Segoe UI" w:cs="Segoe UI"/>
        </w:rPr>
      </w:r>
      <w:r w:rsidR="00BB46C0" w:rsidRPr="00BB46C0">
        <w:rPr>
          <w:rFonts w:ascii="Segoe UI" w:hAnsi="Segoe UI" w:cs="Segoe UI"/>
        </w:rPr>
        <w:fldChar w:fldCharType="separate"/>
      </w:r>
      <w:r w:rsidR="00BB46C0" w:rsidRPr="00BB46C0">
        <w:rPr>
          <w:rStyle w:val="Hyperlink"/>
          <w:rFonts w:ascii="Segoe UI" w:hAnsi="Segoe UI" w:cs="Segoe UI"/>
          <w:lang w:val="en-US"/>
        </w:rPr>
        <w:t xml:space="preserve">STS4x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Lasermarking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Big Shadow (2000x1250) -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Frontify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(sensirion.com)</w:t>
      </w:r>
      <w:r w:rsidR="00BB46C0" w:rsidRPr="00BB46C0">
        <w:rPr>
          <w:rFonts w:ascii="Segoe UI" w:hAnsi="Segoe UI" w:cs="Segoe UI"/>
          <w:lang w:val="en-US"/>
        </w:rPr>
        <w:fldChar w:fldCharType="end"/>
      </w:r>
    </w:p>
    <w:sectPr w:rsidR="00C34004" w:rsidRPr="00F3185C" w:rsidSect="00CF5DCB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F1915" w14:textId="77777777" w:rsidR="00CF5DCB" w:rsidRDefault="00CF5DCB" w:rsidP="0054380F">
      <w:pPr>
        <w:spacing w:line="240" w:lineRule="auto"/>
      </w:pPr>
      <w:r>
        <w:separator/>
      </w:r>
    </w:p>
  </w:endnote>
  <w:endnote w:type="continuationSeparator" w:id="0">
    <w:p w14:paraId="5C008744" w14:textId="77777777" w:rsidR="00CF5DCB" w:rsidRDefault="00CF5DCB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372AC0" w:rsidRDefault="00D91EAB" w:rsidP="000B2869">
    <w:pPr>
      <w:pStyle w:val="Footer"/>
    </w:pPr>
    <w:r w:rsidRPr="00372AC0">
      <w:rPr>
        <w:noProof/>
      </w:rPr>
      <w:t>© Copyright Sensirion AG</w:t>
    </w:r>
    <w:r w:rsidRPr="00372AC0">
      <w:tab/>
    </w:r>
    <w:r w:rsidR="00B730FE" w:rsidRPr="00372AC0">
      <w:fldChar w:fldCharType="begin"/>
    </w:r>
    <w:r w:rsidRPr="00372AC0">
      <w:instrText xml:space="preserve"> PAGE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  <w:r w:rsidRPr="00372AC0">
      <w:t>/</w:t>
    </w:r>
    <w:r w:rsidR="00B730FE" w:rsidRPr="00372AC0">
      <w:fldChar w:fldCharType="begin"/>
    </w:r>
    <w:r w:rsidRPr="00372AC0">
      <w:instrText xml:space="preserve"> NUMPAGES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r w:rsidR="00027951">
      <w:fldChar w:fldCharType="begin"/>
    </w:r>
    <w:r w:rsidR="00027951">
      <w:instrText xml:space="preserve"> NUMPAGES   \* MERGEFORMAT </w:instrText>
    </w:r>
    <w:r w:rsidR="00027951">
      <w:fldChar w:fldCharType="separate"/>
    </w:r>
    <w:r w:rsidR="001156D3">
      <w:rPr>
        <w:noProof/>
      </w:rPr>
      <w:t>1</w:t>
    </w:r>
    <w:r w:rsidR="0002795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D3AA10" w14:textId="77777777" w:rsidR="00CF5DCB" w:rsidRDefault="00CF5DCB" w:rsidP="0054380F">
      <w:pPr>
        <w:spacing w:line="240" w:lineRule="auto"/>
      </w:pPr>
      <w:r>
        <w:separator/>
      </w:r>
    </w:p>
  </w:footnote>
  <w:footnote w:type="continuationSeparator" w:id="0">
    <w:p w14:paraId="2483917A" w14:textId="77777777" w:rsidR="00CF5DCB" w:rsidRDefault="00CF5DCB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394681"/>
    <w:multiLevelType w:val="multilevel"/>
    <w:tmpl w:val="0AACE874"/>
    <w:numStyleLink w:val="SensirionList123Heading"/>
  </w:abstractNum>
  <w:abstractNum w:abstractNumId="1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2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8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0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6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4"/>
  </w:num>
  <w:num w:numId="3" w16cid:durableId="1578400284">
    <w:abstractNumId w:val="5"/>
  </w:num>
  <w:num w:numId="4" w16cid:durableId="1091857931">
    <w:abstractNumId w:val="11"/>
  </w:num>
  <w:num w:numId="5" w16cid:durableId="996156133">
    <w:abstractNumId w:val="17"/>
  </w:num>
  <w:num w:numId="6" w16cid:durableId="15458258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6"/>
  </w:num>
  <w:num w:numId="8" w16cid:durableId="1556505634">
    <w:abstractNumId w:val="10"/>
  </w:num>
  <w:num w:numId="9" w16cid:durableId="425276189">
    <w:abstractNumId w:val="2"/>
  </w:num>
  <w:num w:numId="10" w16cid:durableId="1797064802">
    <w:abstractNumId w:val="4"/>
  </w:num>
  <w:num w:numId="11" w16cid:durableId="941187127">
    <w:abstractNumId w:val="25"/>
  </w:num>
  <w:num w:numId="12" w16cid:durableId="1435517069">
    <w:abstractNumId w:val="19"/>
  </w:num>
  <w:num w:numId="13" w16cid:durableId="2098477775">
    <w:abstractNumId w:val="1"/>
  </w:num>
  <w:num w:numId="14" w16cid:durableId="129783754">
    <w:abstractNumId w:val="18"/>
  </w:num>
  <w:num w:numId="15" w16cid:durableId="43719681">
    <w:abstractNumId w:val="13"/>
  </w:num>
  <w:num w:numId="16" w16cid:durableId="652687469">
    <w:abstractNumId w:val="26"/>
  </w:num>
  <w:num w:numId="17" w16cid:durableId="28385134">
    <w:abstractNumId w:val="28"/>
  </w:num>
  <w:num w:numId="18" w16cid:durableId="542595650">
    <w:abstractNumId w:val="22"/>
  </w:num>
  <w:num w:numId="19" w16cid:durableId="1791706173">
    <w:abstractNumId w:val="15"/>
  </w:num>
  <w:num w:numId="20" w16cid:durableId="1870213907">
    <w:abstractNumId w:val="7"/>
  </w:num>
  <w:num w:numId="21" w16cid:durableId="2076194971">
    <w:abstractNumId w:val="23"/>
  </w:num>
  <w:num w:numId="22" w16cid:durableId="496382838">
    <w:abstractNumId w:val="24"/>
  </w:num>
  <w:num w:numId="23" w16cid:durableId="1366904491">
    <w:abstractNumId w:val="12"/>
  </w:num>
  <w:num w:numId="24" w16cid:durableId="1556939030">
    <w:abstractNumId w:val="20"/>
  </w:num>
  <w:num w:numId="25" w16cid:durableId="531891338">
    <w:abstractNumId w:val="16"/>
  </w:num>
  <w:num w:numId="26" w16cid:durableId="273904674">
    <w:abstractNumId w:val="3"/>
  </w:num>
  <w:num w:numId="27" w16cid:durableId="17124262">
    <w:abstractNumId w:val="21"/>
  </w:num>
  <w:num w:numId="28" w16cid:durableId="2035186701">
    <w:abstractNumId w:val="29"/>
  </w:num>
  <w:num w:numId="29" w16cid:durableId="609433674">
    <w:abstractNumId w:val="8"/>
  </w:num>
  <w:num w:numId="30" w16cid:durableId="631639909">
    <w:abstractNumId w:val="9"/>
  </w:num>
  <w:num w:numId="31" w16cid:durableId="1332221742">
    <w:abstractNumId w:val="2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682B"/>
    <w:rsid w:val="00027951"/>
    <w:rsid w:val="000406CD"/>
    <w:rsid w:val="000700BD"/>
    <w:rsid w:val="000718AC"/>
    <w:rsid w:val="000903CE"/>
    <w:rsid w:val="00096D1E"/>
    <w:rsid w:val="000B2869"/>
    <w:rsid w:val="000D523B"/>
    <w:rsid w:val="000D7F02"/>
    <w:rsid w:val="000F24EC"/>
    <w:rsid w:val="000F4CED"/>
    <w:rsid w:val="00102207"/>
    <w:rsid w:val="00112447"/>
    <w:rsid w:val="00114D80"/>
    <w:rsid w:val="001156D3"/>
    <w:rsid w:val="00121D9B"/>
    <w:rsid w:val="00124F40"/>
    <w:rsid w:val="00151C8E"/>
    <w:rsid w:val="001665A6"/>
    <w:rsid w:val="001B29A6"/>
    <w:rsid w:val="001E1FA7"/>
    <w:rsid w:val="001E282A"/>
    <w:rsid w:val="001E6D3A"/>
    <w:rsid w:val="001F4244"/>
    <w:rsid w:val="00227D72"/>
    <w:rsid w:val="002779AB"/>
    <w:rsid w:val="002849A7"/>
    <w:rsid w:val="002D444B"/>
    <w:rsid w:val="002F53B8"/>
    <w:rsid w:val="002F75B2"/>
    <w:rsid w:val="003067D8"/>
    <w:rsid w:val="0033350F"/>
    <w:rsid w:val="00365915"/>
    <w:rsid w:val="00372AC0"/>
    <w:rsid w:val="00374196"/>
    <w:rsid w:val="00384A16"/>
    <w:rsid w:val="00387466"/>
    <w:rsid w:val="00395AB5"/>
    <w:rsid w:val="003E3705"/>
    <w:rsid w:val="00411C9F"/>
    <w:rsid w:val="00442153"/>
    <w:rsid w:val="004448D2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7B1E"/>
    <w:rsid w:val="0054380F"/>
    <w:rsid w:val="00554A92"/>
    <w:rsid w:val="00584D18"/>
    <w:rsid w:val="00592B46"/>
    <w:rsid w:val="005A0C70"/>
    <w:rsid w:val="005C0352"/>
    <w:rsid w:val="005E7EB2"/>
    <w:rsid w:val="005F24E3"/>
    <w:rsid w:val="006227DA"/>
    <w:rsid w:val="00661641"/>
    <w:rsid w:val="00665C7D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11948"/>
    <w:rsid w:val="00840AA5"/>
    <w:rsid w:val="00863F61"/>
    <w:rsid w:val="00895F59"/>
    <w:rsid w:val="008C3807"/>
    <w:rsid w:val="008C59CA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608A"/>
    <w:rsid w:val="00B36BAD"/>
    <w:rsid w:val="00B43297"/>
    <w:rsid w:val="00B54145"/>
    <w:rsid w:val="00B65AF7"/>
    <w:rsid w:val="00B71553"/>
    <w:rsid w:val="00B730FE"/>
    <w:rsid w:val="00B757BD"/>
    <w:rsid w:val="00BB46C0"/>
    <w:rsid w:val="00BD1648"/>
    <w:rsid w:val="00BE384D"/>
    <w:rsid w:val="00C34004"/>
    <w:rsid w:val="00C3756F"/>
    <w:rsid w:val="00C5040D"/>
    <w:rsid w:val="00C64E26"/>
    <w:rsid w:val="00CF2C8E"/>
    <w:rsid w:val="00CF5DCB"/>
    <w:rsid w:val="00CF7230"/>
    <w:rsid w:val="00D06FA3"/>
    <w:rsid w:val="00D20803"/>
    <w:rsid w:val="00D4005C"/>
    <w:rsid w:val="00D44150"/>
    <w:rsid w:val="00D502C0"/>
    <w:rsid w:val="00D5508C"/>
    <w:rsid w:val="00D601C3"/>
    <w:rsid w:val="00D6437B"/>
    <w:rsid w:val="00D825D0"/>
    <w:rsid w:val="00D83E55"/>
    <w:rsid w:val="00D91EAB"/>
    <w:rsid w:val="00D9787E"/>
    <w:rsid w:val="00DA5EFF"/>
    <w:rsid w:val="00DB58D5"/>
    <w:rsid w:val="00DC7647"/>
    <w:rsid w:val="00DD7F91"/>
    <w:rsid w:val="00E01F44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3185C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uiPriority="40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40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TS4L" TargetMode="External"/><Relationship Id="rId18" Type="http://schemas.openxmlformats.org/officeDocument/2006/relationships/hyperlink" Target="https://sensirion.com/resource/flyer/temperature_sensors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user_guide/sht/design_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certificate/sht/rohs_reach_hal-free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datasheet/sts4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K-STS40-CD1B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Props1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2024-08-20T08:13:00Z</dcterms:created>
  <dcterms:modified xsi:type="dcterms:W3CDTF">2024-08-20T08:24:00Z</dcterms:modified>
</cp:coreProperties>
</file>