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0F04" w14:textId="26F13466" w:rsidR="00A135D7" w:rsidRPr="00ED4222" w:rsidRDefault="00ED4222" w:rsidP="00ED4222">
      <w:pPr>
        <w:pBdr>
          <w:bottom w:val="single" w:sz="6" w:space="1" w:color="auto"/>
        </w:pBdr>
        <w:spacing w:line="240" w:lineRule="auto"/>
        <w:rPr>
          <w:rFonts w:ascii="Segoe UI" w:hAnsi="Segoe UI" w:cs="Segoe UI"/>
          <w:b/>
          <w:bCs/>
          <w:lang w:val="en-US"/>
        </w:rPr>
      </w:pPr>
      <w:r>
        <w:rPr>
          <w:rFonts w:ascii="Segoe UI" w:hAnsi="Segoe UI" w:cs="Segoe UI"/>
          <w:b/>
          <w:bCs/>
          <w:lang w:val="en-US"/>
        </w:rPr>
        <w:t xml:space="preserve">1 </w:t>
      </w:r>
      <w:r w:rsidR="00A135D7" w:rsidRPr="00ED4222">
        <w:rPr>
          <w:rFonts w:ascii="Segoe UI" w:hAnsi="Segoe UI" w:cs="Segoe UI"/>
          <w:b/>
          <w:bCs/>
          <w:lang w:val="en-US"/>
        </w:rPr>
        <w:fldChar w:fldCharType="begin"/>
      </w:r>
      <w:r w:rsidR="00A135D7" w:rsidRPr="00ED4222">
        <w:rPr>
          <w:rFonts w:ascii="Segoe UI" w:hAnsi="Segoe UI" w:cs="Segoe UI"/>
          <w:b/>
          <w:bCs/>
          <w:lang w:val="en-US"/>
        </w:rPr>
        <w:instrText xml:space="preserve"> REF _Ref53045305 \h  \* MERGEFORMAT </w:instrText>
      </w:r>
      <w:r w:rsidR="00A135D7" w:rsidRPr="00ED4222">
        <w:rPr>
          <w:rFonts w:ascii="Segoe UI" w:hAnsi="Segoe UI" w:cs="Segoe UI"/>
          <w:b/>
          <w:bCs/>
          <w:lang w:val="en-US"/>
        </w:rPr>
      </w:r>
      <w:r w:rsidR="00A135D7" w:rsidRPr="00ED4222">
        <w:rPr>
          <w:rFonts w:ascii="Segoe UI" w:hAnsi="Segoe UI" w:cs="Segoe UI"/>
          <w:b/>
          <w:bCs/>
          <w:lang w:val="en-US"/>
        </w:rPr>
        <w:fldChar w:fldCharType="separate"/>
      </w:r>
      <w:r w:rsidR="00A135D7" w:rsidRPr="00ED4222">
        <w:rPr>
          <w:rFonts w:ascii="Segoe UI" w:hAnsi="Segoe UI" w:cs="Segoe UI"/>
          <w:b/>
          <w:bCs/>
          <w:lang w:val="en-US"/>
        </w:rPr>
        <w:t>Product description</w:t>
      </w:r>
      <w:r w:rsidR="00A135D7" w:rsidRPr="00ED4222">
        <w:rPr>
          <w:rFonts w:ascii="Segoe UI" w:hAnsi="Segoe UI" w:cs="Segoe UI"/>
          <w:b/>
          <w:bCs/>
          <w:lang w:val="en-US"/>
        </w:rPr>
        <w:fldChar w:fldCharType="end"/>
      </w:r>
    </w:p>
    <w:p w14:paraId="5A0C2CD7" w14:textId="73881CB0" w:rsidR="00A135D7" w:rsidRPr="003F3C50" w:rsidRDefault="003724B6" w:rsidP="00A135D7">
      <w:pPr>
        <w:pBdr>
          <w:bottom w:val="single" w:sz="6" w:space="1" w:color="auto"/>
        </w:pBdr>
        <w:spacing w:line="240" w:lineRule="auto"/>
        <w:rPr>
          <w:rFonts w:ascii="Segoe UI" w:hAnsi="Segoe UI" w:cs="Segoe UI"/>
          <w:b/>
          <w:bCs/>
          <w:lang w:val="en-US"/>
        </w:rPr>
      </w:pPr>
      <w:r>
        <w:rPr>
          <w:rFonts w:ascii="Segoe UI" w:hAnsi="Segoe UI" w:cs="Segoe UI"/>
          <w:b/>
          <w:bCs/>
          <w:lang w:val="en-US"/>
        </w:rPr>
        <w:t xml:space="preserve">2 </w:t>
      </w:r>
      <w:r w:rsidR="00A135D7" w:rsidRPr="003724B6">
        <w:rPr>
          <w:rFonts w:ascii="Segoe UI" w:hAnsi="Segoe UI" w:cs="Segoe UI"/>
          <w:b/>
          <w:bCs/>
          <w:lang w:val="en-US"/>
        </w:rPr>
        <w:fldChar w:fldCharType="begin"/>
      </w:r>
      <w:r w:rsidR="00A135D7" w:rsidRPr="003724B6">
        <w:rPr>
          <w:rFonts w:ascii="Segoe UI" w:hAnsi="Segoe UI" w:cs="Segoe UI"/>
          <w:b/>
          <w:bCs/>
          <w:lang w:val="en-US"/>
        </w:rPr>
        <w:instrText xml:space="preserve"> REF _Ref99981974 \h  \* MERGEFORMAT </w:instrText>
      </w:r>
      <w:r w:rsidR="00A135D7" w:rsidRPr="003724B6">
        <w:rPr>
          <w:rFonts w:ascii="Segoe UI" w:hAnsi="Segoe UI" w:cs="Segoe UI"/>
          <w:b/>
          <w:bCs/>
          <w:lang w:val="en-US"/>
        </w:rPr>
      </w:r>
      <w:r w:rsidR="00A135D7" w:rsidRPr="003724B6">
        <w:rPr>
          <w:rFonts w:ascii="Segoe UI" w:hAnsi="Segoe UI" w:cs="Segoe UI"/>
          <w:b/>
          <w:bCs/>
          <w:lang w:val="en-US"/>
        </w:rPr>
        <w:fldChar w:fldCharType="separate"/>
      </w:r>
      <w:r w:rsidR="00A135D7" w:rsidRPr="003724B6">
        <w:rPr>
          <w:rFonts w:ascii="Segoe UI" w:hAnsi="Segoe UI" w:cs="Segoe UI"/>
          <w:b/>
          <w:bCs/>
          <w:lang w:val="en-US"/>
        </w:rPr>
        <w:t>Related material</w:t>
      </w:r>
      <w:r w:rsidR="00A135D7" w:rsidRPr="003724B6">
        <w:rPr>
          <w:rFonts w:ascii="Segoe UI" w:hAnsi="Segoe UI" w:cs="Segoe UI"/>
          <w:b/>
          <w:bCs/>
          <w:lang w:val="en-US"/>
        </w:rPr>
        <w:fldChar w:fldCharType="end"/>
      </w:r>
    </w:p>
    <w:p w14:paraId="20211C56" w14:textId="74AA43F5" w:rsidR="00A135D7" w:rsidRPr="00764E41" w:rsidRDefault="00A135D7" w:rsidP="00A135D7">
      <w:pPr>
        <w:spacing w:line="240" w:lineRule="auto"/>
        <w:rPr>
          <w:rFonts w:ascii="Segoe UI" w:hAnsi="Segoe UI" w:cs="Segoe UI"/>
          <w:b/>
          <w:bCs/>
          <w:sz w:val="28"/>
          <w:szCs w:val="28"/>
          <w:lang w:val="en-US"/>
        </w:rPr>
      </w:pPr>
    </w:p>
    <w:p w14:paraId="3148C425" w14:textId="4105EEE8" w:rsidR="00A135D7" w:rsidRPr="00436287" w:rsidRDefault="009D0E85" w:rsidP="00436287">
      <w:pPr>
        <w:pStyle w:val="Heading1"/>
        <w:ind w:left="0" w:firstLine="0"/>
        <w:rPr>
          <w:rFonts w:cstheme="majorHAnsi"/>
          <w:lang w:val="en-US"/>
        </w:rPr>
      </w:pPr>
      <w:bookmarkStart w:id="0" w:name="_Ref53045305"/>
      <w:r>
        <w:rPr>
          <w:rFonts w:cstheme="majorHAnsi"/>
          <w:lang w:val="en-US"/>
        </w:rPr>
        <w:t>1</w:t>
      </w:r>
      <w:r w:rsidR="00C4145A">
        <w:rPr>
          <w:rFonts w:cstheme="majorHAnsi"/>
          <w:lang w:val="en-US"/>
        </w:rPr>
        <w:t xml:space="preserve"> </w:t>
      </w:r>
      <w:r w:rsidR="00A135D7" w:rsidRPr="0071755C">
        <w:rPr>
          <w:rFonts w:cstheme="majorHAnsi"/>
          <w:lang w:val="en-US"/>
        </w:rPr>
        <w:t>Product description</w:t>
      </w:r>
      <w:bookmarkEnd w:id="0"/>
    </w:p>
    <w:p w14:paraId="20E60B7A" w14:textId="00215A68" w:rsidR="00CF1AC7" w:rsidRPr="00B36FE5" w:rsidRDefault="003E0140" w:rsidP="00DD7F91">
      <w:pPr>
        <w:pStyle w:val="NormalWeb"/>
        <w:rPr>
          <w:rFonts w:ascii="Segoe UI Semibold" w:eastAsia="Segoe UI Semibold" w:hAnsi="Segoe UI Semibold" w:cs="Segoe UI Semibold"/>
          <w:b/>
          <w:bCs/>
          <w:sz w:val="28"/>
          <w:szCs w:val="28"/>
          <w:lang w:val="en-US" w:eastAsia="zh-CN"/>
        </w:rPr>
      </w:pPr>
      <w:bookmarkStart w:id="1" w:name="_Hlk83203632"/>
      <w:r w:rsidRPr="00D5542C">
        <w:rPr>
          <w:rFonts w:asciiTheme="majorHAnsi" w:eastAsia="Segoe UI" w:hAnsiTheme="majorHAnsi" w:cstheme="majorHAnsi"/>
          <w:b/>
          <w:bCs/>
          <w:noProof/>
          <w:sz w:val="28"/>
          <w:szCs w:val="28"/>
          <w:lang w:val="en-US"/>
        </w:rPr>
        <w:t>S</w:t>
      </w:r>
      <w:r w:rsidR="00D5542C" w:rsidRPr="00D5542C">
        <w:rPr>
          <w:rFonts w:asciiTheme="majorHAnsi" w:eastAsia="Segoe UI" w:hAnsiTheme="majorHAnsi" w:cstheme="majorHAnsi"/>
          <w:b/>
          <w:bCs/>
          <w:noProof/>
          <w:sz w:val="28"/>
          <w:szCs w:val="28"/>
          <w:lang w:val="en-US"/>
        </w:rPr>
        <w:t>TC42x</w:t>
      </w:r>
      <w:r w:rsidR="00CF1AC7" w:rsidRPr="00CF1AC7">
        <w:rPr>
          <w:rFonts w:ascii="Segoe UI Semibold" w:eastAsia="Segoe UI Semibold" w:hAnsi="Segoe UI Semibold" w:cs="Segoe UI Semibold"/>
          <w:b/>
          <w:bCs/>
          <w:sz w:val="28"/>
          <w:szCs w:val="28"/>
          <w:lang w:val="en-US" w:eastAsia="zh-CN"/>
        </w:rPr>
        <w:t xml:space="preserve"> </w:t>
      </w:r>
      <w:r w:rsidR="00B36FE5">
        <w:rPr>
          <w:rFonts w:ascii="Segoe UI Semibold" w:eastAsia="Segoe UI Semibold" w:hAnsi="Segoe UI Semibold" w:cs="Segoe UI Semibold"/>
          <w:b/>
          <w:bCs/>
          <w:sz w:val="28"/>
          <w:szCs w:val="28"/>
          <w:lang w:val="en-US" w:eastAsia="zh-CN"/>
        </w:rPr>
        <w:t>–</w:t>
      </w:r>
      <w:r w:rsidR="00D5542C">
        <w:rPr>
          <w:rFonts w:ascii="Segoe UI Semibold" w:eastAsia="Segoe UI Semibold" w:hAnsi="Segoe UI Semibold" w:cs="Segoe UI Semibold"/>
          <w:b/>
          <w:bCs/>
          <w:sz w:val="28"/>
          <w:szCs w:val="28"/>
          <w:lang w:val="en-US" w:eastAsia="zh-CN"/>
        </w:rPr>
        <w:t xml:space="preserve"> </w:t>
      </w:r>
      <w:r w:rsidR="00B36FE5">
        <w:rPr>
          <w:rFonts w:ascii="Segoe UI Semibold" w:eastAsia="Segoe UI Semibold" w:hAnsi="Segoe UI Semibold" w:cs="Segoe UI Semibold"/>
          <w:b/>
          <w:bCs/>
          <w:sz w:val="28"/>
          <w:szCs w:val="28"/>
          <w:lang w:val="en-US" w:eastAsia="zh-CN"/>
        </w:rPr>
        <w:t>H</w:t>
      </w:r>
      <w:r w:rsidR="00B36FE5">
        <w:rPr>
          <w:rFonts w:ascii="Segoe UI Semibold" w:eastAsia="Segoe UI Semibold" w:hAnsi="Segoe UI Semibold" w:cs="Segoe UI Semibold"/>
          <w:b/>
          <w:bCs/>
          <w:sz w:val="28"/>
          <w:szCs w:val="28"/>
          <w:vertAlign w:val="subscript"/>
          <w:lang w:val="en-US" w:eastAsia="zh-CN"/>
        </w:rPr>
        <w:t xml:space="preserve">2 </w:t>
      </w:r>
      <w:r w:rsidR="00B36FE5">
        <w:rPr>
          <w:rFonts w:ascii="Segoe UI Semibold" w:eastAsia="Segoe UI Semibold" w:hAnsi="Segoe UI Semibold" w:cs="Segoe UI Semibold"/>
          <w:b/>
          <w:bCs/>
          <w:sz w:val="28"/>
          <w:szCs w:val="28"/>
          <w:lang w:val="en-US" w:eastAsia="zh-CN"/>
        </w:rPr>
        <w:t>leakage sensor from the market leader for thermal cond</w:t>
      </w:r>
      <w:r w:rsidR="0042597E">
        <w:rPr>
          <w:rFonts w:ascii="Segoe UI Semibold" w:eastAsia="Segoe UI Semibold" w:hAnsi="Segoe UI Semibold" w:cs="Segoe UI Semibold"/>
          <w:b/>
          <w:bCs/>
          <w:sz w:val="28"/>
          <w:szCs w:val="28"/>
          <w:lang w:val="en-US" w:eastAsia="zh-CN"/>
        </w:rPr>
        <w:t xml:space="preserve">uctivity </w:t>
      </w:r>
    </w:p>
    <w:p w14:paraId="65F129A0" w14:textId="46B7C284" w:rsidR="006F56B6" w:rsidRPr="00213822" w:rsidRDefault="00213822" w:rsidP="00B042E8">
      <w:pPr>
        <w:pStyle w:val="NormalWeb"/>
        <w:rPr>
          <w:rFonts w:ascii="Segoe UI" w:eastAsia="Segoe UI" w:hAnsi="Segoe UI" w:cs="Segoe UI"/>
          <w:lang w:val="en-US"/>
        </w:rPr>
      </w:pPr>
      <w:r w:rsidRPr="00213822">
        <w:rPr>
          <w:rFonts w:ascii="Segoe UI" w:eastAsia="Segoe UI" w:hAnsi="Segoe UI" w:cs="Segoe UI"/>
          <w:lang w:val="en-US"/>
        </w:rPr>
        <w:t>Thermal conductivity sensor to monitor hydrogen emissions to detect early signs of thermal runaway in batteries of Electric Vehicles (EVs), Fuel Cell Vehicles (FCVs) and Battery Energy Storage Systems (BESS) or leakages of hydrogen systems such as hydrogen production plants, storage tanks or pipelines.</w:t>
      </w:r>
    </w:p>
    <w:p w14:paraId="0645DAA8" w14:textId="38003ED4" w:rsidR="00A135D7" w:rsidRPr="00EB78AE" w:rsidRDefault="00572A05" w:rsidP="00DD7F91">
      <w:pPr>
        <w:pStyle w:val="NormalWeb"/>
        <w:rPr>
          <w:rFonts w:ascii="Segoe UI" w:eastAsia="Segoe UI" w:hAnsi="Segoe UI" w:cs="Segoe UI"/>
          <w:sz w:val="22"/>
          <w:szCs w:val="22"/>
          <w:lang w:val="en-US"/>
        </w:rPr>
      </w:pPr>
      <w:r>
        <w:rPr>
          <w:rFonts w:ascii="Segoe UI" w:hAnsi="Segoe UI" w:cs="Segoe UI"/>
          <w:b/>
          <w:sz w:val="22"/>
          <w:szCs w:val="22"/>
          <w:lang w:val="en-US"/>
        </w:rPr>
        <w:pict w14:anchorId="38E3C353">
          <v:rect id="_x0000_i1025" style="width:468pt;height:1pt" o:hrstd="t" o:hr="t" fillcolor="#a0a0a0" stroked="f"/>
        </w:pict>
      </w:r>
    </w:p>
    <w:p w14:paraId="41ED2C4E" w14:textId="33887A9F" w:rsidR="009D7C2D" w:rsidRPr="009D7C2D" w:rsidRDefault="00DD3813" w:rsidP="009D7C2D">
      <w:pPr>
        <w:rPr>
          <w:rFonts w:ascii="Segoe UI" w:hAnsi="Segoe UI" w:cs="Segoe UI"/>
          <w:b/>
          <w:bCs/>
          <w:lang w:val="en-US"/>
        </w:rPr>
      </w:pPr>
      <w:r>
        <w:rPr>
          <w:rFonts w:ascii="Segoe UI" w:hAnsi="Segoe UI" w:cs="Segoe UI"/>
          <w:b/>
          <w:bCs/>
          <w:lang w:val="en-US"/>
        </w:rPr>
        <w:t>F</w:t>
      </w:r>
      <w:r w:rsidR="009D7C2D" w:rsidRPr="009D7C2D">
        <w:rPr>
          <w:rFonts w:ascii="Segoe UI" w:hAnsi="Segoe UI" w:cs="Segoe UI"/>
          <w:b/>
          <w:bCs/>
          <w:lang w:val="en-US"/>
        </w:rPr>
        <w:t>eatures:</w:t>
      </w:r>
    </w:p>
    <w:p w14:paraId="0D851257" w14:textId="77777777" w:rsidR="00E603AB" w:rsidRDefault="00496022" w:rsidP="00B30868">
      <w:pPr>
        <w:pStyle w:val="ListParagraph"/>
        <w:numPr>
          <w:ilvl w:val="0"/>
          <w:numId w:val="16"/>
        </w:numPr>
        <w:rPr>
          <w:rFonts w:ascii="Segoe UI" w:hAnsi="Segoe UI" w:cs="Segoe UI"/>
          <w:lang w:val="en-US"/>
        </w:rPr>
      </w:pPr>
      <w:r w:rsidRPr="00E603AB">
        <w:rPr>
          <w:rFonts w:ascii="Segoe UI" w:hAnsi="Segoe UI" w:cs="Segoe UI"/>
          <w:lang w:val="en-US"/>
        </w:rPr>
        <w:t>Field-Proven Technology</w:t>
      </w:r>
    </w:p>
    <w:p w14:paraId="0C4E2629" w14:textId="33FFA758" w:rsidR="00A653A3" w:rsidRPr="00B30868" w:rsidRDefault="00D22FB3" w:rsidP="00B30868">
      <w:pPr>
        <w:pStyle w:val="ListParagraph"/>
        <w:numPr>
          <w:ilvl w:val="0"/>
          <w:numId w:val="16"/>
        </w:numPr>
        <w:rPr>
          <w:rFonts w:ascii="Segoe UI" w:hAnsi="Segoe UI" w:cs="Segoe UI"/>
          <w:lang w:val="en-US"/>
        </w:rPr>
      </w:pPr>
      <w:r>
        <w:rPr>
          <w:rFonts w:ascii="Segoe UI" w:hAnsi="Segoe UI" w:cs="Segoe UI"/>
          <w:lang w:val="en-US"/>
        </w:rPr>
        <w:t xml:space="preserve">Outstanding Long-Term Stability </w:t>
      </w:r>
    </w:p>
    <w:p w14:paraId="2D1AA6BF" w14:textId="5906BBDB" w:rsidR="00A653A3" w:rsidRPr="00B30868" w:rsidRDefault="00D22FB3" w:rsidP="00B30868">
      <w:pPr>
        <w:pStyle w:val="ListParagraph"/>
        <w:numPr>
          <w:ilvl w:val="0"/>
          <w:numId w:val="16"/>
        </w:numPr>
        <w:rPr>
          <w:rFonts w:ascii="Segoe UI" w:hAnsi="Segoe UI" w:cs="Segoe UI"/>
          <w:lang w:val="en-US"/>
        </w:rPr>
      </w:pPr>
      <w:r>
        <w:rPr>
          <w:rFonts w:ascii="Segoe UI" w:hAnsi="Segoe UI" w:cs="Segoe UI"/>
          <w:lang w:val="en-US"/>
        </w:rPr>
        <w:t>Cost</w:t>
      </w:r>
      <w:r w:rsidR="004D1D48">
        <w:rPr>
          <w:rFonts w:ascii="Segoe UI" w:hAnsi="Segoe UI" w:cs="Segoe UI"/>
          <w:lang w:val="en-US"/>
        </w:rPr>
        <w:t>-Efficient, Highly Integrated Design</w:t>
      </w:r>
    </w:p>
    <w:p w14:paraId="48BBDEC9" w14:textId="1E1FDB9D" w:rsidR="00C51106" w:rsidRDefault="00C51106" w:rsidP="006A1499">
      <w:pPr>
        <w:rPr>
          <w:rFonts w:ascii="Segoe UI" w:hAnsi="Segoe UI" w:cs="Segoe UI"/>
          <w:lang w:val="en-US"/>
        </w:rPr>
      </w:pPr>
    </w:p>
    <w:p w14:paraId="6AB93180" w14:textId="0AF3E403" w:rsidR="00526F3D" w:rsidRDefault="00572A05" w:rsidP="006A1499">
      <w:pPr>
        <w:rPr>
          <w:rFonts w:ascii="Segoe UI" w:hAnsi="Segoe UI" w:cs="Segoe UI"/>
          <w:lang w:val="en-US"/>
        </w:rPr>
      </w:pPr>
      <w:r>
        <w:rPr>
          <w:rFonts w:ascii="Segoe UI" w:hAnsi="Segoe UI" w:cs="Segoe UI"/>
          <w:b/>
          <w:lang w:val="en-US"/>
        </w:rPr>
        <w:pict w14:anchorId="231FC121">
          <v:rect id="_x0000_i1026" style="width:468pt;height:1pt" o:hrstd="t" o:hr="t" fillcolor="#a0a0a0" stroked="f"/>
        </w:pict>
      </w:r>
    </w:p>
    <w:p w14:paraId="5BA6A549" w14:textId="77777777" w:rsidR="00B30868" w:rsidRDefault="00B30868" w:rsidP="006A1499">
      <w:pPr>
        <w:rPr>
          <w:rFonts w:ascii="Segoe UI" w:hAnsi="Segoe UI" w:cs="Segoe UI"/>
          <w:lang w:val="en-US"/>
        </w:rPr>
      </w:pPr>
    </w:p>
    <w:p w14:paraId="1B5A083A" w14:textId="5863D91B" w:rsidR="001A1FBF" w:rsidRDefault="00FC1950" w:rsidP="001A1FBF">
      <w:pPr>
        <w:pStyle w:val="NormalWeb"/>
        <w:rPr>
          <w:rFonts w:ascii="Segoe UI" w:eastAsia="Segoe UI" w:hAnsi="Segoe UI" w:cs="Segoe UI"/>
          <w:lang w:val="en-US"/>
        </w:rPr>
      </w:pPr>
      <w:r>
        <w:rPr>
          <w:rFonts w:ascii="Segoe UI" w:eastAsia="Segoe UI" w:hAnsi="Segoe UI" w:cs="Segoe UI"/>
          <w:noProof/>
          <w:lang w:val="en-US"/>
        </w:rPr>
        <w:drawing>
          <wp:anchor distT="0" distB="0" distL="114300" distR="114300" simplePos="0" relativeHeight="251658240" behindDoc="0" locked="0" layoutInCell="1" allowOverlap="1" wp14:anchorId="146FE5B8" wp14:editId="6ED6E296">
            <wp:simplePos x="0" y="0"/>
            <wp:positionH relativeFrom="column">
              <wp:posOffset>4157345</wp:posOffset>
            </wp:positionH>
            <wp:positionV relativeFrom="paragraph">
              <wp:posOffset>62865</wp:posOffset>
            </wp:positionV>
            <wp:extent cx="2268220" cy="1517015"/>
            <wp:effectExtent l="0" t="0" r="0" b="0"/>
            <wp:wrapSquare wrapText="bothSides"/>
            <wp:docPr id="122928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86934" name="Picture 1229286934"/>
                    <pic:cNvPicPr/>
                  </pic:nvPicPr>
                  <pic:blipFill rotWithShape="1">
                    <a:blip r:embed="rId11" cstate="print">
                      <a:extLst>
                        <a:ext uri="{28A0092B-C50C-407E-A947-70E740481C1C}">
                          <a14:useLocalDpi xmlns:a14="http://schemas.microsoft.com/office/drawing/2010/main" val="0"/>
                        </a:ext>
                      </a:extLst>
                    </a:blip>
                    <a:srcRect l="24642" t="24343" r="23429" b="20092"/>
                    <a:stretch>
                      <a:fillRect/>
                    </a:stretch>
                  </pic:blipFill>
                  <pic:spPr bwMode="auto">
                    <a:xfrm>
                      <a:off x="0" y="0"/>
                      <a:ext cx="2268220" cy="1517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63BA" w:rsidRPr="00EB63BA">
        <w:rPr>
          <w:rFonts w:ascii="Segoe UI Semibold" w:eastAsia="Segoe UI Semibold" w:hAnsi="Segoe UI Semibold" w:cs="Segoe UI Semibold"/>
          <w:b/>
          <w:bCs/>
          <w:noProof/>
          <w:sz w:val="28"/>
          <w:szCs w:val="28"/>
          <w:lang w:val="en-US"/>
        </w:rPr>
        <w:t>S</w:t>
      </w:r>
      <w:r w:rsidR="004D1D48">
        <w:rPr>
          <w:rFonts w:ascii="Segoe UI Semibold" w:eastAsia="Segoe UI Semibold" w:hAnsi="Segoe UI Semibold" w:cs="Segoe UI Semibold"/>
          <w:b/>
          <w:bCs/>
          <w:noProof/>
          <w:sz w:val="28"/>
          <w:szCs w:val="28"/>
          <w:lang w:val="en-US"/>
        </w:rPr>
        <w:t>TC</w:t>
      </w:r>
      <w:r w:rsidR="008C32A5">
        <w:rPr>
          <w:rFonts w:ascii="Segoe UI Semibold" w:eastAsia="Segoe UI Semibold" w:hAnsi="Segoe UI Semibold" w:cs="Segoe UI Semibold"/>
          <w:b/>
          <w:bCs/>
          <w:noProof/>
          <w:sz w:val="28"/>
          <w:szCs w:val="28"/>
          <w:lang w:val="en-US"/>
        </w:rPr>
        <w:t>42A</w:t>
      </w:r>
      <w:r w:rsidR="001A1FBF">
        <w:rPr>
          <w:rFonts w:ascii="Segoe UI Semibold" w:eastAsia="Segoe UI Semibold" w:hAnsi="Segoe UI Semibold" w:cs="Segoe UI Semibold"/>
          <w:b/>
          <w:bCs/>
          <w:noProof/>
          <w:sz w:val="28"/>
          <w:szCs w:val="28"/>
          <w:lang w:val="en-US"/>
        </w:rPr>
        <w:t xml:space="preserve"> </w:t>
      </w:r>
      <w:r w:rsidR="001A1FBF" w:rsidRPr="001A1FBF">
        <w:rPr>
          <w:rFonts w:asciiTheme="majorHAnsi" w:eastAsia="Segoe UI Semibold" w:hAnsiTheme="majorHAnsi" w:cstheme="majorHAnsi"/>
          <w:b/>
          <w:bCs/>
          <w:noProof/>
          <w:sz w:val="28"/>
          <w:szCs w:val="28"/>
          <w:lang w:val="en-US"/>
        </w:rPr>
        <w:t xml:space="preserve">- </w:t>
      </w:r>
      <w:r w:rsidR="001A1FBF" w:rsidRPr="001A1FBF">
        <w:rPr>
          <w:rFonts w:asciiTheme="majorHAnsi" w:eastAsia="Segoe UI" w:hAnsiTheme="majorHAnsi" w:cstheme="majorHAnsi"/>
          <w:b/>
          <w:bCs/>
          <w:sz w:val="28"/>
          <w:szCs w:val="28"/>
          <w:lang w:val="en-US"/>
        </w:rPr>
        <w:t>Automotive H2 sensor for thermal runaway detection.</w:t>
      </w:r>
    </w:p>
    <w:p w14:paraId="77937BF5" w14:textId="7F3B5ABD" w:rsidR="00FC1950" w:rsidRPr="00381B6F" w:rsidRDefault="00381B6F" w:rsidP="00EB63BA">
      <w:pPr>
        <w:pStyle w:val="NormalWeb"/>
        <w:rPr>
          <w:rFonts w:ascii="Segoe UI" w:eastAsia="Segoe UI" w:hAnsi="Segoe UI" w:cs="Segoe UI"/>
          <w:noProof/>
          <w:lang w:val="en-US"/>
        </w:rPr>
      </w:pPr>
      <w:r w:rsidRPr="00381B6F">
        <w:rPr>
          <w:rFonts w:ascii="Segoe UI" w:eastAsia="Segoe UI" w:hAnsi="Segoe UI" w:cs="Segoe UI"/>
          <w:lang w:val="en-US"/>
        </w:rPr>
        <w:t>With its unmatched stability, performance and reliability, STC42A is the perfect choice for hydrogen detection, both in battery thermal runaway and hydrogen leakag</w:t>
      </w:r>
      <w:r w:rsidR="00FC1950">
        <w:rPr>
          <w:rFonts w:ascii="Segoe UI" w:eastAsia="Segoe UI" w:hAnsi="Segoe UI" w:cs="Segoe UI"/>
          <w:lang w:val="en-US"/>
        </w:rPr>
        <w:t>e</w:t>
      </w:r>
      <w:r w:rsidR="00FC1950">
        <w:rPr>
          <w:rFonts w:ascii="Segoe UI" w:eastAsia="Segoe UI" w:hAnsi="Segoe UI" w:cs="Segoe UI"/>
          <w:noProof/>
          <w:lang w:val="en-US"/>
        </w:rPr>
        <w:t xml:space="preserve"> </w:t>
      </w:r>
      <w:r w:rsidRPr="00381B6F">
        <w:rPr>
          <w:rFonts w:ascii="Segoe UI" w:eastAsia="Segoe UI" w:hAnsi="Segoe UI" w:cs="Segoe UI"/>
          <w:lang w:val="en-US"/>
        </w:rPr>
        <w:t>applications.</w:t>
      </w:r>
    </w:p>
    <w:p w14:paraId="4C3D9EA1" w14:textId="299AF1BD" w:rsidR="00C23D22" w:rsidRPr="00C23D22" w:rsidRDefault="00572A05" w:rsidP="00C23D22">
      <w:pPr>
        <w:pStyle w:val="NormalWeb"/>
        <w:rPr>
          <w:rFonts w:ascii="Segoe UI" w:hAnsi="Segoe UI" w:cs="Segoe UI"/>
          <w:b/>
          <w:sz w:val="22"/>
          <w:szCs w:val="22"/>
          <w:lang w:val="en-US"/>
        </w:rPr>
      </w:pPr>
      <w:r>
        <w:rPr>
          <w:rFonts w:ascii="Segoe UI" w:hAnsi="Segoe UI" w:cs="Segoe UI"/>
          <w:b/>
          <w:sz w:val="22"/>
          <w:szCs w:val="22"/>
          <w:lang w:val="en-US"/>
        </w:rPr>
        <w:pict w14:anchorId="71EC6C74">
          <v:rect id="_x0000_i1027" style="width:468pt;height:1pt" o:hrstd="t" o:hr="t" fillcolor="#a0a0a0" stroked="f"/>
        </w:pict>
      </w:r>
    </w:p>
    <w:p w14:paraId="590DB6D9" w14:textId="6F8A38D3" w:rsidR="00C23D22" w:rsidRPr="00E2236F" w:rsidRDefault="00C23D22" w:rsidP="00817243">
      <w:pPr>
        <w:rPr>
          <w:rFonts w:ascii="Segoe UI" w:hAnsi="Segoe UI" w:cs="Segoe UI"/>
          <w:b/>
          <w:bCs/>
          <w:lang w:val="en-US"/>
        </w:rPr>
      </w:pPr>
      <w:r>
        <w:rPr>
          <w:rFonts w:ascii="Segoe UI" w:hAnsi="Segoe UI" w:cs="Segoe UI"/>
          <w:b/>
          <w:bCs/>
          <w:lang w:val="en-US"/>
        </w:rPr>
        <w:t>Related applications</w:t>
      </w:r>
      <w:r w:rsidR="00817243" w:rsidRPr="00E2236F">
        <w:rPr>
          <w:rFonts w:ascii="Segoe UI" w:hAnsi="Segoe UI" w:cs="Segoe UI"/>
          <w:b/>
          <w:bCs/>
          <w:lang w:val="en-US"/>
        </w:rPr>
        <w:t>:</w:t>
      </w:r>
    </w:p>
    <w:p w14:paraId="52513200" w14:textId="63386F8C" w:rsidR="00EB63BA" w:rsidRPr="004863E0" w:rsidRDefault="00C23D22" w:rsidP="004863E0">
      <w:pPr>
        <w:pStyle w:val="ListParagraph"/>
        <w:numPr>
          <w:ilvl w:val="0"/>
          <w:numId w:val="22"/>
        </w:numPr>
        <w:rPr>
          <w:rFonts w:ascii="Segoe UI" w:hAnsi="Segoe UI" w:cs="Segoe UI"/>
          <w:lang w:val="en-US"/>
        </w:rPr>
      </w:pPr>
      <w:r>
        <w:rPr>
          <w:rFonts w:ascii="Segoe UI" w:hAnsi="Segoe UI" w:cs="Segoe UI"/>
          <w:lang w:val="en-US"/>
        </w:rPr>
        <w:t>Battery thermal runaway de</w:t>
      </w:r>
      <w:r w:rsidR="00DF2F62">
        <w:rPr>
          <w:rFonts w:ascii="Segoe UI" w:hAnsi="Segoe UI" w:cs="Segoe UI"/>
          <w:lang w:val="en-US"/>
        </w:rPr>
        <w:t>tection</w:t>
      </w:r>
    </w:p>
    <w:p w14:paraId="0FF819A5" w14:textId="6CE13150" w:rsidR="00EB63BA" w:rsidRPr="0012605B" w:rsidRDefault="00DF2F62" w:rsidP="0012605B">
      <w:pPr>
        <w:pStyle w:val="ListParagraph"/>
        <w:numPr>
          <w:ilvl w:val="0"/>
          <w:numId w:val="22"/>
        </w:numPr>
        <w:rPr>
          <w:rFonts w:ascii="Segoe UI" w:hAnsi="Segoe UI" w:cs="Segoe UI"/>
          <w:lang w:val="en-US"/>
        </w:rPr>
      </w:pPr>
      <w:r>
        <w:rPr>
          <w:rFonts w:ascii="Segoe UI" w:hAnsi="Segoe UI" w:cs="Segoe UI"/>
          <w:lang w:val="en-US"/>
        </w:rPr>
        <w:t xml:space="preserve">Hydrogen leakage </w:t>
      </w:r>
    </w:p>
    <w:p w14:paraId="3BFC9B25" w14:textId="029A4418" w:rsidR="00EB63BA" w:rsidRPr="004863E0" w:rsidRDefault="00DF2F62" w:rsidP="004863E0">
      <w:pPr>
        <w:pStyle w:val="ListParagraph"/>
        <w:numPr>
          <w:ilvl w:val="0"/>
          <w:numId w:val="22"/>
        </w:numPr>
        <w:rPr>
          <w:rFonts w:ascii="Segoe UI" w:hAnsi="Segoe UI" w:cs="Segoe UI"/>
          <w:lang w:val="en-US"/>
        </w:rPr>
      </w:pPr>
      <w:r>
        <w:rPr>
          <w:rFonts w:ascii="Segoe UI" w:hAnsi="Segoe UI" w:cs="Segoe UI"/>
          <w:lang w:val="en-US"/>
        </w:rPr>
        <w:t xml:space="preserve">Thermal Propagation </w:t>
      </w:r>
    </w:p>
    <w:p w14:paraId="7A3B8441" w14:textId="30BD9FD9" w:rsidR="00A569DE" w:rsidRDefault="00572A05" w:rsidP="007522F3">
      <w:pPr>
        <w:pStyle w:val="NormalWeb"/>
        <w:rPr>
          <w:rFonts w:ascii="Segoe UI Semibold" w:eastAsia="Segoe UI Semibold" w:hAnsi="Segoe UI Semibold" w:cs="Segoe UI Semibold"/>
          <w:b/>
          <w:bCs/>
          <w:sz w:val="28"/>
          <w:szCs w:val="28"/>
          <w:lang w:val="en-US" w:eastAsia="zh-CN"/>
        </w:rPr>
      </w:pPr>
      <w:bookmarkStart w:id="2" w:name="_Ref99981974"/>
      <w:bookmarkEnd w:id="1"/>
      <w:r>
        <w:rPr>
          <w:rFonts w:ascii="Segoe UI" w:hAnsi="Segoe UI" w:cs="Segoe UI"/>
          <w:b/>
          <w:sz w:val="22"/>
          <w:szCs w:val="22"/>
          <w:lang w:val="en-US"/>
        </w:rPr>
        <w:pict w14:anchorId="677B8C69">
          <v:rect id="_x0000_i1028" style="width:468pt;height:1pt" o:hrstd="t" o:hr="t" fillcolor="#a0a0a0" stroked="f"/>
        </w:pict>
      </w:r>
    </w:p>
    <w:p w14:paraId="75AA1F45" w14:textId="77777777" w:rsidR="00A569DE" w:rsidRDefault="00A569DE" w:rsidP="00A569DE">
      <w:pPr>
        <w:pStyle w:val="NormalWeb"/>
        <w:rPr>
          <w:rFonts w:ascii="Segoe UI Semibold" w:eastAsia="Segoe UI Semibold" w:hAnsi="Segoe UI Semibold" w:cs="Segoe UI Semibold"/>
          <w:b/>
          <w:bCs/>
          <w:sz w:val="28"/>
          <w:szCs w:val="28"/>
          <w:lang w:val="en-US" w:eastAsia="zh-CN"/>
        </w:rPr>
        <w:sectPr w:rsidR="00A569DE" w:rsidSect="009A7502">
          <w:headerReference w:type="default" r:id="rId12"/>
          <w:footerReference w:type="default" r:id="rId13"/>
          <w:headerReference w:type="first" r:id="rId14"/>
          <w:footerReference w:type="first" r:id="rId15"/>
          <w:pgSz w:w="11906" w:h="16838" w:code="9"/>
          <w:pgMar w:top="1418" w:right="1418" w:bottom="1134" w:left="1418" w:header="709" w:footer="709" w:gutter="0"/>
          <w:cols w:space="708"/>
          <w:docGrid w:linePitch="360"/>
        </w:sectPr>
      </w:pPr>
    </w:p>
    <w:p w14:paraId="41047C32" w14:textId="7F943077" w:rsidR="00796748" w:rsidRPr="00212A59" w:rsidRDefault="00FC1950">
      <w:pPr>
        <w:spacing w:line="240" w:lineRule="auto"/>
        <w:rPr>
          <w:rFonts w:asciiTheme="majorHAnsi" w:hAnsiTheme="majorHAnsi" w:cstheme="majorHAnsi"/>
          <w:b/>
          <w:bCs/>
          <w:sz w:val="28"/>
          <w:szCs w:val="28"/>
          <w:lang w:val="en-US"/>
        </w:rPr>
      </w:pPr>
      <w:r>
        <w:rPr>
          <w:rFonts w:ascii="Segoe UI" w:hAnsi="Segoe UI" w:cs="Segoe UI"/>
          <w:noProof/>
          <w:lang w:val="en-US"/>
        </w:rPr>
        <w:lastRenderedPageBreak/>
        <w:drawing>
          <wp:anchor distT="0" distB="0" distL="114300" distR="114300" simplePos="0" relativeHeight="251659264" behindDoc="0" locked="0" layoutInCell="1" allowOverlap="1" wp14:anchorId="38E6A8CB" wp14:editId="5789EC52">
            <wp:simplePos x="0" y="0"/>
            <wp:positionH relativeFrom="column">
              <wp:posOffset>4166870</wp:posOffset>
            </wp:positionH>
            <wp:positionV relativeFrom="paragraph">
              <wp:posOffset>147320</wp:posOffset>
            </wp:positionV>
            <wp:extent cx="2381250" cy="1268730"/>
            <wp:effectExtent l="0" t="0" r="0" b="0"/>
            <wp:wrapSquare wrapText="bothSides"/>
            <wp:docPr id="4456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510" name="Picture 4456510"/>
                    <pic:cNvPicPr/>
                  </pic:nvPicPr>
                  <pic:blipFill rotWithShape="1">
                    <a:blip r:embed="rId16" cstate="print">
                      <a:extLst>
                        <a:ext uri="{28A0092B-C50C-407E-A947-70E740481C1C}">
                          <a14:useLocalDpi xmlns:a14="http://schemas.microsoft.com/office/drawing/2010/main" val="0"/>
                        </a:ext>
                      </a:extLst>
                    </a:blip>
                    <a:srcRect l="19846" t="22226" r="5402" b="14006"/>
                    <a:stretch>
                      <a:fillRect/>
                    </a:stretch>
                  </pic:blipFill>
                  <pic:spPr bwMode="auto">
                    <a:xfrm>
                      <a:off x="0" y="0"/>
                      <a:ext cx="2381250" cy="1268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2F62" w:rsidRPr="00212A59">
        <w:rPr>
          <w:rFonts w:asciiTheme="majorHAnsi" w:hAnsiTheme="majorHAnsi" w:cstheme="majorHAnsi"/>
          <w:b/>
          <w:bCs/>
          <w:sz w:val="28"/>
          <w:szCs w:val="28"/>
          <w:lang w:val="en-US"/>
        </w:rPr>
        <w:t>S</w:t>
      </w:r>
      <w:r w:rsidR="00796748" w:rsidRPr="00212A59">
        <w:rPr>
          <w:rFonts w:asciiTheme="majorHAnsi" w:hAnsiTheme="majorHAnsi" w:cstheme="majorHAnsi"/>
          <w:b/>
          <w:bCs/>
          <w:sz w:val="28"/>
          <w:szCs w:val="28"/>
          <w:lang w:val="en-US"/>
        </w:rPr>
        <w:t>EK-STC42A</w:t>
      </w:r>
      <w:r w:rsidR="001A1FBF" w:rsidRPr="00212A59">
        <w:rPr>
          <w:rFonts w:asciiTheme="majorHAnsi" w:hAnsiTheme="majorHAnsi" w:cstheme="majorHAnsi"/>
          <w:b/>
          <w:bCs/>
          <w:sz w:val="28"/>
          <w:szCs w:val="28"/>
          <w:lang w:val="en-US"/>
        </w:rPr>
        <w:t xml:space="preserve"> - Evaluation kit for H₂ sensor STC42A</w:t>
      </w:r>
    </w:p>
    <w:p w14:paraId="6CD4B61D" w14:textId="7C63111B" w:rsidR="001A1FBF" w:rsidRDefault="001A1FBF">
      <w:pPr>
        <w:spacing w:line="240" w:lineRule="auto"/>
        <w:rPr>
          <w:rFonts w:asciiTheme="majorHAnsi" w:hAnsiTheme="majorHAnsi" w:cstheme="majorHAnsi"/>
          <w:sz w:val="28"/>
          <w:szCs w:val="28"/>
          <w:lang w:val="en-US"/>
        </w:rPr>
      </w:pPr>
    </w:p>
    <w:p w14:paraId="03AA67F3" w14:textId="05B80191" w:rsidR="00FC1950" w:rsidRDefault="00402154" w:rsidP="00402154">
      <w:pPr>
        <w:pStyle w:val="NormalWeb"/>
        <w:rPr>
          <w:rFonts w:ascii="Segoe UI" w:eastAsia="Segoe UI" w:hAnsi="Segoe UI" w:cs="Segoe UI"/>
          <w:lang w:val="en-US"/>
        </w:rPr>
      </w:pPr>
      <w:r w:rsidRPr="00402154">
        <w:rPr>
          <w:rFonts w:ascii="Segoe UI" w:eastAsia="Segoe UI" w:hAnsi="Segoe UI" w:cs="Segoe UI"/>
          <w:lang w:val="en-US"/>
        </w:rPr>
        <w:t>The SEK-STC42A evaluation kit represents the perfect tool kit for effective STC42A sensor evaluation and efficient prototyping.</w:t>
      </w:r>
    </w:p>
    <w:p w14:paraId="527BF44D" w14:textId="24013BEE" w:rsidR="00402154" w:rsidRDefault="00572A05" w:rsidP="00402154">
      <w:pPr>
        <w:pStyle w:val="NormalWeb"/>
        <w:rPr>
          <w:rFonts w:ascii="Segoe UI" w:eastAsia="Segoe UI" w:hAnsi="Segoe UI" w:cs="Segoe UI"/>
          <w:lang w:val="en-US"/>
        </w:rPr>
      </w:pPr>
      <w:r>
        <w:rPr>
          <w:rFonts w:ascii="Segoe UI" w:hAnsi="Segoe UI" w:cs="Segoe UI"/>
          <w:b/>
          <w:lang w:val="en-US"/>
        </w:rPr>
        <w:pict w14:anchorId="78580E8D">
          <v:rect id="_x0000_i1029" style="width:468pt;height:1pt" o:hrstd="t" o:hr="t" fillcolor="#a0a0a0" stroked="f"/>
        </w:pict>
      </w:r>
    </w:p>
    <w:p w14:paraId="596993A8" w14:textId="56644A35" w:rsidR="00402154" w:rsidRPr="005975C5" w:rsidRDefault="00402154" w:rsidP="005975C5">
      <w:pPr>
        <w:rPr>
          <w:rFonts w:ascii="Segoe UI" w:hAnsi="Segoe UI" w:cs="Segoe UI"/>
          <w:b/>
          <w:bCs/>
          <w:lang w:val="en-US"/>
        </w:rPr>
      </w:pPr>
      <w:r w:rsidRPr="005975C5">
        <w:rPr>
          <w:rFonts w:ascii="Segoe UI" w:hAnsi="Segoe UI" w:cs="Segoe UI"/>
          <w:b/>
          <w:bCs/>
          <w:lang w:val="en-US"/>
        </w:rPr>
        <w:t>Related applications</w:t>
      </w:r>
    </w:p>
    <w:p w14:paraId="63F10697" w14:textId="745D2320" w:rsidR="003C7BD1" w:rsidRPr="005975C5" w:rsidRDefault="003C7BD1" w:rsidP="005975C5">
      <w:pPr>
        <w:pStyle w:val="ListParagraph"/>
        <w:numPr>
          <w:ilvl w:val="0"/>
          <w:numId w:val="26"/>
        </w:numPr>
        <w:rPr>
          <w:rFonts w:ascii="Segoe UI" w:hAnsi="Segoe UI" w:cs="Segoe UI"/>
          <w:lang w:val="en-US"/>
        </w:rPr>
      </w:pPr>
      <w:r w:rsidRPr="005975C5">
        <w:rPr>
          <w:rFonts w:ascii="Segoe UI" w:hAnsi="Segoe UI" w:cs="Segoe UI"/>
          <w:lang w:val="en-US"/>
        </w:rPr>
        <w:t>Battery thermal runaway</w:t>
      </w:r>
      <w:r w:rsidR="005975C5" w:rsidRPr="005975C5">
        <w:rPr>
          <w:rFonts w:ascii="Segoe UI" w:hAnsi="Segoe UI" w:cs="Segoe UI"/>
          <w:lang w:val="en-US"/>
        </w:rPr>
        <w:t xml:space="preserve"> detection</w:t>
      </w:r>
    </w:p>
    <w:p w14:paraId="47DC9941" w14:textId="08CEA313" w:rsidR="005975C5" w:rsidRPr="005975C5" w:rsidRDefault="005975C5" w:rsidP="005975C5">
      <w:pPr>
        <w:pStyle w:val="ListParagraph"/>
        <w:numPr>
          <w:ilvl w:val="0"/>
          <w:numId w:val="26"/>
        </w:numPr>
        <w:rPr>
          <w:rFonts w:ascii="Segoe UI" w:hAnsi="Segoe UI" w:cs="Segoe UI"/>
          <w:lang w:val="en-US"/>
        </w:rPr>
      </w:pPr>
      <w:r w:rsidRPr="005975C5">
        <w:rPr>
          <w:rFonts w:ascii="Segoe UI" w:hAnsi="Segoe UI" w:cs="Segoe UI"/>
          <w:lang w:val="en-US"/>
        </w:rPr>
        <w:t>Hydrogen leakage</w:t>
      </w:r>
    </w:p>
    <w:p w14:paraId="0FF70C17" w14:textId="543FD05F" w:rsidR="005975C5" w:rsidRPr="005975C5" w:rsidRDefault="005975C5" w:rsidP="005975C5">
      <w:pPr>
        <w:pStyle w:val="ListParagraph"/>
        <w:numPr>
          <w:ilvl w:val="0"/>
          <w:numId w:val="26"/>
        </w:numPr>
        <w:rPr>
          <w:rFonts w:ascii="Segoe UI" w:hAnsi="Segoe UI" w:cs="Segoe UI"/>
          <w:lang w:val="en-US"/>
        </w:rPr>
      </w:pPr>
      <w:r w:rsidRPr="005975C5">
        <w:rPr>
          <w:rFonts w:ascii="Segoe UI" w:hAnsi="Segoe UI" w:cs="Segoe UI"/>
          <w:lang w:val="en-US"/>
        </w:rPr>
        <w:t xml:space="preserve">Thermal Propagation </w:t>
      </w:r>
    </w:p>
    <w:p w14:paraId="550B5D9F" w14:textId="664F6396" w:rsidR="00796748" w:rsidRDefault="00796748">
      <w:pPr>
        <w:spacing w:line="240" w:lineRule="auto"/>
        <w:rPr>
          <w:rFonts w:asciiTheme="majorHAnsi" w:hAnsiTheme="majorHAnsi" w:cstheme="majorHAnsi"/>
          <w:sz w:val="28"/>
          <w:szCs w:val="28"/>
          <w:lang w:val="en-US"/>
        </w:rPr>
      </w:pPr>
    </w:p>
    <w:p w14:paraId="2262A526" w14:textId="01DF27AF" w:rsidR="005975C5" w:rsidRDefault="00572A05">
      <w:pPr>
        <w:spacing w:line="240" w:lineRule="auto"/>
        <w:rPr>
          <w:rFonts w:asciiTheme="majorHAnsi" w:hAnsiTheme="majorHAnsi" w:cstheme="majorHAnsi"/>
          <w:sz w:val="28"/>
          <w:szCs w:val="28"/>
          <w:lang w:val="en-US"/>
        </w:rPr>
      </w:pPr>
      <w:r>
        <w:rPr>
          <w:rFonts w:ascii="Segoe UI" w:hAnsi="Segoe UI" w:cs="Segoe UI"/>
          <w:b/>
          <w:lang w:val="en-US"/>
        </w:rPr>
        <w:pict w14:anchorId="1717A9F0">
          <v:rect id="_x0000_i1030" style="width:468pt;height:1pt" o:hrstd="t" o:hr="t" fillcolor="#a0a0a0" stroked="f"/>
        </w:pict>
      </w:r>
    </w:p>
    <w:p w14:paraId="1D39351A" w14:textId="77777777" w:rsidR="005975C5" w:rsidRDefault="005975C5">
      <w:pPr>
        <w:spacing w:line="240" w:lineRule="auto"/>
        <w:rPr>
          <w:rFonts w:asciiTheme="majorHAnsi" w:hAnsiTheme="majorHAnsi" w:cstheme="majorHAnsi"/>
          <w:sz w:val="28"/>
          <w:szCs w:val="28"/>
          <w:lang w:val="en-US"/>
        </w:rPr>
      </w:pPr>
    </w:p>
    <w:p w14:paraId="22962498" w14:textId="77777777" w:rsidR="005975C5" w:rsidRDefault="005975C5">
      <w:pPr>
        <w:spacing w:line="240" w:lineRule="auto"/>
        <w:rPr>
          <w:rFonts w:asciiTheme="majorHAnsi" w:hAnsiTheme="majorHAnsi" w:cstheme="majorHAnsi"/>
          <w:sz w:val="28"/>
          <w:szCs w:val="28"/>
          <w:lang w:val="en-US"/>
        </w:rPr>
      </w:pPr>
    </w:p>
    <w:p w14:paraId="7506A445" w14:textId="77777777" w:rsidR="005975C5" w:rsidRPr="00F56203" w:rsidRDefault="005975C5" w:rsidP="005975C5">
      <w:pPr>
        <w:pStyle w:val="Heading1"/>
        <w:ind w:left="0" w:firstLine="0"/>
        <w:rPr>
          <w:lang w:val="en-US"/>
        </w:rPr>
      </w:pPr>
      <w:r>
        <w:rPr>
          <w:lang w:val="en-US"/>
        </w:rPr>
        <w:t xml:space="preserve">2 </w:t>
      </w:r>
      <w:r w:rsidRPr="00F56203">
        <w:rPr>
          <w:lang w:val="en-US"/>
        </w:rPr>
        <w:t xml:space="preserve">Related </w:t>
      </w:r>
      <w:proofErr w:type="gramStart"/>
      <w:r w:rsidRPr="00F56203">
        <w:rPr>
          <w:lang w:val="en-US"/>
        </w:rPr>
        <w:t>material</w:t>
      </w:r>
      <w:proofErr w:type="gramEnd"/>
    </w:p>
    <w:p w14:paraId="17DF0FD8" w14:textId="61490490" w:rsidR="006E4A0C" w:rsidRPr="00632C9C" w:rsidRDefault="006E4A0C" w:rsidP="006E4A0C">
      <w:pPr>
        <w:numPr>
          <w:ilvl w:val="0"/>
          <w:numId w:val="27"/>
        </w:numPr>
        <w:spacing w:line="240" w:lineRule="auto"/>
        <w:rPr>
          <w:rFonts w:asciiTheme="minorHAnsi" w:eastAsia="Times New Roman" w:hAnsiTheme="minorHAnsi" w:cstheme="minorHAnsi"/>
          <w:lang w:val="en-US"/>
        </w:rPr>
      </w:pPr>
      <w:r w:rsidRPr="00632C9C">
        <w:rPr>
          <w:rFonts w:asciiTheme="minorHAnsi" w:eastAsia="Times New Roman" w:hAnsiTheme="minorHAnsi" w:cstheme="minorHAnsi"/>
          <w:lang w:val="en-US"/>
        </w:rPr>
        <w:t>Product launch package: </w:t>
      </w:r>
      <w:hyperlink r:id="rId17" w:anchor="/hydrogen/stc42a-1" w:history="1">
        <w:r w:rsidR="002D05BB" w:rsidRPr="002D05BB">
          <w:rPr>
            <w:rStyle w:val="Hyperlink"/>
            <w:rFonts w:asciiTheme="minorHAnsi" w:hAnsiTheme="minorHAnsi" w:cstheme="minorHAnsi"/>
            <w:lang w:val="en-US"/>
          </w:rPr>
          <w:t>STC42A - NPIs - PARTNERS @ Sensirion</w:t>
        </w:r>
      </w:hyperlink>
    </w:p>
    <w:p w14:paraId="636F8DA2" w14:textId="77777777" w:rsidR="006E4A0C" w:rsidRPr="004E2F27" w:rsidRDefault="006E4A0C" w:rsidP="006E4A0C">
      <w:pPr>
        <w:numPr>
          <w:ilvl w:val="0"/>
          <w:numId w:val="27"/>
        </w:numPr>
        <w:spacing w:line="240" w:lineRule="auto"/>
        <w:rPr>
          <w:rFonts w:asciiTheme="minorHAnsi" w:eastAsia="Times New Roman" w:hAnsiTheme="minorHAnsi" w:cstheme="minorHAnsi"/>
          <w:lang w:val="en-US"/>
        </w:rPr>
      </w:pPr>
      <w:r w:rsidRPr="004E2F27">
        <w:rPr>
          <w:rFonts w:asciiTheme="minorHAnsi" w:eastAsia="Times New Roman" w:hAnsiTheme="minorHAnsi" w:cstheme="minorHAnsi"/>
          <w:lang w:val="en-US"/>
        </w:rPr>
        <w:t>STC42A product page: </w:t>
      </w:r>
      <w:hyperlink r:id="rId18" w:tgtFrame="_blank" w:history="1">
        <w:r w:rsidRPr="004E2F27">
          <w:rPr>
            <w:rStyle w:val="Hyperlink"/>
            <w:rFonts w:asciiTheme="minorHAnsi" w:eastAsia="Times New Roman" w:hAnsiTheme="minorHAnsi" w:cstheme="minorHAnsi"/>
            <w:lang w:val="en-US"/>
          </w:rPr>
          <w:t>STC42A - Automotive H₂ sensor for thermal runaway detection</w:t>
        </w:r>
      </w:hyperlink>
      <w:r w:rsidRPr="004E2F27">
        <w:rPr>
          <w:rFonts w:asciiTheme="minorHAnsi" w:eastAsia="Times New Roman" w:hAnsiTheme="minorHAnsi" w:cstheme="minorHAnsi"/>
          <w:lang w:val="en-US"/>
        </w:rPr>
        <w:t> </w:t>
      </w:r>
    </w:p>
    <w:p w14:paraId="49997A95" w14:textId="77777777" w:rsidR="006E4A0C" w:rsidRDefault="006E4A0C" w:rsidP="006E4A0C">
      <w:pPr>
        <w:pStyle w:val="BulletpointsLevel1"/>
        <w:numPr>
          <w:ilvl w:val="0"/>
          <w:numId w:val="27"/>
        </w:numPr>
        <w:rPr>
          <w:rFonts w:asciiTheme="minorHAnsi" w:hAnsiTheme="minorHAnsi" w:cstheme="minorHAnsi"/>
          <w:lang w:val="en-US"/>
        </w:rPr>
      </w:pPr>
      <w:r w:rsidRPr="007971B7">
        <w:rPr>
          <w:rFonts w:asciiTheme="minorHAnsi" w:hAnsiTheme="minorHAnsi" w:cstheme="minorHAnsi"/>
          <w:lang w:val="en-US"/>
        </w:rPr>
        <w:t>Quick start </w:t>
      </w:r>
      <w:proofErr w:type="gramStart"/>
      <w:r w:rsidRPr="007971B7">
        <w:rPr>
          <w:rFonts w:asciiTheme="minorHAnsi" w:hAnsiTheme="minorHAnsi" w:cstheme="minorHAnsi"/>
          <w:lang w:val="en-US"/>
        </w:rPr>
        <w:t>guide</w:t>
      </w:r>
      <w:proofErr w:type="gramEnd"/>
      <w:r w:rsidRPr="007971B7">
        <w:rPr>
          <w:rFonts w:asciiTheme="minorHAnsi" w:hAnsiTheme="minorHAnsi" w:cstheme="minorHAnsi"/>
          <w:lang w:val="en-US"/>
        </w:rPr>
        <w:t> SEK-STC42A: </w:t>
      </w:r>
      <w:hyperlink r:id="rId19" w:tgtFrame="_blank" w:history="1">
        <w:r w:rsidRPr="007971B7">
          <w:rPr>
            <w:rStyle w:val="Hyperlink"/>
            <w:rFonts w:asciiTheme="minorHAnsi" w:hAnsiTheme="minorHAnsi" w:cstheme="minorHAnsi"/>
            <w:lang w:val="en-US"/>
          </w:rPr>
          <w:t>https://sensirion.com/resource/user_guide/quick_start_SEK-STC42A</w:t>
        </w:r>
      </w:hyperlink>
    </w:p>
    <w:p w14:paraId="20009433" w14:textId="77777777" w:rsidR="006E4A0C" w:rsidRDefault="006E4A0C" w:rsidP="006E4A0C">
      <w:pPr>
        <w:pStyle w:val="BulletpointsLevel1"/>
        <w:numPr>
          <w:ilvl w:val="0"/>
          <w:numId w:val="27"/>
        </w:numPr>
        <w:rPr>
          <w:rFonts w:asciiTheme="minorHAnsi" w:hAnsiTheme="minorHAnsi" w:cstheme="minorHAnsi"/>
          <w:lang w:val="en-US"/>
        </w:rPr>
      </w:pPr>
      <w:r w:rsidRPr="007971B7">
        <w:rPr>
          <w:rFonts w:asciiTheme="minorHAnsi" w:hAnsiTheme="minorHAnsi" w:cstheme="minorHAnsi"/>
          <w:lang w:val="en-US"/>
        </w:rPr>
        <w:t>Datasheet STC42A: </w:t>
      </w:r>
      <w:hyperlink r:id="rId20" w:history="1">
        <w:r w:rsidRPr="000F23E9">
          <w:rPr>
            <w:rStyle w:val="Hyperlink"/>
            <w:rFonts w:asciiTheme="minorHAnsi" w:hAnsiTheme="minorHAnsi" w:cstheme="minorHAnsi"/>
            <w:lang w:val="en-US"/>
          </w:rPr>
          <w:t>https://sensirion.com/resource/datasheet/STC42A</w:t>
        </w:r>
      </w:hyperlink>
      <w:r>
        <w:rPr>
          <w:rFonts w:asciiTheme="minorHAnsi" w:hAnsiTheme="minorHAnsi" w:cstheme="minorHAnsi"/>
          <w:lang w:val="en-US"/>
        </w:rPr>
        <w:t xml:space="preserve"> </w:t>
      </w:r>
    </w:p>
    <w:p w14:paraId="51423BD9" w14:textId="77777777" w:rsidR="006E4A0C" w:rsidRDefault="006E4A0C" w:rsidP="006E4A0C">
      <w:pPr>
        <w:pStyle w:val="BulletpointsLevel1"/>
        <w:numPr>
          <w:ilvl w:val="0"/>
          <w:numId w:val="27"/>
        </w:numPr>
        <w:rPr>
          <w:rFonts w:asciiTheme="minorHAnsi" w:hAnsiTheme="minorHAnsi" w:cstheme="minorHAnsi"/>
          <w:lang w:val="en-US"/>
        </w:rPr>
      </w:pPr>
      <w:r w:rsidRPr="00170D71">
        <w:rPr>
          <w:rFonts w:asciiTheme="minorHAnsi" w:hAnsiTheme="minorHAnsi" w:cstheme="minorHAnsi"/>
          <w:lang w:val="en-US"/>
        </w:rPr>
        <w:t xml:space="preserve">REACH and RoHS declaration: </w:t>
      </w:r>
      <w:hyperlink r:id="rId21" w:history="1">
        <w:r w:rsidRPr="00D933FD">
          <w:rPr>
            <w:rStyle w:val="Hyperlink"/>
            <w:rFonts w:asciiTheme="minorHAnsi" w:hAnsiTheme="minorHAnsi" w:cstheme="minorHAnsi"/>
            <w:lang w:val="en-US"/>
          </w:rPr>
          <w:t>https://sensirion.com/resource/certificate/stc/rohs_reach_hal_free</w:t>
        </w:r>
      </w:hyperlink>
      <w:r>
        <w:rPr>
          <w:rFonts w:asciiTheme="minorHAnsi" w:hAnsiTheme="minorHAnsi" w:cstheme="minorHAnsi"/>
          <w:lang w:val="en-US"/>
        </w:rPr>
        <w:t xml:space="preserve"> </w:t>
      </w:r>
    </w:p>
    <w:p w14:paraId="74FECD12" w14:textId="77777777" w:rsidR="006E4A0C" w:rsidRPr="009952B4" w:rsidRDefault="006E4A0C" w:rsidP="006E4A0C">
      <w:pPr>
        <w:numPr>
          <w:ilvl w:val="0"/>
          <w:numId w:val="27"/>
        </w:numPr>
        <w:spacing w:line="240" w:lineRule="auto"/>
        <w:rPr>
          <w:rFonts w:asciiTheme="minorHAnsi" w:eastAsia="Times New Roman" w:hAnsiTheme="minorHAnsi" w:cstheme="minorHAnsi"/>
          <w:lang w:val="en-US"/>
        </w:rPr>
      </w:pPr>
      <w:r w:rsidRPr="009952B4">
        <w:rPr>
          <w:rFonts w:asciiTheme="minorHAnsi" w:eastAsia="Times New Roman" w:hAnsiTheme="minorHAnsi" w:cstheme="minorHAnsi"/>
          <w:lang w:val="en-US"/>
        </w:rPr>
        <w:t>Article battery state monitoring: </w:t>
      </w:r>
      <w:hyperlink r:id="rId22" w:tgtFrame="_blank" w:history="1">
        <w:r w:rsidRPr="009952B4">
          <w:rPr>
            <w:rStyle w:val="Hyperlink"/>
            <w:rFonts w:asciiTheme="minorHAnsi" w:eastAsia="Times New Roman" w:hAnsiTheme="minorHAnsi" w:cstheme="minorHAnsi"/>
            <w:lang w:val="en-US"/>
          </w:rPr>
          <w:t>https://sensirion.com/forms/article-battery-state-monitoring</w:t>
        </w:r>
      </w:hyperlink>
      <w:r w:rsidRPr="009952B4">
        <w:rPr>
          <w:rFonts w:asciiTheme="minorHAnsi" w:eastAsia="Times New Roman" w:hAnsiTheme="minorHAnsi" w:cstheme="minorHAnsi"/>
          <w:lang w:val="en-US"/>
        </w:rPr>
        <w:t>  </w:t>
      </w:r>
    </w:p>
    <w:p w14:paraId="6E0E1230" w14:textId="77777777" w:rsidR="006E4A0C" w:rsidRPr="00170D71" w:rsidRDefault="006E4A0C" w:rsidP="006E4A0C">
      <w:pPr>
        <w:pStyle w:val="BulletpointsLevel1"/>
        <w:numPr>
          <w:ilvl w:val="0"/>
          <w:numId w:val="27"/>
        </w:numPr>
        <w:rPr>
          <w:rFonts w:asciiTheme="minorHAnsi" w:hAnsiTheme="minorHAnsi" w:cstheme="minorHAnsi"/>
          <w:lang w:val="en-US"/>
        </w:rPr>
      </w:pPr>
      <w:r w:rsidRPr="00170D71">
        <w:rPr>
          <w:rFonts w:asciiTheme="minorHAnsi" w:hAnsiTheme="minorHAnsi" w:cstheme="minorHAnsi"/>
          <w:lang w:val="en-US"/>
        </w:rPr>
        <w:t xml:space="preserve">Pictures </w:t>
      </w:r>
      <w:r>
        <w:rPr>
          <w:rFonts w:asciiTheme="minorHAnsi" w:hAnsiTheme="minorHAnsi" w:cstheme="minorHAnsi"/>
          <w:lang w:val="en-US"/>
        </w:rPr>
        <w:t>STC42A</w:t>
      </w:r>
      <w:r w:rsidRPr="00170D71">
        <w:rPr>
          <w:rFonts w:asciiTheme="minorHAnsi" w:hAnsiTheme="minorHAnsi" w:cstheme="minorHAnsi"/>
          <w:lang w:val="en-US"/>
        </w:rPr>
        <w:t xml:space="preserve"> (no Login required):</w:t>
      </w:r>
    </w:p>
    <w:p w14:paraId="2CDCB5F2" w14:textId="77777777" w:rsidR="006E4A0C" w:rsidRPr="000C4D40" w:rsidRDefault="006E4A0C" w:rsidP="006E4A0C">
      <w:pPr>
        <w:pStyle w:val="BulletpointsLevel1"/>
        <w:numPr>
          <w:ilvl w:val="1"/>
          <w:numId w:val="27"/>
        </w:numPr>
        <w:rPr>
          <w:lang w:val="en-US" w:eastAsia="de-DE"/>
        </w:rPr>
      </w:pPr>
      <w:r w:rsidRPr="000C4D40">
        <w:rPr>
          <w:rFonts w:asciiTheme="minorHAnsi" w:hAnsiTheme="minorHAnsi" w:cstheme="minorHAnsi"/>
          <w:lang w:val="en-US"/>
        </w:rPr>
        <w:t>STC42A: </w:t>
      </w:r>
      <w:hyperlink r:id="rId23" w:tgtFrame="_blank" w:history="1">
        <w:r w:rsidRPr="000C4D40">
          <w:rPr>
            <w:rStyle w:val="Hyperlink"/>
            <w:rFonts w:asciiTheme="minorHAnsi" w:hAnsiTheme="minorHAnsi" w:cstheme="minorHAnsi"/>
            <w:lang w:val="en-US"/>
          </w:rPr>
          <w:t>https://brand.sensirion.com/share/5pWhTiduJsPMYCE6WPf2</w:t>
        </w:r>
      </w:hyperlink>
    </w:p>
    <w:p w14:paraId="2A3CDE28" w14:textId="77777777" w:rsidR="006E4A0C" w:rsidRPr="000C4D40" w:rsidRDefault="006E4A0C" w:rsidP="006E4A0C">
      <w:pPr>
        <w:pStyle w:val="BulletpointsLevel1"/>
        <w:numPr>
          <w:ilvl w:val="1"/>
          <w:numId w:val="27"/>
        </w:numPr>
        <w:rPr>
          <w:rFonts w:asciiTheme="minorHAnsi" w:hAnsiTheme="minorHAnsi" w:cstheme="minorHAnsi"/>
          <w:lang w:val="en-US" w:eastAsia="de-DE"/>
        </w:rPr>
      </w:pPr>
      <w:r w:rsidRPr="000C4D40">
        <w:rPr>
          <w:rFonts w:asciiTheme="minorHAnsi" w:hAnsiTheme="minorHAnsi" w:cstheme="minorHAnsi"/>
          <w:lang w:val="en-US" w:eastAsia="de-DE"/>
        </w:rPr>
        <w:t>STC42A (shadow): </w:t>
      </w:r>
      <w:hyperlink r:id="rId24" w:tgtFrame="_blank" w:history="1">
        <w:r w:rsidRPr="000C4D40">
          <w:rPr>
            <w:rStyle w:val="Hyperlink"/>
            <w:rFonts w:asciiTheme="minorHAnsi" w:hAnsiTheme="minorHAnsi" w:cstheme="minorHAnsi"/>
            <w:lang w:val="en-US" w:eastAsia="de-DE"/>
          </w:rPr>
          <w:t>https://brand.sensirion.com/share/H45odjqyxxt6yxVyy3kz</w:t>
        </w:r>
      </w:hyperlink>
    </w:p>
    <w:p w14:paraId="1AD8EF18" w14:textId="77777777" w:rsidR="005975C5" w:rsidRPr="00A84372" w:rsidRDefault="005975C5" w:rsidP="005975C5">
      <w:pPr>
        <w:pStyle w:val="BulletpointsLevel1"/>
        <w:numPr>
          <w:ilvl w:val="0"/>
          <w:numId w:val="0"/>
        </w:numPr>
        <w:spacing w:before="0"/>
        <w:ind w:left="227" w:hanging="227"/>
        <w:rPr>
          <w:rFonts w:asciiTheme="minorHAnsi" w:hAnsiTheme="minorHAnsi" w:cstheme="minorHAnsi"/>
          <w:lang w:val="en-US"/>
        </w:rPr>
      </w:pPr>
    </w:p>
    <w:p w14:paraId="0F59214C" w14:textId="77777777" w:rsidR="005975C5" w:rsidRPr="00F3185C" w:rsidRDefault="005975C5" w:rsidP="005975C5">
      <w:pPr>
        <w:pStyle w:val="BulletpointsLevel1"/>
        <w:numPr>
          <w:ilvl w:val="0"/>
          <w:numId w:val="0"/>
        </w:numPr>
        <w:tabs>
          <w:tab w:val="clear" w:pos="454"/>
        </w:tabs>
        <w:spacing w:before="0"/>
        <w:ind w:left="1788"/>
        <w:rPr>
          <w:rFonts w:ascii="Segoe UI" w:hAnsi="Segoe UI" w:cs="Segoe UI"/>
          <w:lang w:val="en-US"/>
        </w:rPr>
      </w:pPr>
      <w:r>
        <w:rPr>
          <w:rFonts w:ascii="Segoe UI" w:hAnsi="Segoe UI" w:cs="Segoe UI"/>
          <w:lang w:val="en-US"/>
        </w:rPr>
        <w:br/>
      </w:r>
    </w:p>
    <w:bookmarkEnd w:id="2"/>
    <w:p w14:paraId="78C5C60E" w14:textId="173ED586" w:rsidR="00C34004" w:rsidRPr="00815D29" w:rsidRDefault="00C34004" w:rsidP="00815D29">
      <w:pPr>
        <w:spacing w:line="240" w:lineRule="auto"/>
        <w:rPr>
          <w:rFonts w:asciiTheme="majorHAnsi" w:hAnsiTheme="majorHAnsi" w:cstheme="majorHAnsi"/>
          <w:bCs/>
          <w:sz w:val="28"/>
          <w:szCs w:val="28"/>
          <w:lang w:val="en-US" w:eastAsia="de-DE"/>
        </w:rPr>
      </w:pPr>
    </w:p>
    <w:sectPr w:rsidR="00C34004" w:rsidRPr="00815D29" w:rsidSect="00F35F3E">
      <w:headerReference w:type="default" r:id="rId25"/>
      <w:footerReference w:type="default" r:id="rId26"/>
      <w:headerReference w:type="first" r:id="rId27"/>
      <w:footerReference w:type="first" r:id="rId2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A429" w14:textId="77777777" w:rsidR="00572A05" w:rsidRDefault="00572A05" w:rsidP="0054380F">
      <w:pPr>
        <w:spacing w:line="240" w:lineRule="auto"/>
      </w:pPr>
      <w:r>
        <w:separator/>
      </w:r>
    </w:p>
  </w:endnote>
  <w:endnote w:type="continuationSeparator" w:id="0">
    <w:p w14:paraId="1BEEF882" w14:textId="77777777" w:rsidR="00572A05" w:rsidRDefault="00572A05" w:rsidP="0054380F">
      <w:pPr>
        <w:spacing w:line="240" w:lineRule="auto"/>
      </w:pPr>
      <w:r>
        <w:continuationSeparator/>
      </w:r>
    </w:p>
  </w:endnote>
  <w:endnote w:type="continuationNotice" w:id="1">
    <w:p w14:paraId="23A3F3B0" w14:textId="77777777" w:rsidR="00572A05" w:rsidRDefault="00572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68" w14:textId="77777777" w:rsidR="009A7502" w:rsidRPr="001E6225" w:rsidRDefault="009A7502"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Pr="001E6225">
      <w:rPr>
        <w:rFonts w:asciiTheme="minorHAnsi" w:hAnsiTheme="minorHAnsi" w:cstheme="minorHAnsi"/>
      </w:rPr>
      <w:fldChar w:fldCharType="separate"/>
    </w:r>
    <w:r w:rsidRPr="001E6225">
      <w:rPr>
        <w:rFonts w:asciiTheme="minorHAnsi" w:hAnsiTheme="minorHAnsi" w:cstheme="minorHAnsi"/>
      </w:rPr>
      <w:t>1</w:t>
    </w:r>
    <w:r w:rsidRPr="001E6225">
      <w:rPr>
        <w:rFonts w:asciiTheme="minorHAnsi" w:hAnsiTheme="minorHAnsi" w:cstheme="minorHAnsi"/>
      </w:rPr>
      <w:fldChar w:fldCharType="end"/>
    </w:r>
    <w:r w:rsidRPr="001E6225">
      <w:rPr>
        <w:rFonts w:asciiTheme="minorHAnsi" w:hAnsiTheme="minorHAnsi" w:cstheme="minorHAnsi"/>
      </w:rPr>
      <w:t>/</w:t>
    </w:r>
    <w:r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Pr="001E6225">
      <w:rPr>
        <w:rFonts w:asciiTheme="minorHAnsi" w:hAnsiTheme="minorHAnsi" w:cstheme="minorHAnsi"/>
      </w:rPr>
      <w:fldChar w:fldCharType="separate"/>
    </w:r>
    <w:r w:rsidRPr="001E6225">
      <w:rPr>
        <w:rFonts w:asciiTheme="minorHAnsi" w:hAnsiTheme="minorHAnsi" w:cstheme="minorHAnsi"/>
      </w:rPr>
      <w:t>1</w:t>
    </w:r>
    <w:r w:rsidRPr="001E62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6EF3" w14:textId="77777777" w:rsidR="009A7502" w:rsidRDefault="009A7502">
    <w:pPr>
      <w:pStyle w:val="Footer"/>
    </w:pPr>
    <w:r w:rsidRPr="00E94DCD">
      <w:tab/>
    </w:r>
    <w:r w:rsidRPr="00E94DCD">
      <w:tab/>
      <w:t xml:space="preserve">Seite </w:t>
    </w:r>
    <w:r>
      <w:fldChar w:fldCharType="begin"/>
    </w:r>
    <w:r>
      <w:instrText xml:space="preserve"> PAGE   \* MERGEFORMAT </w:instrText>
    </w:r>
    <w:r>
      <w:fldChar w:fldCharType="separate"/>
    </w:r>
    <w:r>
      <w:rPr>
        <w:noProof/>
      </w:rPr>
      <w:t>1</w:t>
    </w:r>
    <w:r>
      <w:rPr>
        <w:noProof/>
      </w:rPr>
      <w:fldChar w:fldCharType="end"/>
    </w:r>
    <w:r w:rsidRPr="00E94DCD">
      <w:t xml:space="preserve"> / </w:t>
    </w:r>
    <w:fldSimple w:instr=" NUMPAGES   \* MERGEFORMAT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1E8A" w14:textId="77777777" w:rsidR="009A7502" w:rsidRPr="001E6225" w:rsidRDefault="009A7502"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Pr="001E6225">
      <w:rPr>
        <w:rFonts w:asciiTheme="minorHAnsi" w:hAnsiTheme="minorHAnsi" w:cstheme="minorHAnsi"/>
      </w:rPr>
      <w:fldChar w:fldCharType="separate"/>
    </w:r>
    <w:r w:rsidRPr="001E6225">
      <w:rPr>
        <w:rFonts w:asciiTheme="minorHAnsi" w:hAnsiTheme="minorHAnsi" w:cstheme="minorHAnsi"/>
      </w:rPr>
      <w:t>1</w:t>
    </w:r>
    <w:r w:rsidRPr="001E6225">
      <w:rPr>
        <w:rFonts w:asciiTheme="minorHAnsi" w:hAnsiTheme="minorHAnsi" w:cstheme="minorHAnsi"/>
      </w:rPr>
      <w:fldChar w:fldCharType="end"/>
    </w:r>
    <w:r w:rsidRPr="001E6225">
      <w:rPr>
        <w:rFonts w:asciiTheme="minorHAnsi" w:hAnsiTheme="minorHAnsi" w:cstheme="minorHAnsi"/>
      </w:rPr>
      <w:t>/</w:t>
    </w:r>
    <w:r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Pr="001E6225">
      <w:rPr>
        <w:rFonts w:asciiTheme="minorHAnsi" w:hAnsiTheme="minorHAnsi" w:cstheme="minorHAnsi"/>
      </w:rPr>
      <w:fldChar w:fldCharType="separate"/>
    </w:r>
    <w:r w:rsidRPr="001E6225">
      <w:rPr>
        <w:rFonts w:asciiTheme="minorHAnsi" w:hAnsiTheme="minorHAnsi" w:cstheme="minorHAnsi"/>
      </w:rPr>
      <w:t>1</w:t>
    </w:r>
    <w:r w:rsidRPr="001E6225">
      <w:rPr>
        <w:rFonts w:asciiTheme="minorHAnsi" w:hAnsiTheme="minorHAnsi" w:cstheme="min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68D9" w14:textId="77777777" w:rsidR="009A7502" w:rsidRDefault="009A7502">
    <w:pPr>
      <w:pStyle w:val="Footer"/>
    </w:pPr>
    <w:r w:rsidRPr="00E94DCD">
      <w:tab/>
    </w:r>
    <w:r w:rsidRPr="00E94DCD">
      <w:tab/>
      <w:t xml:space="preserve">Seite </w:t>
    </w:r>
    <w:r>
      <w:fldChar w:fldCharType="begin"/>
    </w:r>
    <w:r>
      <w:instrText xml:space="preserve"> PAGE   \* MERGEFORMAT </w:instrText>
    </w:r>
    <w:r>
      <w:fldChar w:fldCharType="separate"/>
    </w:r>
    <w:r>
      <w:rPr>
        <w:noProof/>
      </w:rPr>
      <w:t>1</w:t>
    </w:r>
    <w:r>
      <w:rPr>
        <w:noProof/>
      </w:rPr>
      <w:fldChar w:fldCharType="end"/>
    </w:r>
    <w:r w:rsidRPr="00E94DCD">
      <w:t xml:space="preserve"> /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F461" w14:textId="77777777" w:rsidR="00572A05" w:rsidRDefault="00572A05" w:rsidP="0054380F">
      <w:pPr>
        <w:spacing w:line="240" w:lineRule="auto"/>
      </w:pPr>
      <w:r>
        <w:separator/>
      </w:r>
    </w:p>
  </w:footnote>
  <w:footnote w:type="continuationSeparator" w:id="0">
    <w:p w14:paraId="4CB8451F" w14:textId="77777777" w:rsidR="00572A05" w:rsidRDefault="00572A05" w:rsidP="0054380F">
      <w:pPr>
        <w:spacing w:line="240" w:lineRule="auto"/>
      </w:pPr>
      <w:r>
        <w:continuationSeparator/>
      </w:r>
    </w:p>
  </w:footnote>
  <w:footnote w:type="continuationNotice" w:id="1">
    <w:p w14:paraId="49AEC098" w14:textId="77777777" w:rsidR="00572A05" w:rsidRDefault="00572A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3A98" w14:textId="77777777" w:rsidR="009A7502" w:rsidRDefault="009A7502">
    <w:pPr>
      <w:pStyle w:val="Header"/>
    </w:pPr>
    <w:r>
      <w:rPr>
        <w:noProof/>
      </w:rPr>
      <w:drawing>
        <wp:anchor distT="0" distB="0" distL="0" distR="0" simplePos="0" relativeHeight="251659264" behindDoc="1" locked="1" layoutInCell="1" allowOverlap="1" wp14:anchorId="0EE0E033" wp14:editId="6405BC6C">
          <wp:simplePos x="0" y="0"/>
          <wp:positionH relativeFrom="page">
            <wp:posOffset>4716780</wp:posOffset>
          </wp:positionH>
          <wp:positionV relativeFrom="page">
            <wp:posOffset>414020</wp:posOffset>
          </wp:positionV>
          <wp:extent cx="1987200" cy="270000"/>
          <wp:effectExtent l="0" t="0" r="0" b="0"/>
          <wp:wrapNone/>
          <wp:docPr id="1991179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1795" w14:textId="77777777" w:rsidR="009A7502" w:rsidRDefault="009A7502">
    <w:pPr>
      <w:pStyle w:val="Header"/>
    </w:pPr>
    <w:r>
      <w:rPr>
        <w:noProof/>
      </w:rPr>
      <w:drawing>
        <wp:anchor distT="0" distB="0" distL="114300" distR="114300" simplePos="0" relativeHeight="251657216" behindDoc="1" locked="0" layoutInCell="1" allowOverlap="1" wp14:anchorId="2B077569" wp14:editId="58301974">
          <wp:simplePos x="0" y="0"/>
          <wp:positionH relativeFrom="column">
            <wp:posOffset>4528820</wp:posOffset>
          </wp:positionH>
          <wp:positionV relativeFrom="paragraph">
            <wp:posOffset>102235</wp:posOffset>
          </wp:positionV>
          <wp:extent cx="1438275" cy="247650"/>
          <wp:effectExtent l="0" t="0" r="0" b="0"/>
          <wp:wrapNone/>
          <wp:docPr id="2127789842"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E536" w14:textId="77777777" w:rsidR="009A7502" w:rsidRDefault="009A7502">
    <w:pPr>
      <w:pStyle w:val="Header"/>
    </w:pPr>
    <w:r>
      <w:rPr>
        <w:noProof/>
      </w:rPr>
      <w:drawing>
        <wp:anchor distT="0" distB="0" distL="0" distR="0" simplePos="0" relativeHeight="251658244" behindDoc="1" locked="1" layoutInCell="1" allowOverlap="1" wp14:anchorId="4338EC37" wp14:editId="79CACBF3">
          <wp:simplePos x="0" y="0"/>
          <wp:positionH relativeFrom="page">
            <wp:posOffset>4716780</wp:posOffset>
          </wp:positionH>
          <wp:positionV relativeFrom="page">
            <wp:posOffset>414020</wp:posOffset>
          </wp:positionV>
          <wp:extent cx="1987200" cy="270000"/>
          <wp:effectExtent l="0" t="0" r="0" b="0"/>
          <wp:wrapNone/>
          <wp:docPr id="115443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95B" w14:textId="77777777" w:rsidR="009A7502" w:rsidRDefault="009A7502">
    <w:pPr>
      <w:pStyle w:val="Header"/>
    </w:pPr>
    <w:r>
      <w:rPr>
        <w:noProof/>
      </w:rPr>
      <w:drawing>
        <wp:anchor distT="0" distB="0" distL="114300" distR="114300" simplePos="0" relativeHeight="251658246" behindDoc="1" locked="0" layoutInCell="1" allowOverlap="1" wp14:anchorId="1C0D8F57" wp14:editId="4F40AF2E">
          <wp:simplePos x="0" y="0"/>
          <wp:positionH relativeFrom="column">
            <wp:posOffset>4528820</wp:posOffset>
          </wp:positionH>
          <wp:positionV relativeFrom="paragraph">
            <wp:posOffset>102235</wp:posOffset>
          </wp:positionV>
          <wp:extent cx="1438275" cy="247650"/>
          <wp:effectExtent l="0" t="0" r="0" b="0"/>
          <wp:wrapNone/>
          <wp:docPr id="30543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4E317DA"/>
    <w:multiLevelType w:val="multilevel"/>
    <w:tmpl w:val="798EC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66A84"/>
    <w:multiLevelType w:val="hybridMultilevel"/>
    <w:tmpl w:val="1C3475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0722C0"/>
    <w:multiLevelType w:val="hybridMultilevel"/>
    <w:tmpl w:val="9B2C69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6" w15:restartNumberingAfterBreak="0">
    <w:nsid w:val="25130637"/>
    <w:multiLevelType w:val="hybridMultilevel"/>
    <w:tmpl w:val="1F2AEA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8" w15:restartNumberingAfterBreak="0">
    <w:nsid w:val="31FD6366"/>
    <w:multiLevelType w:val="multilevel"/>
    <w:tmpl w:val="0AACE874"/>
    <w:styleLink w:val="SensirionList123Heading"/>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9F81835"/>
    <w:multiLevelType w:val="hybridMultilevel"/>
    <w:tmpl w:val="D9F2C3D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0" w15:restartNumberingAfterBreak="0">
    <w:nsid w:val="3EC96B96"/>
    <w:multiLevelType w:val="multilevel"/>
    <w:tmpl w:val="EA0E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729E4"/>
    <w:multiLevelType w:val="multilevel"/>
    <w:tmpl w:val="B740CA50"/>
    <w:lvl w:ilvl="0">
      <w:start w:val="1"/>
      <w:numFmt w:val="decimal"/>
      <w:lvlText w:val="%1"/>
      <w:lvlJc w:val="left"/>
      <w:pPr>
        <w:ind w:left="360" w:hanging="360"/>
      </w:pPr>
      <w:rPr>
        <w:rFonts w:asciiTheme="majorHAnsi" w:hAnsiTheme="majorHAnsi" w:cstheme="majorHAnsi" w:hint="default"/>
        <w:b/>
        <w:i w:val="0"/>
        <w:color w:val="auto"/>
        <w:sz w:val="28"/>
        <w:szCs w:val="28"/>
        <w:u w:val="none"/>
      </w:rPr>
    </w:lvl>
    <w:lvl w:ilvl="1">
      <w:start w:val="1"/>
      <w:numFmt w:val="decimal"/>
      <w:lvlText w:val="%1.%2"/>
      <w:lvlJc w:val="left"/>
      <w:pPr>
        <w:tabs>
          <w:tab w:val="num" w:pos="-171"/>
        </w:tabs>
        <w:ind w:left="0" w:firstLine="0"/>
      </w:pPr>
      <w:rPr>
        <w:rFonts w:hint="default"/>
      </w:rPr>
    </w:lvl>
    <w:lvl w:ilvl="2">
      <w:start w:val="1"/>
      <w:numFmt w:val="decimal"/>
      <w:lvlText w:val="%1.%2.%3"/>
      <w:lvlJc w:val="left"/>
      <w:pPr>
        <w:tabs>
          <w:tab w:val="num" w:pos="-171"/>
        </w:tabs>
        <w:ind w:left="0" w:firstLine="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2" w15:restartNumberingAfterBreak="0">
    <w:nsid w:val="415351AC"/>
    <w:multiLevelType w:val="hybridMultilevel"/>
    <w:tmpl w:val="0BFE55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E3E0C"/>
    <w:multiLevelType w:val="hybridMultilevel"/>
    <w:tmpl w:val="2DCC5C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24763CA"/>
    <w:multiLevelType w:val="hybridMultilevel"/>
    <w:tmpl w:val="05DAC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16" w15:restartNumberingAfterBreak="0">
    <w:nsid w:val="4FB75F26"/>
    <w:multiLevelType w:val="multilevel"/>
    <w:tmpl w:val="EA0E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80881"/>
    <w:multiLevelType w:val="hybridMultilevel"/>
    <w:tmpl w:val="F70410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9" w15:restartNumberingAfterBreak="0">
    <w:nsid w:val="58580331"/>
    <w:multiLevelType w:val="hybridMultilevel"/>
    <w:tmpl w:val="5616E4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C655933"/>
    <w:multiLevelType w:val="hybridMultilevel"/>
    <w:tmpl w:val="9DFC42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682810A2"/>
    <w:multiLevelType w:val="hybridMultilevel"/>
    <w:tmpl w:val="83001D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AFA34A4"/>
    <w:multiLevelType w:val="hybridMultilevel"/>
    <w:tmpl w:val="59E06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4" w15:restartNumberingAfterBreak="0">
    <w:nsid w:val="7AE505EF"/>
    <w:multiLevelType w:val="hybridMultilevel"/>
    <w:tmpl w:val="9408597E"/>
    <w:lvl w:ilvl="0" w:tplc="08070001">
      <w:start w:val="1"/>
      <w:numFmt w:val="bullet"/>
      <w:lvlText w:val=""/>
      <w:lvlJc w:val="left"/>
      <w:pPr>
        <w:ind w:left="1425" w:hanging="360"/>
      </w:pPr>
      <w:rPr>
        <w:rFonts w:ascii="Symbol" w:hAnsi="Symbol" w:hint="default"/>
      </w:rPr>
    </w:lvl>
    <w:lvl w:ilvl="1" w:tplc="08070003" w:tentative="1">
      <w:start w:val="1"/>
      <w:numFmt w:val="bullet"/>
      <w:lvlText w:val="o"/>
      <w:lvlJc w:val="left"/>
      <w:pPr>
        <w:ind w:left="2145" w:hanging="360"/>
      </w:pPr>
      <w:rPr>
        <w:rFonts w:ascii="Courier New" w:hAnsi="Courier New" w:cs="Courier New" w:hint="default"/>
      </w:rPr>
    </w:lvl>
    <w:lvl w:ilvl="2" w:tplc="08070005" w:tentative="1">
      <w:start w:val="1"/>
      <w:numFmt w:val="bullet"/>
      <w:lvlText w:val=""/>
      <w:lvlJc w:val="left"/>
      <w:pPr>
        <w:ind w:left="2865" w:hanging="360"/>
      </w:pPr>
      <w:rPr>
        <w:rFonts w:ascii="Wingdings" w:hAnsi="Wingdings" w:hint="default"/>
      </w:rPr>
    </w:lvl>
    <w:lvl w:ilvl="3" w:tplc="08070001" w:tentative="1">
      <w:start w:val="1"/>
      <w:numFmt w:val="bullet"/>
      <w:lvlText w:val=""/>
      <w:lvlJc w:val="left"/>
      <w:pPr>
        <w:ind w:left="3585" w:hanging="360"/>
      </w:pPr>
      <w:rPr>
        <w:rFonts w:ascii="Symbol" w:hAnsi="Symbol" w:hint="default"/>
      </w:rPr>
    </w:lvl>
    <w:lvl w:ilvl="4" w:tplc="08070003" w:tentative="1">
      <w:start w:val="1"/>
      <w:numFmt w:val="bullet"/>
      <w:lvlText w:val="o"/>
      <w:lvlJc w:val="left"/>
      <w:pPr>
        <w:ind w:left="4305" w:hanging="360"/>
      </w:pPr>
      <w:rPr>
        <w:rFonts w:ascii="Courier New" w:hAnsi="Courier New" w:cs="Courier New" w:hint="default"/>
      </w:rPr>
    </w:lvl>
    <w:lvl w:ilvl="5" w:tplc="08070005" w:tentative="1">
      <w:start w:val="1"/>
      <w:numFmt w:val="bullet"/>
      <w:lvlText w:val=""/>
      <w:lvlJc w:val="left"/>
      <w:pPr>
        <w:ind w:left="5025" w:hanging="360"/>
      </w:pPr>
      <w:rPr>
        <w:rFonts w:ascii="Wingdings" w:hAnsi="Wingdings" w:hint="default"/>
      </w:rPr>
    </w:lvl>
    <w:lvl w:ilvl="6" w:tplc="08070001" w:tentative="1">
      <w:start w:val="1"/>
      <w:numFmt w:val="bullet"/>
      <w:lvlText w:val=""/>
      <w:lvlJc w:val="left"/>
      <w:pPr>
        <w:ind w:left="5745" w:hanging="360"/>
      </w:pPr>
      <w:rPr>
        <w:rFonts w:ascii="Symbol" w:hAnsi="Symbol" w:hint="default"/>
      </w:rPr>
    </w:lvl>
    <w:lvl w:ilvl="7" w:tplc="08070003" w:tentative="1">
      <w:start w:val="1"/>
      <w:numFmt w:val="bullet"/>
      <w:lvlText w:val="o"/>
      <w:lvlJc w:val="left"/>
      <w:pPr>
        <w:ind w:left="6465" w:hanging="360"/>
      </w:pPr>
      <w:rPr>
        <w:rFonts w:ascii="Courier New" w:hAnsi="Courier New" w:cs="Courier New" w:hint="default"/>
      </w:rPr>
    </w:lvl>
    <w:lvl w:ilvl="8" w:tplc="08070005" w:tentative="1">
      <w:start w:val="1"/>
      <w:numFmt w:val="bullet"/>
      <w:lvlText w:val=""/>
      <w:lvlJc w:val="left"/>
      <w:pPr>
        <w:ind w:left="7185" w:hanging="360"/>
      </w:pPr>
      <w:rPr>
        <w:rFonts w:ascii="Wingdings" w:hAnsi="Wingdings" w:hint="default"/>
      </w:rPr>
    </w:lvl>
  </w:abstractNum>
  <w:abstractNum w:abstractNumId="25" w15:restartNumberingAfterBreak="0">
    <w:nsid w:val="7AE627B1"/>
    <w:multiLevelType w:val="hybridMultilevel"/>
    <w:tmpl w:val="FBC2D8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1D557A"/>
    <w:multiLevelType w:val="hybridMultilevel"/>
    <w:tmpl w:val="BCEAFA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578400284">
    <w:abstractNumId w:val="7"/>
  </w:num>
  <w:num w:numId="3" w16cid:durableId="1091857931">
    <w:abstractNumId w:val="11"/>
  </w:num>
  <w:num w:numId="4" w16cid:durableId="996156133">
    <w:abstractNumId w:val="15"/>
  </w:num>
  <w:num w:numId="5" w16cid:durableId="1940872374">
    <w:abstractNumId w:val="8"/>
  </w:num>
  <w:num w:numId="6" w16cid:durableId="1797064802">
    <w:abstractNumId w:val="5"/>
  </w:num>
  <w:num w:numId="7" w16cid:durableId="941187127">
    <w:abstractNumId w:val="23"/>
  </w:num>
  <w:num w:numId="8" w16cid:durableId="1435517069">
    <w:abstractNumId w:val="18"/>
  </w:num>
  <w:num w:numId="9" w16cid:durableId="2098477775">
    <w:abstractNumId w:val="1"/>
  </w:num>
  <w:num w:numId="10" w16cid:durableId="2110395756">
    <w:abstractNumId w:val="25"/>
  </w:num>
  <w:num w:numId="11" w16cid:durableId="1827940315">
    <w:abstractNumId w:val="14"/>
  </w:num>
  <w:num w:numId="12" w16cid:durableId="1647007578">
    <w:abstractNumId w:val="22"/>
  </w:num>
  <w:num w:numId="13" w16cid:durableId="1435592832">
    <w:abstractNumId w:val="12"/>
  </w:num>
  <w:num w:numId="14" w16cid:durableId="381558825">
    <w:abstractNumId w:val="2"/>
  </w:num>
  <w:num w:numId="15" w16cid:durableId="1632903652">
    <w:abstractNumId w:val="16"/>
  </w:num>
  <w:num w:numId="16" w16cid:durableId="585041624">
    <w:abstractNumId w:val="10"/>
  </w:num>
  <w:num w:numId="17" w16cid:durableId="921138868">
    <w:abstractNumId w:val="9"/>
  </w:num>
  <w:num w:numId="18" w16cid:durableId="754670650">
    <w:abstractNumId w:val="19"/>
  </w:num>
  <w:num w:numId="19" w16cid:durableId="239678358">
    <w:abstractNumId w:val="13"/>
  </w:num>
  <w:num w:numId="20" w16cid:durableId="1996688825">
    <w:abstractNumId w:val="6"/>
  </w:num>
  <w:num w:numId="21" w16cid:durableId="89160106">
    <w:abstractNumId w:val="17"/>
  </w:num>
  <w:num w:numId="22" w16cid:durableId="1683167186">
    <w:abstractNumId w:val="4"/>
  </w:num>
  <w:num w:numId="23" w16cid:durableId="787358915">
    <w:abstractNumId w:val="3"/>
  </w:num>
  <w:num w:numId="24" w16cid:durableId="461534265">
    <w:abstractNumId w:val="24"/>
  </w:num>
  <w:num w:numId="25" w16cid:durableId="1595700704">
    <w:abstractNumId w:val="21"/>
  </w:num>
  <w:num w:numId="26" w16cid:durableId="1383747535">
    <w:abstractNumId w:val="26"/>
  </w:num>
  <w:num w:numId="27" w16cid:durableId="9170746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15592"/>
    <w:rsid w:val="0002682B"/>
    <w:rsid w:val="000406CD"/>
    <w:rsid w:val="000506BA"/>
    <w:rsid w:val="000700BD"/>
    <w:rsid w:val="0007077D"/>
    <w:rsid w:val="000718AC"/>
    <w:rsid w:val="00073E30"/>
    <w:rsid w:val="000903CE"/>
    <w:rsid w:val="00096D1E"/>
    <w:rsid w:val="00097A00"/>
    <w:rsid w:val="000B1E51"/>
    <w:rsid w:val="000B2869"/>
    <w:rsid w:val="000B74A7"/>
    <w:rsid w:val="000B7652"/>
    <w:rsid w:val="000D523B"/>
    <w:rsid w:val="000D7F02"/>
    <w:rsid w:val="000E499C"/>
    <w:rsid w:val="000E653A"/>
    <w:rsid w:val="000F24EC"/>
    <w:rsid w:val="000F4CED"/>
    <w:rsid w:val="00102207"/>
    <w:rsid w:val="001029F7"/>
    <w:rsid w:val="0010719C"/>
    <w:rsid w:val="00112447"/>
    <w:rsid w:val="00112854"/>
    <w:rsid w:val="001145E3"/>
    <w:rsid w:val="00114D80"/>
    <w:rsid w:val="001153F9"/>
    <w:rsid w:val="001156D3"/>
    <w:rsid w:val="00121D9B"/>
    <w:rsid w:val="00124F40"/>
    <w:rsid w:val="0012605B"/>
    <w:rsid w:val="0013004A"/>
    <w:rsid w:val="00136883"/>
    <w:rsid w:val="001375E4"/>
    <w:rsid w:val="00151C8E"/>
    <w:rsid w:val="00160581"/>
    <w:rsid w:val="00163515"/>
    <w:rsid w:val="001665A6"/>
    <w:rsid w:val="00185293"/>
    <w:rsid w:val="00185C85"/>
    <w:rsid w:val="00195473"/>
    <w:rsid w:val="001A1FBF"/>
    <w:rsid w:val="001B29A6"/>
    <w:rsid w:val="001D5C08"/>
    <w:rsid w:val="001D5F1C"/>
    <w:rsid w:val="001E1FA7"/>
    <w:rsid w:val="001E282A"/>
    <w:rsid w:val="001E6225"/>
    <w:rsid w:val="001E6D3A"/>
    <w:rsid w:val="001F0E3F"/>
    <w:rsid w:val="001F4244"/>
    <w:rsid w:val="001F6B04"/>
    <w:rsid w:val="00212A59"/>
    <w:rsid w:val="00213822"/>
    <w:rsid w:val="00226409"/>
    <w:rsid w:val="00227D72"/>
    <w:rsid w:val="00233CDB"/>
    <w:rsid w:val="00243B88"/>
    <w:rsid w:val="0024518D"/>
    <w:rsid w:val="0024778A"/>
    <w:rsid w:val="00251B46"/>
    <w:rsid w:val="00251E1B"/>
    <w:rsid w:val="002545BF"/>
    <w:rsid w:val="00255EC3"/>
    <w:rsid w:val="00273644"/>
    <w:rsid w:val="002779AB"/>
    <w:rsid w:val="002849A7"/>
    <w:rsid w:val="0028720E"/>
    <w:rsid w:val="00287625"/>
    <w:rsid w:val="002934AF"/>
    <w:rsid w:val="002946E1"/>
    <w:rsid w:val="00297C15"/>
    <w:rsid w:val="002B6159"/>
    <w:rsid w:val="002C0950"/>
    <w:rsid w:val="002C6480"/>
    <w:rsid w:val="002D05BB"/>
    <w:rsid w:val="002D444B"/>
    <w:rsid w:val="002D49B2"/>
    <w:rsid w:val="002E04F9"/>
    <w:rsid w:val="002F0599"/>
    <w:rsid w:val="002F4A0A"/>
    <w:rsid w:val="002F53B8"/>
    <w:rsid w:val="002F6EAA"/>
    <w:rsid w:val="002F75B2"/>
    <w:rsid w:val="003067D8"/>
    <w:rsid w:val="00321798"/>
    <w:rsid w:val="00326770"/>
    <w:rsid w:val="0033350F"/>
    <w:rsid w:val="0035379C"/>
    <w:rsid w:val="00365915"/>
    <w:rsid w:val="003724B6"/>
    <w:rsid w:val="00372AC0"/>
    <w:rsid w:val="0037322E"/>
    <w:rsid w:val="00374196"/>
    <w:rsid w:val="00381B6F"/>
    <w:rsid w:val="00382176"/>
    <w:rsid w:val="00384A16"/>
    <w:rsid w:val="00387466"/>
    <w:rsid w:val="00395AB5"/>
    <w:rsid w:val="003A3823"/>
    <w:rsid w:val="003B0113"/>
    <w:rsid w:val="003B52C5"/>
    <w:rsid w:val="003C7BD1"/>
    <w:rsid w:val="003D2280"/>
    <w:rsid w:val="003E0140"/>
    <w:rsid w:val="003E3705"/>
    <w:rsid w:val="003F18AB"/>
    <w:rsid w:val="003F3C50"/>
    <w:rsid w:val="00402154"/>
    <w:rsid w:val="00403EEA"/>
    <w:rsid w:val="00410865"/>
    <w:rsid w:val="00411C9F"/>
    <w:rsid w:val="00413240"/>
    <w:rsid w:val="0041350F"/>
    <w:rsid w:val="0042597E"/>
    <w:rsid w:val="0043511B"/>
    <w:rsid w:val="00436287"/>
    <w:rsid w:val="00442153"/>
    <w:rsid w:val="004428A3"/>
    <w:rsid w:val="004448B5"/>
    <w:rsid w:val="004448D2"/>
    <w:rsid w:val="00452F0A"/>
    <w:rsid w:val="00453386"/>
    <w:rsid w:val="004713BF"/>
    <w:rsid w:val="0047464B"/>
    <w:rsid w:val="004754CC"/>
    <w:rsid w:val="00477B98"/>
    <w:rsid w:val="00483F63"/>
    <w:rsid w:val="004861E4"/>
    <w:rsid w:val="004863E0"/>
    <w:rsid w:val="00490BE3"/>
    <w:rsid w:val="0049233D"/>
    <w:rsid w:val="00495788"/>
    <w:rsid w:val="004957F8"/>
    <w:rsid w:val="00496022"/>
    <w:rsid w:val="004A6901"/>
    <w:rsid w:val="004B1E6D"/>
    <w:rsid w:val="004B6F57"/>
    <w:rsid w:val="004C0541"/>
    <w:rsid w:val="004C7F1D"/>
    <w:rsid w:val="004D1D48"/>
    <w:rsid w:val="004E47E0"/>
    <w:rsid w:val="005007DF"/>
    <w:rsid w:val="005148BA"/>
    <w:rsid w:val="00517ECB"/>
    <w:rsid w:val="00526A4C"/>
    <w:rsid w:val="00526F3D"/>
    <w:rsid w:val="0052731F"/>
    <w:rsid w:val="00527B1E"/>
    <w:rsid w:val="005303BA"/>
    <w:rsid w:val="005330BC"/>
    <w:rsid w:val="00535898"/>
    <w:rsid w:val="0053719B"/>
    <w:rsid w:val="0054380F"/>
    <w:rsid w:val="00551F91"/>
    <w:rsid w:val="00554A92"/>
    <w:rsid w:val="00566135"/>
    <w:rsid w:val="00572A05"/>
    <w:rsid w:val="005736FD"/>
    <w:rsid w:val="00576BDF"/>
    <w:rsid w:val="00584D18"/>
    <w:rsid w:val="00592B46"/>
    <w:rsid w:val="005975C5"/>
    <w:rsid w:val="00597FB2"/>
    <w:rsid w:val="005A0C70"/>
    <w:rsid w:val="005B567D"/>
    <w:rsid w:val="005B72E1"/>
    <w:rsid w:val="005B7B7C"/>
    <w:rsid w:val="005C0352"/>
    <w:rsid w:val="005C077D"/>
    <w:rsid w:val="005C1CDB"/>
    <w:rsid w:val="005C2B40"/>
    <w:rsid w:val="005D0C38"/>
    <w:rsid w:val="005E0FE2"/>
    <w:rsid w:val="005E4930"/>
    <w:rsid w:val="005E7EB2"/>
    <w:rsid w:val="005F24E3"/>
    <w:rsid w:val="005F63E8"/>
    <w:rsid w:val="00605899"/>
    <w:rsid w:val="00622268"/>
    <w:rsid w:val="006227DA"/>
    <w:rsid w:val="00634121"/>
    <w:rsid w:val="00634BDC"/>
    <w:rsid w:val="00647A72"/>
    <w:rsid w:val="00661641"/>
    <w:rsid w:val="00665C7D"/>
    <w:rsid w:val="0067412C"/>
    <w:rsid w:val="00676E0A"/>
    <w:rsid w:val="006833DC"/>
    <w:rsid w:val="00697C41"/>
    <w:rsid w:val="006A0597"/>
    <w:rsid w:val="006A1499"/>
    <w:rsid w:val="006A2F82"/>
    <w:rsid w:val="006A5423"/>
    <w:rsid w:val="006C4645"/>
    <w:rsid w:val="006D30A0"/>
    <w:rsid w:val="006D3CB8"/>
    <w:rsid w:val="006D561A"/>
    <w:rsid w:val="006E4A0C"/>
    <w:rsid w:val="006E5C06"/>
    <w:rsid w:val="006F56B6"/>
    <w:rsid w:val="006F6FE3"/>
    <w:rsid w:val="006F70EA"/>
    <w:rsid w:val="006F75DE"/>
    <w:rsid w:val="00703360"/>
    <w:rsid w:val="00711225"/>
    <w:rsid w:val="00713D17"/>
    <w:rsid w:val="0071755C"/>
    <w:rsid w:val="00717B2F"/>
    <w:rsid w:val="00724B1B"/>
    <w:rsid w:val="007267E3"/>
    <w:rsid w:val="00727970"/>
    <w:rsid w:val="007300EC"/>
    <w:rsid w:val="00745B91"/>
    <w:rsid w:val="007474C1"/>
    <w:rsid w:val="007522F3"/>
    <w:rsid w:val="00756028"/>
    <w:rsid w:val="00757895"/>
    <w:rsid w:val="007646BC"/>
    <w:rsid w:val="007722D1"/>
    <w:rsid w:val="00773789"/>
    <w:rsid w:val="00777A67"/>
    <w:rsid w:val="00796748"/>
    <w:rsid w:val="007A648D"/>
    <w:rsid w:val="007B0CAA"/>
    <w:rsid w:val="007E62DE"/>
    <w:rsid w:val="007F4762"/>
    <w:rsid w:val="008112F3"/>
    <w:rsid w:val="00811948"/>
    <w:rsid w:val="00815D29"/>
    <w:rsid w:val="00817243"/>
    <w:rsid w:val="00820A6D"/>
    <w:rsid w:val="0082291B"/>
    <w:rsid w:val="00822BC0"/>
    <w:rsid w:val="00840AA5"/>
    <w:rsid w:val="00845767"/>
    <w:rsid w:val="00852225"/>
    <w:rsid w:val="00852961"/>
    <w:rsid w:val="008557E0"/>
    <w:rsid w:val="00863F61"/>
    <w:rsid w:val="008662E0"/>
    <w:rsid w:val="00874CCA"/>
    <w:rsid w:val="00895F59"/>
    <w:rsid w:val="008A5348"/>
    <w:rsid w:val="008C32A5"/>
    <w:rsid w:val="008C3807"/>
    <w:rsid w:val="008C59CA"/>
    <w:rsid w:val="008D59AB"/>
    <w:rsid w:val="008E37AB"/>
    <w:rsid w:val="008F5B6C"/>
    <w:rsid w:val="00921AEE"/>
    <w:rsid w:val="00923720"/>
    <w:rsid w:val="009249ED"/>
    <w:rsid w:val="00925D93"/>
    <w:rsid w:val="00935B8D"/>
    <w:rsid w:val="00936C4F"/>
    <w:rsid w:val="00941F4E"/>
    <w:rsid w:val="00957A44"/>
    <w:rsid w:val="00964ADD"/>
    <w:rsid w:val="00971CCC"/>
    <w:rsid w:val="00981FD5"/>
    <w:rsid w:val="00986756"/>
    <w:rsid w:val="0099166C"/>
    <w:rsid w:val="009A7502"/>
    <w:rsid w:val="009B360D"/>
    <w:rsid w:val="009C0788"/>
    <w:rsid w:val="009C43FC"/>
    <w:rsid w:val="009D0E85"/>
    <w:rsid w:val="009D2A77"/>
    <w:rsid w:val="009D7C2D"/>
    <w:rsid w:val="009E32A0"/>
    <w:rsid w:val="009E5A33"/>
    <w:rsid w:val="00A00797"/>
    <w:rsid w:val="00A05B14"/>
    <w:rsid w:val="00A10CC5"/>
    <w:rsid w:val="00A131A9"/>
    <w:rsid w:val="00A135D7"/>
    <w:rsid w:val="00A32015"/>
    <w:rsid w:val="00A325E4"/>
    <w:rsid w:val="00A326F1"/>
    <w:rsid w:val="00A34042"/>
    <w:rsid w:val="00A353C1"/>
    <w:rsid w:val="00A3787F"/>
    <w:rsid w:val="00A429E3"/>
    <w:rsid w:val="00A5624A"/>
    <w:rsid w:val="00A569DE"/>
    <w:rsid w:val="00A653A3"/>
    <w:rsid w:val="00A7040C"/>
    <w:rsid w:val="00A71276"/>
    <w:rsid w:val="00A722D2"/>
    <w:rsid w:val="00A80B8B"/>
    <w:rsid w:val="00A84372"/>
    <w:rsid w:val="00A9042D"/>
    <w:rsid w:val="00A93798"/>
    <w:rsid w:val="00A94E1B"/>
    <w:rsid w:val="00AA13D1"/>
    <w:rsid w:val="00AA1F8C"/>
    <w:rsid w:val="00AA5F6F"/>
    <w:rsid w:val="00AB465E"/>
    <w:rsid w:val="00AD470F"/>
    <w:rsid w:val="00AD6665"/>
    <w:rsid w:val="00AE1D8A"/>
    <w:rsid w:val="00AE68DA"/>
    <w:rsid w:val="00AE77FB"/>
    <w:rsid w:val="00AF3525"/>
    <w:rsid w:val="00AF3BE6"/>
    <w:rsid w:val="00AF4378"/>
    <w:rsid w:val="00AF587E"/>
    <w:rsid w:val="00B042E8"/>
    <w:rsid w:val="00B0608A"/>
    <w:rsid w:val="00B0639F"/>
    <w:rsid w:val="00B22829"/>
    <w:rsid w:val="00B23516"/>
    <w:rsid w:val="00B23A29"/>
    <w:rsid w:val="00B30868"/>
    <w:rsid w:val="00B34F23"/>
    <w:rsid w:val="00B36BAD"/>
    <w:rsid w:val="00B36FE5"/>
    <w:rsid w:val="00B41B88"/>
    <w:rsid w:val="00B43297"/>
    <w:rsid w:val="00B54145"/>
    <w:rsid w:val="00B60A8D"/>
    <w:rsid w:val="00B65AF7"/>
    <w:rsid w:val="00B65EFA"/>
    <w:rsid w:val="00B71553"/>
    <w:rsid w:val="00B730FE"/>
    <w:rsid w:val="00B7444E"/>
    <w:rsid w:val="00B749BF"/>
    <w:rsid w:val="00B757BD"/>
    <w:rsid w:val="00B8627E"/>
    <w:rsid w:val="00B90B6A"/>
    <w:rsid w:val="00B97814"/>
    <w:rsid w:val="00BB1CF6"/>
    <w:rsid w:val="00BB46C0"/>
    <w:rsid w:val="00BC4455"/>
    <w:rsid w:val="00BD1648"/>
    <w:rsid w:val="00BE384D"/>
    <w:rsid w:val="00BE4337"/>
    <w:rsid w:val="00BF2BCA"/>
    <w:rsid w:val="00BF5D7E"/>
    <w:rsid w:val="00C23D22"/>
    <w:rsid w:val="00C246E9"/>
    <w:rsid w:val="00C34004"/>
    <w:rsid w:val="00C372AA"/>
    <w:rsid w:val="00C3756F"/>
    <w:rsid w:val="00C375A9"/>
    <w:rsid w:val="00C4145A"/>
    <w:rsid w:val="00C5040D"/>
    <w:rsid w:val="00C51106"/>
    <w:rsid w:val="00C64E26"/>
    <w:rsid w:val="00C87357"/>
    <w:rsid w:val="00CB1F10"/>
    <w:rsid w:val="00CC36C0"/>
    <w:rsid w:val="00CD4015"/>
    <w:rsid w:val="00CF1AC7"/>
    <w:rsid w:val="00CF29ED"/>
    <w:rsid w:val="00CF2C8E"/>
    <w:rsid w:val="00CF5DCB"/>
    <w:rsid w:val="00CF7230"/>
    <w:rsid w:val="00D05ED5"/>
    <w:rsid w:val="00D06FA3"/>
    <w:rsid w:val="00D127B2"/>
    <w:rsid w:val="00D15EA0"/>
    <w:rsid w:val="00D16D61"/>
    <w:rsid w:val="00D20803"/>
    <w:rsid w:val="00D22FB3"/>
    <w:rsid w:val="00D4005C"/>
    <w:rsid w:val="00D4400D"/>
    <w:rsid w:val="00D44150"/>
    <w:rsid w:val="00D474D4"/>
    <w:rsid w:val="00D502C0"/>
    <w:rsid w:val="00D51853"/>
    <w:rsid w:val="00D53ED2"/>
    <w:rsid w:val="00D54EA0"/>
    <w:rsid w:val="00D5508C"/>
    <w:rsid w:val="00D5542C"/>
    <w:rsid w:val="00D601C3"/>
    <w:rsid w:val="00D65A1B"/>
    <w:rsid w:val="00D7062B"/>
    <w:rsid w:val="00D77F2A"/>
    <w:rsid w:val="00D825D0"/>
    <w:rsid w:val="00D83E55"/>
    <w:rsid w:val="00D91EAB"/>
    <w:rsid w:val="00D9787E"/>
    <w:rsid w:val="00DA01EC"/>
    <w:rsid w:val="00DA5EFF"/>
    <w:rsid w:val="00DB1692"/>
    <w:rsid w:val="00DB58D5"/>
    <w:rsid w:val="00DC7647"/>
    <w:rsid w:val="00DD09DB"/>
    <w:rsid w:val="00DD3813"/>
    <w:rsid w:val="00DD7F91"/>
    <w:rsid w:val="00DF2F62"/>
    <w:rsid w:val="00DF7573"/>
    <w:rsid w:val="00E01F44"/>
    <w:rsid w:val="00E032F7"/>
    <w:rsid w:val="00E0533D"/>
    <w:rsid w:val="00E102EC"/>
    <w:rsid w:val="00E20478"/>
    <w:rsid w:val="00E2236F"/>
    <w:rsid w:val="00E32DB8"/>
    <w:rsid w:val="00E33AAD"/>
    <w:rsid w:val="00E374AF"/>
    <w:rsid w:val="00E37B1D"/>
    <w:rsid w:val="00E43187"/>
    <w:rsid w:val="00E45E23"/>
    <w:rsid w:val="00E603AB"/>
    <w:rsid w:val="00E6183E"/>
    <w:rsid w:val="00E65724"/>
    <w:rsid w:val="00E73E29"/>
    <w:rsid w:val="00E76C33"/>
    <w:rsid w:val="00E82F24"/>
    <w:rsid w:val="00E85E66"/>
    <w:rsid w:val="00E864C4"/>
    <w:rsid w:val="00E904CE"/>
    <w:rsid w:val="00E94DCD"/>
    <w:rsid w:val="00EB4822"/>
    <w:rsid w:val="00EB5262"/>
    <w:rsid w:val="00EB63BA"/>
    <w:rsid w:val="00EB78AE"/>
    <w:rsid w:val="00EC096E"/>
    <w:rsid w:val="00EC4365"/>
    <w:rsid w:val="00ED119D"/>
    <w:rsid w:val="00ED4222"/>
    <w:rsid w:val="00EE0CB5"/>
    <w:rsid w:val="00EE28D7"/>
    <w:rsid w:val="00EF5079"/>
    <w:rsid w:val="00F07475"/>
    <w:rsid w:val="00F10053"/>
    <w:rsid w:val="00F108E3"/>
    <w:rsid w:val="00F15BC4"/>
    <w:rsid w:val="00F21D39"/>
    <w:rsid w:val="00F2209C"/>
    <w:rsid w:val="00F22AED"/>
    <w:rsid w:val="00F31307"/>
    <w:rsid w:val="00F3185C"/>
    <w:rsid w:val="00F35F3E"/>
    <w:rsid w:val="00F40AFE"/>
    <w:rsid w:val="00F5617D"/>
    <w:rsid w:val="00F56203"/>
    <w:rsid w:val="00F57D31"/>
    <w:rsid w:val="00F67AE3"/>
    <w:rsid w:val="00F70455"/>
    <w:rsid w:val="00F7616C"/>
    <w:rsid w:val="00F80C44"/>
    <w:rsid w:val="00F85F32"/>
    <w:rsid w:val="00FA2046"/>
    <w:rsid w:val="00FB066D"/>
    <w:rsid w:val="00FB08E7"/>
    <w:rsid w:val="00FB12FA"/>
    <w:rsid w:val="00FB38AB"/>
    <w:rsid w:val="00FB61B6"/>
    <w:rsid w:val="00FC1950"/>
    <w:rsid w:val="00FD68A1"/>
    <w:rsid w:val="00FD76AD"/>
    <w:rsid w:val="00FE1331"/>
    <w:rsid w:val="00FE7FCB"/>
    <w:rsid w:val="00FF1FC1"/>
    <w:rsid w:val="00FF5591"/>
    <w:rsid w:val="3E159DC8"/>
    <w:rsid w:val="58A2662F"/>
    <w:rsid w:val="5B283792"/>
    <w:rsid w:val="63E68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8941"/>
  <w15:chartTrackingRefBased/>
  <w15:docId w15:val="{4C65C2D8-117E-4571-B851-23FAD83C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spacing w:after="280" w:line="320" w:lineRule="exact"/>
      <w:ind w:left="454" w:hanging="454"/>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spacing w:after="240"/>
      <w:ind w:left="567" w:hanging="567"/>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spacing w:after="240"/>
      <w:ind w:left="680" w:hanging="68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spacing w:after="120" w:line="240" w:lineRule="atLeast"/>
      <w:ind w:left="907" w:hanging="907"/>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spacing w:after="120"/>
      <w:ind w:left="1134" w:hanging="1134"/>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3"/>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3"/>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3"/>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3"/>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4"/>
      </w:numPr>
    </w:pPr>
  </w:style>
  <w:style w:type="paragraph" w:styleId="ListBullet3">
    <w:name w:val="List Bullet 3"/>
    <w:basedOn w:val="Normal"/>
    <w:uiPriority w:val="99"/>
    <w:semiHidden/>
    <w:rsid w:val="00E94DCD"/>
    <w:pPr>
      <w:numPr>
        <w:ilvl w:val="5"/>
        <w:numId w:val="4"/>
      </w:numPr>
    </w:pPr>
  </w:style>
  <w:style w:type="paragraph" w:styleId="ListBullet4">
    <w:name w:val="List Bullet 4"/>
    <w:basedOn w:val="Normal"/>
    <w:uiPriority w:val="99"/>
    <w:semiHidden/>
    <w:rsid w:val="00E94DCD"/>
    <w:pPr>
      <w:numPr>
        <w:ilvl w:val="6"/>
        <w:numId w:val="4"/>
      </w:numPr>
    </w:pPr>
  </w:style>
  <w:style w:type="paragraph" w:styleId="ListBullet5">
    <w:name w:val="List Bullet 5"/>
    <w:basedOn w:val="Normal"/>
    <w:uiPriority w:val="99"/>
    <w:semiHidden/>
    <w:rsid w:val="00E94DCD"/>
    <w:pPr>
      <w:numPr>
        <w:ilvl w:val="7"/>
        <w:numId w:val="4"/>
      </w:numPr>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val="de-CH" w:eastAsia="de-DE"/>
    </w:rPr>
  </w:style>
  <w:style w:type="character" w:customStyle="1" w:styleId="Heading2Char">
    <w:name w:val="Heading 2 Char"/>
    <w:link w:val="Heading2"/>
    <w:uiPriority w:val="19"/>
    <w:rsid w:val="002779AB"/>
    <w:rPr>
      <w:rFonts w:asciiTheme="majorHAnsi" w:hAnsiTheme="majorHAnsi" w:cs="Arial"/>
      <w:bCs/>
      <w:sz w:val="24"/>
      <w:szCs w:val="24"/>
      <w:lang w:val="de-CH" w:eastAsia="de-DE"/>
    </w:rPr>
  </w:style>
  <w:style w:type="character" w:customStyle="1" w:styleId="Heading3Char">
    <w:name w:val="Heading 3 Char"/>
    <w:link w:val="Heading3"/>
    <w:uiPriority w:val="19"/>
    <w:rsid w:val="002779AB"/>
    <w:rPr>
      <w:rFonts w:asciiTheme="majorHAnsi" w:hAnsiTheme="majorHAnsi" w:cs="Arial"/>
      <w:sz w:val="22"/>
      <w:szCs w:val="18"/>
      <w:lang w:val="de-CH" w:eastAsia="de-DE"/>
    </w:rPr>
  </w:style>
  <w:style w:type="character" w:customStyle="1" w:styleId="Heading4Char">
    <w:name w:val="Heading 4 Char"/>
    <w:link w:val="Heading4"/>
    <w:uiPriority w:val="19"/>
    <w:rsid w:val="009E5A33"/>
    <w:rPr>
      <w:rFonts w:ascii="Arial Narrow" w:hAnsi="Arial Narrow" w:cs="Arial"/>
      <w:sz w:val="22"/>
      <w:szCs w:val="18"/>
      <w:lang w:val="de-CH" w:eastAsia="de-DE"/>
    </w:rPr>
  </w:style>
  <w:style w:type="character" w:customStyle="1" w:styleId="Heading5Char">
    <w:name w:val="Heading 5 Char"/>
    <w:link w:val="Heading5"/>
    <w:uiPriority w:val="19"/>
    <w:rsid w:val="000B2869"/>
    <w:rPr>
      <w:rFonts w:ascii="Arial Narrow" w:hAnsi="Arial Narrow" w:cs="Arial"/>
      <w:sz w:val="22"/>
      <w:szCs w:val="18"/>
      <w:lang w:val="de-CH" w:eastAsia="de-DE"/>
    </w:rPr>
  </w:style>
  <w:style w:type="character" w:customStyle="1" w:styleId="Heading6Char">
    <w:name w:val="Heading 6 Char"/>
    <w:link w:val="Heading6"/>
    <w:uiPriority w:val="19"/>
    <w:semiHidden/>
    <w:rsid w:val="001E1FA7"/>
    <w:rPr>
      <w:rFonts w:ascii="Arial Narrow" w:hAnsi="Arial Narrow"/>
      <w:bCs/>
      <w:sz w:val="18"/>
      <w:szCs w:val="22"/>
      <w:lang w:val="de-CH" w:eastAsia="de-DE"/>
    </w:rPr>
  </w:style>
  <w:style w:type="character" w:customStyle="1" w:styleId="Heading7Char">
    <w:name w:val="Heading 7 Char"/>
    <w:link w:val="Heading7"/>
    <w:uiPriority w:val="19"/>
    <w:semiHidden/>
    <w:rsid w:val="001E1FA7"/>
    <w:rPr>
      <w:rFonts w:ascii="Arial Narrow" w:hAnsi="Arial Narrow"/>
      <w:sz w:val="18"/>
      <w:szCs w:val="24"/>
      <w:lang w:val="de-CH" w:eastAsia="de-DE"/>
    </w:rPr>
  </w:style>
  <w:style w:type="character" w:customStyle="1" w:styleId="Heading8Char">
    <w:name w:val="Heading 8 Char"/>
    <w:link w:val="Heading8"/>
    <w:uiPriority w:val="19"/>
    <w:semiHidden/>
    <w:rsid w:val="001E1FA7"/>
    <w:rPr>
      <w:rFonts w:ascii="Arial Narrow" w:hAnsi="Arial Narrow"/>
      <w:iCs/>
      <w:sz w:val="18"/>
      <w:szCs w:val="24"/>
      <w:lang w:val="de-CH" w:eastAsia="de-DE"/>
    </w:rPr>
  </w:style>
  <w:style w:type="character" w:customStyle="1" w:styleId="Heading9Char">
    <w:name w:val="Heading 9 Char"/>
    <w:link w:val="Heading9"/>
    <w:uiPriority w:val="19"/>
    <w:semiHidden/>
    <w:rsid w:val="001E1FA7"/>
    <w:rPr>
      <w:rFonts w:ascii="Arial Narrow" w:hAnsi="Arial Narrow"/>
      <w:sz w:val="18"/>
      <w:szCs w:val="22"/>
      <w:lang w:val="de-CH"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4"/>
      </w:numPr>
      <w:tabs>
        <w:tab w:val="right" w:pos="454"/>
      </w:tabs>
      <w:spacing w:before="60"/>
    </w:pPr>
  </w:style>
  <w:style w:type="paragraph" w:customStyle="1" w:styleId="BulletpointsLevel2">
    <w:name w:val="Bulletpoints Level 2"/>
    <w:basedOn w:val="Normal"/>
    <w:uiPriority w:val="4"/>
    <w:qFormat/>
    <w:rsid w:val="00DB58D5"/>
    <w:pPr>
      <w:numPr>
        <w:ilvl w:val="1"/>
        <w:numId w:val="4"/>
      </w:numPr>
    </w:pPr>
  </w:style>
  <w:style w:type="paragraph" w:customStyle="1" w:styleId="Lettering">
    <w:name w:val="Lettering"/>
    <w:basedOn w:val="Normal"/>
    <w:uiPriority w:val="5"/>
    <w:qFormat/>
    <w:rsid w:val="00DB58D5"/>
    <w:pPr>
      <w:numPr>
        <w:numId w:val="7"/>
      </w:numPr>
      <w:spacing w:before="60"/>
    </w:pPr>
  </w:style>
  <w:style w:type="paragraph" w:customStyle="1" w:styleId="noBulletpoint">
    <w:name w:val="noBulletpoint"/>
    <w:basedOn w:val="Normal"/>
    <w:uiPriority w:val="4"/>
    <w:qFormat/>
    <w:rsid w:val="00DB58D5"/>
    <w:pPr>
      <w:numPr>
        <w:ilvl w:val="2"/>
        <w:numId w:val="4"/>
      </w:numPr>
      <w:spacing w:before="60"/>
    </w:pPr>
  </w:style>
  <w:style w:type="paragraph" w:customStyle="1" w:styleId="Numbering">
    <w:name w:val="Numbering"/>
    <w:basedOn w:val="Normal"/>
    <w:uiPriority w:val="6"/>
    <w:qFormat/>
    <w:rsid w:val="00DB58D5"/>
    <w:pPr>
      <w:numPr>
        <w:numId w:val="6"/>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spacing w:before="240" w:line="240" w:lineRule="auto"/>
      <w:ind w:left="0" w:firstLine="0"/>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Arial Fett" w:eastAsia="Times New Roman" w:hAnsi="Arial Fett"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2"/>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4"/>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4"/>
      </w:numPr>
    </w:pPr>
  </w:style>
  <w:style w:type="numbering" w:customStyle="1" w:styleId="SensirionList123Heading">
    <w:name w:val="Sensirion List 123 Heading"/>
    <w:uiPriority w:val="99"/>
    <w:rsid w:val="00A93798"/>
    <w:pPr>
      <w:numPr>
        <w:numId w:val="5"/>
      </w:numPr>
    </w:pPr>
  </w:style>
  <w:style w:type="numbering" w:customStyle="1" w:styleId="SensirionList123Numbering">
    <w:name w:val="Sensirion List 123 Numbering"/>
    <w:uiPriority w:val="99"/>
    <w:rsid w:val="000903CE"/>
    <w:pPr>
      <w:numPr>
        <w:numId w:val="6"/>
      </w:numPr>
    </w:pPr>
  </w:style>
  <w:style w:type="numbering" w:customStyle="1" w:styleId="SensirionListabcLettering">
    <w:name w:val="Sensirion List abc Lettering"/>
    <w:uiPriority w:val="99"/>
    <w:rsid w:val="000903CE"/>
    <w:pPr>
      <w:numPr>
        <w:numId w:val="7"/>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8"/>
      </w:numPr>
    </w:pPr>
  </w:style>
  <w:style w:type="numbering" w:customStyle="1" w:styleId="SensirionListe">
    <w:name w:val="Sensirion Liste"/>
    <w:uiPriority w:val="99"/>
    <w:rsid w:val="00A135D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98">
      <w:bodyDiv w:val="1"/>
      <w:marLeft w:val="0"/>
      <w:marRight w:val="0"/>
      <w:marTop w:val="0"/>
      <w:marBottom w:val="0"/>
      <w:divBdr>
        <w:top w:val="none" w:sz="0" w:space="0" w:color="auto"/>
        <w:left w:val="none" w:sz="0" w:space="0" w:color="auto"/>
        <w:bottom w:val="none" w:sz="0" w:space="0" w:color="auto"/>
        <w:right w:val="none" w:sz="0" w:space="0" w:color="auto"/>
      </w:divBdr>
    </w:div>
    <w:div w:id="114912606">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267347242">
      <w:bodyDiv w:val="1"/>
      <w:marLeft w:val="0"/>
      <w:marRight w:val="0"/>
      <w:marTop w:val="0"/>
      <w:marBottom w:val="0"/>
      <w:divBdr>
        <w:top w:val="none" w:sz="0" w:space="0" w:color="auto"/>
        <w:left w:val="none" w:sz="0" w:space="0" w:color="auto"/>
        <w:bottom w:val="none" w:sz="0" w:space="0" w:color="auto"/>
        <w:right w:val="none" w:sz="0" w:space="0" w:color="auto"/>
      </w:divBdr>
      <w:divsChild>
        <w:div w:id="182332002">
          <w:marLeft w:val="0"/>
          <w:marRight w:val="0"/>
          <w:marTop w:val="0"/>
          <w:marBottom w:val="0"/>
          <w:divBdr>
            <w:top w:val="none" w:sz="0" w:space="0" w:color="auto"/>
            <w:left w:val="none" w:sz="0" w:space="0" w:color="auto"/>
            <w:bottom w:val="none" w:sz="0" w:space="0" w:color="auto"/>
            <w:right w:val="none" w:sz="0" w:space="0" w:color="auto"/>
          </w:divBdr>
        </w:div>
        <w:div w:id="1182553868">
          <w:marLeft w:val="0"/>
          <w:marRight w:val="0"/>
          <w:marTop w:val="0"/>
          <w:marBottom w:val="0"/>
          <w:divBdr>
            <w:top w:val="none" w:sz="0" w:space="0" w:color="auto"/>
            <w:left w:val="none" w:sz="0" w:space="0" w:color="auto"/>
            <w:bottom w:val="none" w:sz="0" w:space="0" w:color="auto"/>
            <w:right w:val="none" w:sz="0" w:space="0" w:color="auto"/>
          </w:divBdr>
        </w:div>
        <w:div w:id="1517497112">
          <w:marLeft w:val="0"/>
          <w:marRight w:val="0"/>
          <w:marTop w:val="0"/>
          <w:marBottom w:val="0"/>
          <w:divBdr>
            <w:top w:val="none" w:sz="0" w:space="0" w:color="auto"/>
            <w:left w:val="none" w:sz="0" w:space="0" w:color="auto"/>
            <w:bottom w:val="none" w:sz="0" w:space="0" w:color="auto"/>
            <w:right w:val="none" w:sz="0" w:space="0" w:color="auto"/>
          </w:divBdr>
        </w:div>
        <w:div w:id="1539195408">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 w:id="1982537607">
          <w:marLeft w:val="0"/>
          <w:marRight w:val="0"/>
          <w:marTop w:val="0"/>
          <w:marBottom w:val="0"/>
          <w:divBdr>
            <w:top w:val="none" w:sz="0" w:space="0" w:color="auto"/>
            <w:left w:val="none" w:sz="0" w:space="0" w:color="auto"/>
            <w:bottom w:val="none" w:sz="0" w:space="0" w:color="auto"/>
            <w:right w:val="none" w:sz="0" w:space="0" w:color="auto"/>
          </w:divBdr>
        </w:div>
        <w:div w:id="2107071370">
          <w:marLeft w:val="0"/>
          <w:marRight w:val="0"/>
          <w:marTop w:val="0"/>
          <w:marBottom w:val="0"/>
          <w:divBdr>
            <w:top w:val="none" w:sz="0" w:space="0" w:color="auto"/>
            <w:left w:val="none" w:sz="0" w:space="0" w:color="auto"/>
            <w:bottom w:val="none" w:sz="0" w:space="0" w:color="auto"/>
            <w:right w:val="none" w:sz="0" w:space="0" w:color="auto"/>
          </w:divBdr>
        </w:div>
      </w:divsChild>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543559263">
      <w:bodyDiv w:val="1"/>
      <w:marLeft w:val="0"/>
      <w:marRight w:val="0"/>
      <w:marTop w:val="0"/>
      <w:marBottom w:val="0"/>
      <w:divBdr>
        <w:top w:val="none" w:sz="0" w:space="0" w:color="auto"/>
        <w:left w:val="none" w:sz="0" w:space="0" w:color="auto"/>
        <w:bottom w:val="none" w:sz="0" w:space="0" w:color="auto"/>
        <w:right w:val="none" w:sz="0" w:space="0" w:color="auto"/>
      </w:divBdr>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806237889">
      <w:bodyDiv w:val="1"/>
      <w:marLeft w:val="0"/>
      <w:marRight w:val="0"/>
      <w:marTop w:val="0"/>
      <w:marBottom w:val="0"/>
      <w:divBdr>
        <w:top w:val="none" w:sz="0" w:space="0" w:color="auto"/>
        <w:left w:val="none" w:sz="0" w:space="0" w:color="auto"/>
        <w:bottom w:val="none" w:sz="0" w:space="0" w:color="auto"/>
        <w:right w:val="none" w:sz="0" w:space="0" w:color="auto"/>
      </w:divBdr>
    </w:div>
    <w:div w:id="834609486">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153986439">
      <w:bodyDiv w:val="1"/>
      <w:marLeft w:val="0"/>
      <w:marRight w:val="0"/>
      <w:marTop w:val="0"/>
      <w:marBottom w:val="0"/>
      <w:divBdr>
        <w:top w:val="none" w:sz="0" w:space="0" w:color="auto"/>
        <w:left w:val="none" w:sz="0" w:space="0" w:color="auto"/>
        <w:bottom w:val="none" w:sz="0" w:space="0" w:color="auto"/>
        <w:right w:val="none" w:sz="0" w:space="0" w:color="auto"/>
      </w:divBdr>
      <w:divsChild>
        <w:div w:id="31615208">
          <w:marLeft w:val="0"/>
          <w:marRight w:val="0"/>
          <w:marTop w:val="0"/>
          <w:marBottom w:val="0"/>
          <w:divBdr>
            <w:top w:val="none" w:sz="0" w:space="0" w:color="auto"/>
            <w:left w:val="none" w:sz="0" w:space="0" w:color="auto"/>
            <w:bottom w:val="none" w:sz="0" w:space="0" w:color="auto"/>
            <w:right w:val="none" w:sz="0" w:space="0" w:color="auto"/>
          </w:divBdr>
        </w:div>
        <w:div w:id="668295401">
          <w:marLeft w:val="0"/>
          <w:marRight w:val="0"/>
          <w:marTop w:val="0"/>
          <w:marBottom w:val="0"/>
          <w:divBdr>
            <w:top w:val="none" w:sz="0" w:space="0" w:color="auto"/>
            <w:left w:val="none" w:sz="0" w:space="0" w:color="auto"/>
            <w:bottom w:val="none" w:sz="0" w:space="0" w:color="auto"/>
            <w:right w:val="none" w:sz="0" w:space="0" w:color="auto"/>
          </w:divBdr>
        </w:div>
        <w:div w:id="838542067">
          <w:marLeft w:val="0"/>
          <w:marRight w:val="0"/>
          <w:marTop w:val="0"/>
          <w:marBottom w:val="0"/>
          <w:divBdr>
            <w:top w:val="none" w:sz="0" w:space="0" w:color="auto"/>
            <w:left w:val="none" w:sz="0" w:space="0" w:color="auto"/>
            <w:bottom w:val="none" w:sz="0" w:space="0" w:color="auto"/>
            <w:right w:val="none" w:sz="0" w:space="0" w:color="auto"/>
          </w:divBdr>
        </w:div>
        <w:div w:id="939488995">
          <w:marLeft w:val="0"/>
          <w:marRight w:val="0"/>
          <w:marTop w:val="0"/>
          <w:marBottom w:val="0"/>
          <w:divBdr>
            <w:top w:val="none" w:sz="0" w:space="0" w:color="auto"/>
            <w:left w:val="none" w:sz="0" w:space="0" w:color="auto"/>
            <w:bottom w:val="none" w:sz="0" w:space="0" w:color="auto"/>
            <w:right w:val="none" w:sz="0" w:space="0" w:color="auto"/>
          </w:divBdr>
        </w:div>
        <w:div w:id="1130829086">
          <w:marLeft w:val="0"/>
          <w:marRight w:val="0"/>
          <w:marTop w:val="0"/>
          <w:marBottom w:val="0"/>
          <w:divBdr>
            <w:top w:val="none" w:sz="0" w:space="0" w:color="auto"/>
            <w:left w:val="none" w:sz="0" w:space="0" w:color="auto"/>
            <w:bottom w:val="none" w:sz="0" w:space="0" w:color="auto"/>
            <w:right w:val="none" w:sz="0" w:space="0" w:color="auto"/>
          </w:divBdr>
        </w:div>
        <w:div w:id="1497498516">
          <w:marLeft w:val="0"/>
          <w:marRight w:val="0"/>
          <w:marTop w:val="0"/>
          <w:marBottom w:val="0"/>
          <w:divBdr>
            <w:top w:val="none" w:sz="0" w:space="0" w:color="auto"/>
            <w:left w:val="none" w:sz="0" w:space="0" w:color="auto"/>
            <w:bottom w:val="none" w:sz="0" w:space="0" w:color="auto"/>
            <w:right w:val="none" w:sz="0" w:space="0" w:color="auto"/>
          </w:divBdr>
        </w:div>
        <w:div w:id="2026403025">
          <w:marLeft w:val="0"/>
          <w:marRight w:val="0"/>
          <w:marTop w:val="0"/>
          <w:marBottom w:val="0"/>
          <w:divBdr>
            <w:top w:val="none" w:sz="0" w:space="0" w:color="auto"/>
            <w:left w:val="none" w:sz="0" w:space="0" w:color="auto"/>
            <w:bottom w:val="none" w:sz="0" w:space="0" w:color="auto"/>
            <w:right w:val="none" w:sz="0" w:space="0" w:color="auto"/>
          </w:divBdr>
        </w:div>
      </w:divsChild>
    </w:div>
    <w:div w:id="1168406328">
      <w:bodyDiv w:val="1"/>
      <w:marLeft w:val="0"/>
      <w:marRight w:val="0"/>
      <w:marTop w:val="0"/>
      <w:marBottom w:val="0"/>
      <w:divBdr>
        <w:top w:val="none" w:sz="0" w:space="0" w:color="auto"/>
        <w:left w:val="none" w:sz="0" w:space="0" w:color="auto"/>
        <w:bottom w:val="none" w:sz="0" w:space="0" w:color="auto"/>
        <w:right w:val="none" w:sz="0" w:space="0" w:color="auto"/>
      </w:divBdr>
      <w:divsChild>
        <w:div w:id="250239419">
          <w:marLeft w:val="0"/>
          <w:marRight w:val="0"/>
          <w:marTop w:val="0"/>
          <w:marBottom w:val="0"/>
          <w:divBdr>
            <w:top w:val="none" w:sz="0" w:space="0" w:color="auto"/>
            <w:left w:val="none" w:sz="0" w:space="0" w:color="auto"/>
            <w:bottom w:val="none" w:sz="0" w:space="0" w:color="auto"/>
            <w:right w:val="none" w:sz="0" w:space="0" w:color="auto"/>
          </w:divBdr>
        </w:div>
        <w:div w:id="274018112">
          <w:marLeft w:val="0"/>
          <w:marRight w:val="0"/>
          <w:marTop w:val="0"/>
          <w:marBottom w:val="0"/>
          <w:divBdr>
            <w:top w:val="none" w:sz="0" w:space="0" w:color="auto"/>
            <w:left w:val="none" w:sz="0" w:space="0" w:color="auto"/>
            <w:bottom w:val="none" w:sz="0" w:space="0" w:color="auto"/>
            <w:right w:val="none" w:sz="0" w:space="0" w:color="auto"/>
          </w:divBdr>
        </w:div>
        <w:div w:id="424738966">
          <w:marLeft w:val="0"/>
          <w:marRight w:val="0"/>
          <w:marTop w:val="0"/>
          <w:marBottom w:val="0"/>
          <w:divBdr>
            <w:top w:val="none" w:sz="0" w:space="0" w:color="auto"/>
            <w:left w:val="none" w:sz="0" w:space="0" w:color="auto"/>
            <w:bottom w:val="none" w:sz="0" w:space="0" w:color="auto"/>
            <w:right w:val="none" w:sz="0" w:space="0" w:color="auto"/>
          </w:divBdr>
        </w:div>
        <w:div w:id="926117537">
          <w:marLeft w:val="0"/>
          <w:marRight w:val="0"/>
          <w:marTop w:val="0"/>
          <w:marBottom w:val="0"/>
          <w:divBdr>
            <w:top w:val="none" w:sz="0" w:space="0" w:color="auto"/>
            <w:left w:val="none" w:sz="0" w:space="0" w:color="auto"/>
            <w:bottom w:val="none" w:sz="0" w:space="0" w:color="auto"/>
            <w:right w:val="none" w:sz="0" w:space="0" w:color="auto"/>
          </w:divBdr>
        </w:div>
        <w:div w:id="1387148797">
          <w:marLeft w:val="0"/>
          <w:marRight w:val="0"/>
          <w:marTop w:val="0"/>
          <w:marBottom w:val="0"/>
          <w:divBdr>
            <w:top w:val="none" w:sz="0" w:space="0" w:color="auto"/>
            <w:left w:val="none" w:sz="0" w:space="0" w:color="auto"/>
            <w:bottom w:val="none" w:sz="0" w:space="0" w:color="auto"/>
            <w:right w:val="none" w:sz="0" w:space="0" w:color="auto"/>
          </w:divBdr>
        </w:div>
      </w:divsChild>
    </w:div>
    <w:div w:id="1278368125">
      <w:bodyDiv w:val="1"/>
      <w:marLeft w:val="0"/>
      <w:marRight w:val="0"/>
      <w:marTop w:val="0"/>
      <w:marBottom w:val="0"/>
      <w:divBdr>
        <w:top w:val="none" w:sz="0" w:space="0" w:color="auto"/>
        <w:left w:val="none" w:sz="0" w:space="0" w:color="auto"/>
        <w:bottom w:val="none" w:sz="0" w:space="0" w:color="auto"/>
        <w:right w:val="none" w:sz="0" w:space="0" w:color="auto"/>
      </w:divBdr>
    </w:div>
    <w:div w:id="1501236244">
      <w:marLeft w:val="0"/>
      <w:marRight w:val="0"/>
      <w:marTop w:val="0"/>
      <w:marBottom w:val="0"/>
      <w:divBdr>
        <w:top w:val="none" w:sz="0" w:space="0" w:color="auto"/>
        <w:left w:val="none" w:sz="0" w:space="0" w:color="auto"/>
        <w:bottom w:val="none" w:sz="0" w:space="0" w:color="auto"/>
        <w:right w:val="none" w:sz="0" w:space="0" w:color="auto"/>
      </w:divBdr>
    </w:div>
    <w:div w:id="1591236307">
      <w:bodyDiv w:val="1"/>
      <w:marLeft w:val="0"/>
      <w:marRight w:val="0"/>
      <w:marTop w:val="0"/>
      <w:marBottom w:val="0"/>
      <w:divBdr>
        <w:top w:val="none" w:sz="0" w:space="0" w:color="auto"/>
        <w:left w:val="none" w:sz="0" w:space="0" w:color="auto"/>
        <w:bottom w:val="none" w:sz="0" w:space="0" w:color="auto"/>
        <w:right w:val="none" w:sz="0" w:space="0" w:color="auto"/>
      </w:divBdr>
      <w:divsChild>
        <w:div w:id="336543220">
          <w:marLeft w:val="0"/>
          <w:marRight w:val="0"/>
          <w:marTop w:val="0"/>
          <w:marBottom w:val="0"/>
          <w:divBdr>
            <w:top w:val="none" w:sz="0" w:space="0" w:color="auto"/>
            <w:left w:val="none" w:sz="0" w:space="0" w:color="auto"/>
            <w:bottom w:val="none" w:sz="0" w:space="0" w:color="auto"/>
            <w:right w:val="none" w:sz="0" w:space="0" w:color="auto"/>
          </w:divBdr>
        </w:div>
        <w:div w:id="430518330">
          <w:marLeft w:val="0"/>
          <w:marRight w:val="0"/>
          <w:marTop w:val="0"/>
          <w:marBottom w:val="0"/>
          <w:divBdr>
            <w:top w:val="none" w:sz="0" w:space="0" w:color="auto"/>
            <w:left w:val="none" w:sz="0" w:space="0" w:color="auto"/>
            <w:bottom w:val="none" w:sz="0" w:space="0" w:color="auto"/>
            <w:right w:val="none" w:sz="0" w:space="0" w:color="auto"/>
          </w:divBdr>
        </w:div>
        <w:div w:id="620914858">
          <w:marLeft w:val="0"/>
          <w:marRight w:val="0"/>
          <w:marTop w:val="0"/>
          <w:marBottom w:val="0"/>
          <w:divBdr>
            <w:top w:val="none" w:sz="0" w:space="0" w:color="auto"/>
            <w:left w:val="none" w:sz="0" w:space="0" w:color="auto"/>
            <w:bottom w:val="none" w:sz="0" w:space="0" w:color="auto"/>
            <w:right w:val="none" w:sz="0" w:space="0" w:color="auto"/>
          </w:divBdr>
        </w:div>
        <w:div w:id="857935630">
          <w:marLeft w:val="0"/>
          <w:marRight w:val="0"/>
          <w:marTop w:val="0"/>
          <w:marBottom w:val="0"/>
          <w:divBdr>
            <w:top w:val="none" w:sz="0" w:space="0" w:color="auto"/>
            <w:left w:val="none" w:sz="0" w:space="0" w:color="auto"/>
            <w:bottom w:val="none" w:sz="0" w:space="0" w:color="auto"/>
            <w:right w:val="none" w:sz="0" w:space="0" w:color="auto"/>
          </w:divBdr>
        </w:div>
        <w:div w:id="1518739155">
          <w:marLeft w:val="0"/>
          <w:marRight w:val="0"/>
          <w:marTop w:val="0"/>
          <w:marBottom w:val="0"/>
          <w:divBdr>
            <w:top w:val="none" w:sz="0" w:space="0" w:color="auto"/>
            <w:left w:val="none" w:sz="0" w:space="0" w:color="auto"/>
            <w:bottom w:val="none" w:sz="0" w:space="0" w:color="auto"/>
            <w:right w:val="none" w:sz="0" w:space="0" w:color="auto"/>
          </w:divBdr>
        </w:div>
      </w:divsChild>
    </w:div>
    <w:div w:id="1690719479">
      <w:bodyDiv w:val="1"/>
      <w:marLeft w:val="0"/>
      <w:marRight w:val="0"/>
      <w:marTop w:val="0"/>
      <w:marBottom w:val="0"/>
      <w:divBdr>
        <w:top w:val="none" w:sz="0" w:space="0" w:color="auto"/>
        <w:left w:val="none" w:sz="0" w:space="0" w:color="auto"/>
        <w:bottom w:val="none" w:sz="0" w:space="0" w:color="auto"/>
        <w:right w:val="none" w:sz="0" w:space="0" w:color="auto"/>
      </w:divBdr>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nsirion.com/products/catalog/STC42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sensirion.com/resource/certificate/stc/rohs_reach_hal_fr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rand.sensirion.com/document/13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sensirion.com/resource/datasheet/STC42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rand.sensirion.com/share/H45odjqyxxt6yxVyy3k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brand.sensirion.com/share/5pWhTiduJsPMYCE6WPf2"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sensirion.com/resource/user_guide/quick_start_SEK-STC42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ensirion.com/forms/article-battery-state-monitoring"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5B1590A5CAC74080F2558C01074340" ma:contentTypeVersion="18" ma:contentTypeDescription="Create a new document." ma:contentTypeScope="" ma:versionID="aec153e92889039bb334e057ee332512">
  <xsd:schema xmlns:xsd="http://www.w3.org/2001/XMLSchema" xmlns:xs="http://www.w3.org/2001/XMLSchema" xmlns:p="http://schemas.microsoft.com/office/2006/metadata/properties" xmlns:ns2="9b096da1-55ae-40f0-828e-d96caf0055d1" xmlns:ns3="e0f68658-89f3-43bd-908c-83af97094910" xmlns:ns4="eae097b7-eb62-4cc2-ac8f-1efc9f7ce9a7" targetNamespace="http://schemas.microsoft.com/office/2006/metadata/properties" ma:root="true" ma:fieldsID="5bc0552f0423c557ddd42bbabf24a128" ns2:_="" ns3:_="" ns4:_="">
    <xsd:import namespace="9b096da1-55ae-40f0-828e-d96caf0055d1"/>
    <xsd:import namespace="e0f68658-89f3-43bd-908c-83af97094910"/>
    <xsd:import namespace="eae097b7-eb62-4cc2-ac8f-1efc9f7ce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6da1-55ae-40f0-828e-d96caf0055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68658-89f3-43bd-908c-83af970949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097b7-eb62-4cc2-ac8f-1efc9f7ce9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2b3eec-6ad8-4f57-bbe1-30e4686fdab1}" ma:internalName="TaxCatchAll" ma:showField="CatchAllData" ma:web="eae097b7-eb62-4cc2-ac8f-1efc9f7ce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68658-89f3-43bd-908c-83af97094910">
      <Terms xmlns="http://schemas.microsoft.com/office/infopath/2007/PartnerControls"/>
    </lcf76f155ced4ddcb4097134ff3c332f>
    <TaxCatchAll xmlns="eae097b7-eb62-4cc2-ac8f-1efc9f7ce9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4F52-750A-4809-A62E-4DD5D8B80ADF}">
  <ds:schemaRefs>
    <ds:schemaRef ds:uri="http://schemas.microsoft.com/sharepoint/v3/contenttype/forms"/>
  </ds:schemaRefs>
</ds:datastoreItem>
</file>

<file path=customXml/itemProps2.xml><?xml version="1.0" encoding="utf-8"?>
<ds:datastoreItem xmlns:ds="http://schemas.openxmlformats.org/officeDocument/2006/customXml" ds:itemID="{C24BEBB3-0028-4F62-BD20-8280D0EC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96da1-55ae-40f0-828e-d96caf0055d1"/>
    <ds:schemaRef ds:uri="e0f68658-89f3-43bd-908c-83af97094910"/>
    <ds:schemaRef ds:uri="eae097b7-eb62-4cc2-ac8f-1efc9f7ce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e0f68658-89f3-43bd-908c-83af97094910"/>
    <ds:schemaRef ds:uri="eae097b7-eb62-4cc2-ac8f-1efc9f7ce9a7"/>
  </ds:schemaRefs>
</ds:datastoreItem>
</file>

<file path=customXml/itemProps4.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 Template</vt:lpstr>
      <vt:lpstr>Word Template</vt:lpstr>
    </vt:vector>
  </TitlesOfParts>
  <Company/>
  <LinksUpToDate>false</LinksUpToDate>
  <CharactersWithSpaces>2590</CharactersWithSpaces>
  <SharedDoc>false</SharedDoc>
  <HLinks>
    <vt:vector size="156" baseType="variant">
      <vt:variant>
        <vt:i4>4456537</vt:i4>
      </vt:variant>
      <vt:variant>
        <vt:i4>81</vt:i4>
      </vt:variant>
      <vt:variant>
        <vt:i4>0</vt:i4>
      </vt:variant>
      <vt:variant>
        <vt:i4>5</vt:i4>
      </vt:variant>
      <vt:variant>
        <vt:lpwstr>https://partners.sensirion.com/share/hWbNTJ45fgmPraq9zPDA</vt:lpwstr>
      </vt:variant>
      <vt:variant>
        <vt:lpwstr/>
      </vt:variant>
      <vt:variant>
        <vt:i4>786510</vt:i4>
      </vt:variant>
      <vt:variant>
        <vt:i4>78</vt:i4>
      </vt:variant>
      <vt:variant>
        <vt:i4>0</vt:i4>
      </vt:variant>
      <vt:variant>
        <vt:i4>5</vt:i4>
      </vt:variant>
      <vt:variant>
        <vt:lpwstr>https://partners.sensirion.com/share/syTsJAKdHYSt6TjpCH6G</vt:lpwstr>
      </vt:variant>
      <vt:variant>
        <vt:lpwstr/>
      </vt:variant>
      <vt:variant>
        <vt:i4>262237</vt:i4>
      </vt:variant>
      <vt:variant>
        <vt:i4>75</vt:i4>
      </vt:variant>
      <vt:variant>
        <vt:i4>0</vt:i4>
      </vt:variant>
      <vt:variant>
        <vt:i4>5</vt:i4>
      </vt:variant>
      <vt:variant>
        <vt:lpwstr>https://partners.sensirion.com/share/sBfK8UcDsgmZvXyX7XTm</vt:lpwstr>
      </vt:variant>
      <vt:variant>
        <vt:lpwstr/>
      </vt:variant>
      <vt:variant>
        <vt:i4>3407921</vt:i4>
      </vt:variant>
      <vt:variant>
        <vt:i4>72</vt:i4>
      </vt:variant>
      <vt:variant>
        <vt:i4>0</vt:i4>
      </vt:variant>
      <vt:variant>
        <vt:i4>5</vt:i4>
      </vt:variant>
      <vt:variant>
        <vt:lpwstr>https://brand.sensirion.com/share/BVTvFJD67Lu7vPxvQW51</vt:lpwstr>
      </vt:variant>
      <vt:variant>
        <vt:lpwstr/>
      </vt:variant>
      <vt:variant>
        <vt:i4>3145852</vt:i4>
      </vt:variant>
      <vt:variant>
        <vt:i4>69</vt:i4>
      </vt:variant>
      <vt:variant>
        <vt:i4>0</vt:i4>
      </vt:variant>
      <vt:variant>
        <vt:i4>5</vt:i4>
      </vt:variant>
      <vt:variant>
        <vt:lpwstr>https://brand.sensirion.com/share/4BDokbi7iPGqTqSwMEGY</vt:lpwstr>
      </vt:variant>
      <vt:variant>
        <vt:lpwstr/>
      </vt:variant>
      <vt:variant>
        <vt:i4>720905</vt:i4>
      </vt:variant>
      <vt:variant>
        <vt:i4>66</vt:i4>
      </vt:variant>
      <vt:variant>
        <vt:i4>0</vt:i4>
      </vt:variant>
      <vt:variant>
        <vt:i4>5</vt:i4>
      </vt:variant>
      <vt:variant>
        <vt:lpwstr>https://sensirion.com/resource/flyer/iaq/brochure</vt:lpwstr>
      </vt:variant>
      <vt:variant>
        <vt:lpwstr/>
      </vt:variant>
      <vt:variant>
        <vt:i4>7602209</vt:i4>
      </vt:variant>
      <vt:variant>
        <vt:i4>63</vt:i4>
      </vt:variant>
      <vt:variant>
        <vt:i4>0</vt:i4>
      </vt:variant>
      <vt:variant>
        <vt:i4>5</vt:i4>
      </vt:variant>
      <vt:variant>
        <vt:lpwstr>https://sensirion.com/resource/flyer-pm</vt:lpwstr>
      </vt:variant>
      <vt:variant>
        <vt:lpwstr/>
      </vt:variant>
      <vt:variant>
        <vt:i4>1376278</vt:i4>
      </vt:variant>
      <vt:variant>
        <vt:i4>60</vt:i4>
      </vt:variant>
      <vt:variant>
        <vt:i4>0</vt:i4>
      </vt:variant>
      <vt:variant>
        <vt:i4>5</vt:i4>
      </vt:variant>
      <vt:variant>
        <vt:lpwstr>https://partners.sensirion.com/share/Tm9b7nzaNXWhEoh8QqHf</vt:lpwstr>
      </vt:variant>
      <vt:variant>
        <vt:lpwstr/>
      </vt:variant>
      <vt:variant>
        <vt:i4>5046290</vt:i4>
      </vt:variant>
      <vt:variant>
        <vt:i4>57</vt:i4>
      </vt:variant>
      <vt:variant>
        <vt:i4>0</vt:i4>
      </vt:variant>
      <vt:variant>
        <vt:i4>5</vt:i4>
      </vt:variant>
      <vt:variant>
        <vt:lpwstr>https://partners.sensirion.com/share/srCL8Xq6tie99TvSe57n</vt:lpwstr>
      </vt:variant>
      <vt:variant>
        <vt:lpwstr/>
      </vt:variant>
      <vt:variant>
        <vt:i4>1769540</vt:i4>
      </vt:variant>
      <vt:variant>
        <vt:i4>54</vt:i4>
      </vt:variant>
      <vt:variant>
        <vt:i4>0</vt:i4>
      </vt:variant>
      <vt:variant>
        <vt:i4>5</vt:i4>
      </vt:variant>
      <vt:variant>
        <vt:lpwstr>https://partners.sensirion.com/share/eYTX1VpK8R8Pcvkmja19</vt:lpwstr>
      </vt:variant>
      <vt:variant>
        <vt:lpwstr/>
      </vt:variant>
      <vt:variant>
        <vt:i4>6684742</vt:i4>
      </vt:variant>
      <vt:variant>
        <vt:i4>51</vt:i4>
      </vt:variant>
      <vt:variant>
        <vt:i4>0</vt:i4>
      </vt:variant>
      <vt:variant>
        <vt:i4>5</vt:i4>
      </vt:variant>
      <vt:variant>
        <vt:lpwstr>https://sensirion.com/resource/certificate/pm/reach_rohs</vt:lpwstr>
      </vt:variant>
      <vt:variant>
        <vt:lpwstr/>
      </vt:variant>
      <vt:variant>
        <vt:i4>6750292</vt:i4>
      </vt:variant>
      <vt:variant>
        <vt:i4>48</vt:i4>
      </vt:variant>
      <vt:variant>
        <vt:i4>0</vt:i4>
      </vt:variant>
      <vt:variant>
        <vt:i4>5</vt:i4>
      </vt:variant>
      <vt:variant>
        <vt:lpwstr>https://sensirion.com/resource/application_note/SEN6x_mechanical_design_assembly_guidelines</vt:lpwstr>
      </vt:variant>
      <vt:variant>
        <vt:lpwstr/>
      </vt:variant>
      <vt:variant>
        <vt:i4>6946835</vt:i4>
      </vt:variant>
      <vt:variant>
        <vt:i4>45</vt:i4>
      </vt:variant>
      <vt:variant>
        <vt:i4>0</vt:i4>
      </vt:variant>
      <vt:variant>
        <vt:i4>5</vt:i4>
      </vt:variant>
      <vt:variant>
        <vt:lpwstr>https://sensirion.com/resource/application_note/compliance_VOC_sensors_building_standards</vt:lpwstr>
      </vt:variant>
      <vt:variant>
        <vt:lpwstr/>
      </vt:variant>
      <vt:variant>
        <vt:i4>7929900</vt:i4>
      </vt:variant>
      <vt:variant>
        <vt:i4>42</vt:i4>
      </vt:variant>
      <vt:variant>
        <vt:i4>0</vt:i4>
      </vt:variant>
      <vt:variant>
        <vt:i4>5</vt:i4>
      </vt:variant>
      <vt:variant>
        <vt:lpwstr>https://sensirion.com/resource/application_note/voc_index</vt:lpwstr>
      </vt:variant>
      <vt:variant>
        <vt:lpwstr/>
      </vt:variant>
      <vt:variant>
        <vt:i4>7929903</vt:i4>
      </vt:variant>
      <vt:variant>
        <vt:i4>39</vt:i4>
      </vt:variant>
      <vt:variant>
        <vt:i4>0</vt:i4>
      </vt:variant>
      <vt:variant>
        <vt:i4>5</vt:i4>
      </vt:variant>
      <vt:variant>
        <vt:lpwstr>https://sensirion.com/resource/application_note/nox_index</vt:lpwstr>
      </vt:variant>
      <vt:variant>
        <vt:lpwstr/>
      </vt:variant>
      <vt:variant>
        <vt:i4>1441875</vt:i4>
      </vt:variant>
      <vt:variant>
        <vt:i4>36</vt:i4>
      </vt:variant>
      <vt:variant>
        <vt:i4>0</vt:i4>
      </vt:variant>
      <vt:variant>
        <vt:i4>5</vt:i4>
      </vt:variant>
      <vt:variant>
        <vt:lpwstr>https://sensirion.com/resource/application_note/mox_sensor</vt:lpwstr>
      </vt:variant>
      <vt:variant>
        <vt:lpwstr/>
      </vt:variant>
      <vt:variant>
        <vt:i4>3866740</vt:i4>
      </vt:variant>
      <vt:variant>
        <vt:i4>33</vt:i4>
      </vt:variant>
      <vt:variant>
        <vt:i4>0</vt:i4>
      </vt:variant>
      <vt:variant>
        <vt:i4>5</vt:i4>
      </vt:variant>
      <vt:variant>
        <vt:lpwstr>https://sensirion.com/resource/application_note/reducing_gases</vt:lpwstr>
      </vt:variant>
      <vt:variant>
        <vt:lpwstr/>
      </vt:variant>
      <vt:variant>
        <vt:i4>1114177</vt:i4>
      </vt:variant>
      <vt:variant>
        <vt:i4>30</vt:i4>
      </vt:variant>
      <vt:variant>
        <vt:i4>0</vt:i4>
      </vt:variant>
      <vt:variant>
        <vt:i4>5</vt:i4>
      </vt:variant>
      <vt:variant>
        <vt:lpwstr>https://sensirion.com/resource/application_note/oxidizing_gases</vt:lpwstr>
      </vt:variant>
      <vt:variant>
        <vt:lpwstr/>
      </vt:variant>
      <vt:variant>
        <vt:i4>5505059</vt:i4>
      </vt:variant>
      <vt:variant>
        <vt:i4>27</vt:i4>
      </vt:variant>
      <vt:variant>
        <vt:i4>0</vt:i4>
      </vt:variant>
      <vt:variant>
        <vt:i4>5</vt:i4>
      </vt:variant>
      <vt:variant>
        <vt:lpwstr>https://sensirion.com/resource/application_note/output_mox_sensor</vt:lpwstr>
      </vt:variant>
      <vt:variant>
        <vt:lpwstr/>
      </vt:variant>
      <vt:variant>
        <vt:i4>3801208</vt:i4>
      </vt:variant>
      <vt:variant>
        <vt:i4>24</vt:i4>
      </vt:variant>
      <vt:variant>
        <vt:i4>0</vt:i4>
      </vt:variant>
      <vt:variant>
        <vt:i4>5</vt:i4>
      </vt:variant>
      <vt:variant>
        <vt:lpwstr>https://sensirion.com/resource/application_note/voc_nox_sensor_integration</vt:lpwstr>
      </vt:variant>
      <vt:variant>
        <vt:lpwstr/>
      </vt:variant>
      <vt:variant>
        <vt:i4>8257652</vt:i4>
      </vt:variant>
      <vt:variant>
        <vt:i4>21</vt:i4>
      </vt:variant>
      <vt:variant>
        <vt:i4>0</vt:i4>
      </vt:variant>
      <vt:variant>
        <vt:i4>5</vt:i4>
      </vt:variant>
      <vt:variant>
        <vt:lpwstr>https://sensirion.com/resource/datasheet/SEN6x</vt:lpwstr>
      </vt:variant>
      <vt:variant>
        <vt:lpwstr/>
      </vt:variant>
      <vt:variant>
        <vt:i4>6094935</vt:i4>
      </vt:variant>
      <vt:variant>
        <vt:i4>18</vt:i4>
      </vt:variant>
      <vt:variant>
        <vt:i4>0</vt:i4>
      </vt:variant>
      <vt:variant>
        <vt:i4>5</vt:i4>
      </vt:variant>
      <vt:variant>
        <vt:lpwstr>https://sensirion.com/products/catalog/SEK-SEN66</vt:lpwstr>
      </vt:variant>
      <vt:variant>
        <vt:lpwstr/>
      </vt:variant>
      <vt:variant>
        <vt:i4>4587551</vt:i4>
      </vt:variant>
      <vt:variant>
        <vt:i4>15</vt:i4>
      </vt:variant>
      <vt:variant>
        <vt:i4>0</vt:i4>
      </vt:variant>
      <vt:variant>
        <vt:i4>5</vt:i4>
      </vt:variant>
      <vt:variant>
        <vt:lpwstr>https://sensirion.com/products/catalog/SEN65</vt:lpwstr>
      </vt:variant>
      <vt:variant>
        <vt:lpwstr/>
      </vt:variant>
      <vt:variant>
        <vt:i4>5767255</vt:i4>
      </vt:variant>
      <vt:variant>
        <vt:i4>12</vt:i4>
      </vt:variant>
      <vt:variant>
        <vt:i4>0</vt:i4>
      </vt:variant>
      <vt:variant>
        <vt:i4>5</vt:i4>
      </vt:variant>
      <vt:variant>
        <vt:lpwstr>https://sensirion.com/products/catalog/SEK-SEN63C</vt:lpwstr>
      </vt:variant>
      <vt:variant>
        <vt:lpwstr/>
      </vt:variant>
      <vt:variant>
        <vt:i4>4194335</vt:i4>
      </vt:variant>
      <vt:variant>
        <vt:i4>9</vt:i4>
      </vt:variant>
      <vt:variant>
        <vt:i4>0</vt:i4>
      </vt:variant>
      <vt:variant>
        <vt:i4>5</vt:i4>
      </vt:variant>
      <vt:variant>
        <vt:lpwstr>https://sensirion.com/products/catalog/SEN63C</vt:lpwstr>
      </vt:variant>
      <vt:variant>
        <vt:lpwstr/>
      </vt:variant>
      <vt:variant>
        <vt:i4>4194331</vt:i4>
      </vt:variant>
      <vt:variant>
        <vt:i4>6</vt:i4>
      </vt:variant>
      <vt:variant>
        <vt:i4>0</vt:i4>
      </vt:variant>
      <vt:variant>
        <vt:i4>5</vt:i4>
      </vt:variant>
      <vt:variant>
        <vt:lpwstr>https://partners.sensirion.com/document/139</vt:lpwstr>
      </vt:variant>
      <vt:variant>
        <vt:lpwstr>/environmental-sensor-node/sen65-sen63c-and-sek-sen63c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Luise Duennewald</cp:lastModifiedBy>
  <cp:revision>11</cp:revision>
  <cp:lastPrinted>2023-10-10T02:18:00Z</cp:lastPrinted>
  <dcterms:created xsi:type="dcterms:W3CDTF">2026-01-27T12:44:00Z</dcterms:created>
  <dcterms:modified xsi:type="dcterms:W3CDTF">2026-04-27T13:44:00Z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0x010100655B1590A5CAC74080F2558C01074340</vt:lpwstr>
  </property>
  <property fmtid="{D5CDD505-2E9C-101B-9397-08002B2CF9AE}" pid="3" name="MediaServiceImageTags">
    <vt:lpwstr/>
  </property>
  <property fmtid="{D5CDD505-2E9C-101B-9397-08002B2CF9AE}" pid="4" name="MSIP_Label_8b833d12-c387-4ee1-b3ed-d59690047b70_Enabled">
    <vt:lpwstr>true</vt:lpwstr>
  </property>
  <property fmtid="{D5CDD505-2E9C-101B-9397-08002B2CF9AE}" pid="5" name="MSIP_Label_8b833d12-c387-4ee1-b3ed-d59690047b70_SetDate">
    <vt:lpwstr>2026-01-27T12:10:06Z</vt:lpwstr>
  </property>
  <property fmtid="{D5CDD505-2E9C-101B-9397-08002B2CF9AE}" pid="6" name="MSIP_Label_8b833d12-c387-4ee1-b3ed-d59690047b70_Method">
    <vt:lpwstr>Standard</vt:lpwstr>
  </property>
  <property fmtid="{D5CDD505-2E9C-101B-9397-08002B2CF9AE}" pid="7" name="MSIP_Label_8b833d12-c387-4ee1-b3ed-d59690047b70_Name">
    <vt:lpwstr>D5</vt:lpwstr>
  </property>
  <property fmtid="{D5CDD505-2E9C-101B-9397-08002B2CF9AE}" pid="8" name="MSIP_Label_8b833d12-c387-4ee1-b3ed-d59690047b70_SiteId">
    <vt:lpwstr>97b70348-6168-425b-8cee-4328b09d7ddd</vt:lpwstr>
  </property>
  <property fmtid="{D5CDD505-2E9C-101B-9397-08002B2CF9AE}" pid="9" name="MSIP_Label_8b833d12-c387-4ee1-b3ed-d59690047b70_ActionId">
    <vt:lpwstr>a54dda91-b496-46e6-a1dd-fdf41d2c7711</vt:lpwstr>
  </property>
  <property fmtid="{D5CDD505-2E9C-101B-9397-08002B2CF9AE}" pid="10" name="MSIP_Label_8b833d12-c387-4ee1-b3ed-d59690047b70_ContentBits">
    <vt:lpwstr>0</vt:lpwstr>
  </property>
  <property fmtid="{D5CDD505-2E9C-101B-9397-08002B2CF9AE}" pid="11" name="MSIP_Label_8b833d12-c387-4ee1-b3ed-d59690047b70_Tag">
    <vt:lpwstr>10, 3, 0, 1</vt:lpwstr>
  </property>
</Properties>
</file>