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0F04" w14:textId="7B0BBD99" w:rsidR="00A135D7" w:rsidRPr="00E109F7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lang w:val="en-US" w:eastAsia="ja-JP"/>
        </w:rPr>
      </w:pPr>
      <w:r w:rsidRPr="00E109F7">
        <w:rPr>
          <w:rFonts w:asciiTheme="minorEastAsia" w:hAnsiTheme="minorEastAsia" w:cs="Segoe UI"/>
          <w:b/>
          <w:bCs/>
          <w:lang w:val="en-US" w:eastAsia="ja-JP"/>
        </w:rPr>
        <w:t>1</w:t>
      </w:r>
      <w:r w:rsidR="002C6D2E" w:rsidRPr="00E109F7">
        <w:rPr>
          <w:rFonts w:asciiTheme="minorEastAsia" w:hAnsiTheme="minorEastAsia" w:cs="Segoe UI" w:hint="eastAsia"/>
          <w:b/>
          <w:bCs/>
          <w:sz w:val="28"/>
          <w:szCs w:val="28"/>
          <w:lang w:val="en-US" w:eastAsia="ja-JP"/>
        </w:rPr>
        <w:t>品説明</w:t>
      </w:r>
    </w:p>
    <w:p w14:paraId="0051B7FE" w14:textId="25248100" w:rsidR="00A135D7" w:rsidRPr="00E109F7" w:rsidRDefault="00A135D7" w:rsidP="00A135D7">
      <w:pPr>
        <w:pBdr>
          <w:bottom w:val="single" w:sz="6" w:space="1" w:color="auto"/>
        </w:pBdr>
        <w:spacing w:line="240" w:lineRule="auto"/>
        <w:rPr>
          <w:rFonts w:asciiTheme="minorEastAsia" w:hAnsiTheme="minorEastAsia" w:cs="Segoe UI"/>
          <w:b/>
          <w:bCs/>
          <w:lang w:val="en-US" w:eastAsia="ja-JP"/>
        </w:rPr>
      </w:pPr>
      <w:r w:rsidRPr="00E109F7">
        <w:rPr>
          <w:rFonts w:asciiTheme="minorEastAsia" w:hAnsiTheme="minorEastAsia" w:cs="Segoe UI"/>
          <w:b/>
          <w:bCs/>
          <w:lang w:val="en-US" w:eastAsia="ja-JP"/>
        </w:rPr>
        <w:t xml:space="preserve">2 </w:t>
      </w:r>
      <w:r w:rsidR="00E109F7" w:rsidRPr="00E109F7">
        <w:rPr>
          <w:rFonts w:asciiTheme="minorEastAsia" w:hAnsiTheme="minorEastAsia" w:cs="Segoe UI" w:hint="eastAsia"/>
          <w:b/>
          <w:bCs/>
          <w:lang w:val="en-US" w:eastAsia="ja-JP"/>
        </w:rPr>
        <w:t>マーケティング資料</w:t>
      </w:r>
    </w:p>
    <w:p w14:paraId="5A0C2CD7" w14:textId="2B794EAA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 w:eastAsia="ja-JP"/>
        </w:rPr>
      </w:pPr>
    </w:p>
    <w:p w14:paraId="20211C56" w14:textId="5FABCC23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 w:eastAsia="ja-JP"/>
        </w:rPr>
      </w:pPr>
    </w:p>
    <w:p w14:paraId="4C2C7924" w14:textId="63020CD9" w:rsidR="00BC448F" w:rsidRPr="004923D1" w:rsidRDefault="002C6D2E" w:rsidP="004A7691">
      <w:pPr>
        <w:pStyle w:val="Heading1"/>
        <w:numPr>
          <w:ilvl w:val="0"/>
          <w:numId w:val="3"/>
        </w:numPr>
        <w:ind w:left="454" w:hanging="454"/>
        <w:rPr>
          <w:rFonts w:cstheme="majorHAnsi"/>
          <w:b/>
          <w:bCs w:val="0"/>
        </w:rPr>
      </w:pPr>
      <w:bookmarkStart w:id="0" w:name="_Ref53045305"/>
      <w:proofErr w:type="spellStart"/>
      <w:r w:rsidRPr="002C6D2E">
        <w:rPr>
          <w:rFonts w:cstheme="majorHAnsi" w:hint="eastAsia"/>
          <w:b/>
          <w:bCs w:val="0"/>
          <w:lang w:val="en-US"/>
        </w:rPr>
        <w:t>品説明</w:t>
      </w:r>
      <w:bookmarkStart w:id="1" w:name="_Hlk83203632"/>
      <w:bookmarkEnd w:id="0"/>
      <w:proofErr w:type="spellEnd"/>
    </w:p>
    <w:p w14:paraId="08828AAD" w14:textId="77777777" w:rsidR="00CF44EA" w:rsidRDefault="00D827A2" w:rsidP="004A7691">
      <w:pPr>
        <w:rPr>
          <w:rFonts w:asciiTheme="majorHAnsi" w:hAnsiTheme="majorHAnsi" w:cstheme="majorHAnsi"/>
          <w:b/>
          <w:sz w:val="28"/>
          <w:szCs w:val="28"/>
          <w:lang w:eastAsia="ja-JP"/>
        </w:rPr>
      </w:pPr>
      <w:r>
        <w:rPr>
          <w:rFonts w:asciiTheme="minorHAnsi" w:hAnsiTheme="minorHAnsi" w:cstheme="minorHAnsi"/>
          <w:bCs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0CBF6B1D" wp14:editId="2B2B7A0E">
            <wp:simplePos x="0" y="0"/>
            <wp:positionH relativeFrom="page">
              <wp:posOffset>4223385</wp:posOffset>
            </wp:positionH>
            <wp:positionV relativeFrom="paragraph">
              <wp:posOffset>29210</wp:posOffset>
            </wp:positionV>
            <wp:extent cx="2955925" cy="1847850"/>
            <wp:effectExtent l="0" t="0" r="0" b="0"/>
            <wp:wrapThrough wrapText="bothSides">
              <wp:wrapPolygon edited="0">
                <wp:start x="11832" y="4899"/>
                <wp:lineTo x="6821" y="6235"/>
                <wp:lineTo x="4594" y="7348"/>
                <wp:lineTo x="4176" y="12470"/>
                <wp:lineTo x="4176" y="14029"/>
                <wp:lineTo x="4594" y="16033"/>
                <wp:lineTo x="6682" y="16924"/>
                <wp:lineTo x="6960" y="17369"/>
                <wp:lineTo x="9466" y="17369"/>
                <wp:lineTo x="9744" y="16924"/>
                <wp:lineTo x="10580" y="16033"/>
                <wp:lineTo x="13364" y="16033"/>
                <wp:lineTo x="16844" y="14029"/>
                <wp:lineTo x="16705" y="12470"/>
                <wp:lineTo x="16148" y="8907"/>
                <wp:lineTo x="16287" y="6680"/>
                <wp:lineTo x="15591" y="5567"/>
                <wp:lineTo x="13503" y="4899"/>
                <wp:lineTo x="11832" y="4899"/>
              </wp:wrapPolygon>
            </wp:wrapThrough>
            <wp:docPr id="160176470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764703" name="Grafik 160176470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92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23D1" w:rsidRPr="004923D1">
        <w:rPr>
          <w:rFonts w:asciiTheme="majorHAnsi" w:hAnsiTheme="majorHAnsi" w:cstheme="majorHAnsi"/>
          <w:b/>
          <w:sz w:val="28"/>
          <w:szCs w:val="28"/>
          <w:lang w:eastAsia="ja-JP"/>
        </w:rPr>
        <w:t>SEN6</w:t>
      </w:r>
      <w:r w:rsidR="00CF44EA">
        <w:rPr>
          <w:rFonts w:asciiTheme="majorHAnsi" w:hAnsiTheme="majorHAnsi" w:cstheme="majorHAnsi"/>
          <w:b/>
          <w:sz w:val="28"/>
          <w:szCs w:val="28"/>
          <w:lang w:eastAsia="ja-JP"/>
        </w:rPr>
        <w:t xml:space="preserve">2 </w:t>
      </w:r>
      <w:r w:rsidR="00CF44EA" w:rsidRPr="00CF44EA">
        <w:rPr>
          <w:rFonts w:asciiTheme="majorHAnsi" w:hAnsiTheme="majorHAnsi" w:cstheme="majorHAnsi" w:hint="eastAsia"/>
          <w:b/>
          <w:sz w:val="28"/>
          <w:szCs w:val="28"/>
          <w:lang w:eastAsia="ja-JP"/>
        </w:rPr>
        <w:t>PM</w:t>
      </w:r>
      <w:r w:rsidR="00CF44EA" w:rsidRPr="00CF44EA">
        <w:rPr>
          <w:rFonts w:asciiTheme="majorHAnsi" w:hAnsiTheme="majorHAnsi" w:cstheme="majorHAnsi" w:hint="eastAsia"/>
          <w:b/>
          <w:sz w:val="28"/>
          <w:szCs w:val="28"/>
          <w:lang w:eastAsia="ja-JP"/>
        </w:rPr>
        <w:t>、</w:t>
      </w:r>
      <w:r w:rsidR="00CF44EA" w:rsidRPr="00CF44EA">
        <w:rPr>
          <w:rFonts w:asciiTheme="majorHAnsi" w:hAnsiTheme="majorHAnsi" w:cstheme="majorHAnsi" w:hint="eastAsia"/>
          <w:b/>
          <w:sz w:val="28"/>
          <w:szCs w:val="28"/>
          <w:lang w:eastAsia="ja-JP"/>
        </w:rPr>
        <w:t xml:space="preserve">RH/T </w:t>
      </w:r>
      <w:r w:rsidR="00CF44EA" w:rsidRPr="00CF44EA">
        <w:rPr>
          <w:rFonts w:asciiTheme="majorHAnsi" w:hAnsiTheme="majorHAnsi" w:cstheme="majorHAnsi" w:hint="eastAsia"/>
          <w:b/>
          <w:sz w:val="28"/>
          <w:szCs w:val="28"/>
          <w:lang w:eastAsia="ja-JP"/>
        </w:rPr>
        <w:t>測定用のセンシングプラットフォーム</w:t>
      </w:r>
    </w:p>
    <w:p w14:paraId="7F802D59" w14:textId="7E389C12" w:rsidR="00946264" w:rsidRPr="00946264" w:rsidRDefault="00946264" w:rsidP="004A7691">
      <w:pPr>
        <w:rPr>
          <w:rFonts w:asciiTheme="minorHAnsi" w:hAnsiTheme="minorHAnsi" w:cstheme="minorHAnsi"/>
          <w:bCs/>
          <w:sz w:val="24"/>
          <w:szCs w:val="24"/>
          <w:lang w:val="en-US" w:eastAsia="ja-JP"/>
        </w:rPr>
      </w:pPr>
    </w:p>
    <w:p w14:paraId="1374531D" w14:textId="11797414" w:rsidR="00CF44EA" w:rsidRDefault="00CF44EA" w:rsidP="004A7691">
      <w:pPr>
        <w:rPr>
          <w:rFonts w:asciiTheme="minorHAnsi" w:hAnsiTheme="minorHAnsi" w:cstheme="minorHAnsi"/>
          <w:bCs/>
          <w:sz w:val="24"/>
          <w:szCs w:val="24"/>
          <w:lang w:eastAsia="ja-JP"/>
        </w:rPr>
      </w:pP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コンパクトでパワフルな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 SEN62 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で、未来の空気質センシングを体験してください。これまでにない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 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フォームファクタで複数のセンサーを組み合わせ、最大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 6 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種類の環境パラメータ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 (PM1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、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PM2.5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、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 PM4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、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PM10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、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T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、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RH) 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を測定できます。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 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革新的な設計により、統合の簡素化、コストの削減、および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 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カスタマイズを可能にします。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SEN62 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の中核となるのは、まったく新しい小型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 MEMS 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ベースの粒子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 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状物質センシング素子である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 xml:space="preserve"> SPS6x </w:t>
      </w:r>
      <w:r w:rsidRPr="00CF44EA">
        <w:rPr>
          <w:rFonts w:asciiTheme="minorHAnsi" w:hAnsiTheme="minorHAnsi" w:cstheme="minorHAnsi" w:hint="eastAsia"/>
          <w:bCs/>
          <w:sz w:val="24"/>
          <w:szCs w:val="24"/>
          <w:lang w:eastAsia="ja-JP"/>
        </w:rPr>
        <w:t>です。</w:t>
      </w:r>
    </w:p>
    <w:p w14:paraId="0645DAA8" w14:textId="3409A008" w:rsidR="00A135D7" w:rsidRPr="00764E41" w:rsidRDefault="00000000" w:rsidP="004A7691">
      <w:pPr>
        <w:rPr>
          <w:rFonts w:ascii="Segoe UI" w:hAnsi="Segoe UI" w:cs="Segoe UI"/>
          <w:b/>
          <w:lang w:val="en-US" w:eastAsia="ja-JP"/>
        </w:rPr>
      </w:pPr>
      <w:r>
        <w:rPr>
          <w:rFonts w:ascii="Segoe UI" w:hAnsi="Segoe UI" w:cs="Segoe UI"/>
          <w:b/>
          <w:lang w:val="en-US"/>
        </w:rPr>
        <w:pict w14:anchorId="38E3C353">
          <v:rect id="_x0000_i1025" style="width:468pt;height:1pt" o:hrstd="t" o:hr="t" fillcolor="#a0a0a0" stroked="f"/>
        </w:pict>
      </w:r>
    </w:p>
    <w:p w14:paraId="40E20026" w14:textId="77777777" w:rsidR="00A135D7" w:rsidRPr="00764E41" w:rsidRDefault="00A135D7" w:rsidP="00A135D7">
      <w:pPr>
        <w:rPr>
          <w:rFonts w:ascii="Segoe UI" w:hAnsi="Segoe UI" w:cs="Segoe UI"/>
          <w:lang w:val="en-US" w:eastAsia="ja-JP"/>
        </w:rPr>
      </w:pPr>
    </w:p>
    <w:p w14:paraId="4B1FFF4C" w14:textId="770A1E8A" w:rsidR="004A7691" w:rsidRPr="004A7691" w:rsidRDefault="0015003E" w:rsidP="004A7691">
      <w:pPr>
        <w:rPr>
          <w:rFonts w:ascii="Segoe UI" w:hAnsi="Segoe UI" w:cs="Segoe UI"/>
          <w:b/>
          <w:bCs/>
          <w:lang w:val="en-US" w:eastAsia="ja-JP"/>
        </w:rPr>
      </w:pPr>
      <w:r w:rsidRPr="0015003E">
        <w:rPr>
          <w:rFonts w:ascii="Segoe UI" w:hAnsi="Segoe UI" w:cs="Segoe UI" w:hint="eastAsia"/>
          <w:b/>
          <w:bCs/>
          <w:lang w:val="en-US" w:eastAsia="ja-JP"/>
        </w:rPr>
        <w:t>特長</w:t>
      </w:r>
      <w:r w:rsidR="004A7691" w:rsidRPr="004A7691">
        <w:rPr>
          <w:rFonts w:ascii="Segoe UI" w:hAnsi="Segoe UI" w:cs="Segoe UI" w:hint="eastAsia"/>
          <w:b/>
          <w:bCs/>
          <w:lang w:val="en-US" w:eastAsia="ja-JP"/>
        </w:rPr>
        <w:t>：</w:t>
      </w:r>
    </w:p>
    <w:p w14:paraId="262226EC" w14:textId="77777777" w:rsidR="0015003E" w:rsidRPr="0015003E" w:rsidRDefault="0015003E" w:rsidP="00D24678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オールインワンの空気質センサーモジュール</w:t>
      </w:r>
    </w:p>
    <w:p w14:paraId="1FD4E1F2" w14:textId="77777777" w:rsidR="0015003E" w:rsidRPr="0015003E" w:rsidRDefault="0015003E" w:rsidP="00D24678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オンボードアルゴリズム</w:t>
      </w:r>
    </w:p>
    <w:p w14:paraId="0FF65ED6" w14:textId="0EC431C5" w:rsidR="00AD2D3C" w:rsidRPr="00AD2D3C" w:rsidRDefault="0015003E" w:rsidP="00AD2D3C">
      <w:pPr>
        <w:pStyle w:val="ListParagraph"/>
        <w:numPr>
          <w:ilvl w:val="0"/>
          <w:numId w:val="10"/>
        </w:numPr>
        <w:rPr>
          <w:rFonts w:ascii="Segoe UI" w:hAnsi="Segoe UI" w:cs="Segoe UI"/>
          <w:lang w:val="en-US" w:eastAsia="ja-JP"/>
        </w:rPr>
      </w:pPr>
      <w:r w:rsidRPr="0015003E">
        <w:rPr>
          <w:rFonts w:ascii="Segoe UI" w:hAnsi="Segoe UI" w:cs="Segoe UI" w:hint="eastAsia"/>
          <w:lang w:val="en-US" w:eastAsia="ja-JP"/>
        </w:rPr>
        <w:t>RESET®</w:t>
      </w:r>
      <w:r w:rsidRPr="0015003E">
        <w:rPr>
          <w:rFonts w:ascii="Segoe UI" w:hAnsi="Segoe UI" w:cs="Segoe UI" w:hint="eastAsia"/>
          <w:lang w:val="en-US" w:eastAsia="ja-JP"/>
        </w:rPr>
        <w:t>、</w:t>
      </w:r>
      <w:r w:rsidRPr="0015003E">
        <w:rPr>
          <w:rFonts w:ascii="Segoe UI" w:hAnsi="Segoe UI" w:cs="Segoe UI" w:hint="eastAsia"/>
          <w:lang w:val="en-US" w:eastAsia="ja-JP"/>
        </w:rPr>
        <w:t>WELL Building Standard</w:t>
      </w:r>
      <w:r w:rsidRPr="0015003E">
        <w:rPr>
          <w:rFonts w:ascii="Segoe UI" w:hAnsi="Segoe UI" w:cs="Segoe UI" w:hint="eastAsia"/>
          <w:lang w:val="en-US" w:eastAsia="ja-JP"/>
        </w:rPr>
        <w:t>™、</w:t>
      </w:r>
      <w:r w:rsidRPr="0015003E">
        <w:rPr>
          <w:rFonts w:ascii="Segoe UI" w:hAnsi="Segoe UI" w:cs="Segoe UI" w:hint="eastAsia"/>
          <w:lang w:val="en-US" w:eastAsia="ja-JP"/>
        </w:rPr>
        <w:t>IAQ</w:t>
      </w:r>
      <w:r w:rsidRPr="0015003E">
        <w:rPr>
          <w:rFonts w:ascii="Segoe UI" w:hAnsi="Segoe UI" w:cs="Segoe UI" w:hint="eastAsia"/>
          <w:lang w:val="en-US" w:eastAsia="ja-JP"/>
        </w:rPr>
        <w:t>基準に準拠</w:t>
      </w:r>
    </w:p>
    <w:p w14:paraId="5F62F3A1" w14:textId="77777777" w:rsidR="0015003E" w:rsidRPr="0015003E" w:rsidRDefault="0015003E" w:rsidP="0015003E">
      <w:pPr>
        <w:rPr>
          <w:rFonts w:ascii="Segoe UI" w:hAnsi="Segoe UI" w:cs="Segoe UI"/>
          <w:lang w:val="en-US" w:eastAsia="ja-JP"/>
        </w:rPr>
      </w:pPr>
    </w:p>
    <w:p w14:paraId="0084D90A" w14:textId="4616C8EE" w:rsidR="00237C7E" w:rsidRPr="00237C7E" w:rsidRDefault="00D462CA" w:rsidP="00237C7E">
      <w:pPr>
        <w:rPr>
          <w:rFonts w:ascii="Segoe UI" w:hAnsi="Segoe UI" w:cs="Segoe UI"/>
          <w:b/>
          <w:bCs/>
          <w:lang w:val="en-US" w:eastAsia="ja-JP"/>
        </w:rPr>
      </w:pPr>
      <w:r w:rsidRPr="00D462CA">
        <w:rPr>
          <w:rFonts w:ascii="Segoe UI" w:hAnsi="Segoe UI" w:cs="Segoe UI" w:hint="eastAsia"/>
          <w:b/>
          <w:bCs/>
          <w:lang w:val="en-US" w:eastAsia="ja-JP"/>
        </w:rPr>
        <w:t>メリット</w:t>
      </w:r>
      <w:r w:rsidR="00237C7E" w:rsidRPr="00237C7E">
        <w:rPr>
          <w:rFonts w:ascii="Segoe UI" w:hAnsi="Segoe UI" w:cs="Segoe UI" w:hint="eastAsia"/>
          <w:b/>
          <w:bCs/>
          <w:lang w:val="en-US" w:eastAsia="ja-JP"/>
        </w:rPr>
        <w:t>：</w:t>
      </w:r>
    </w:p>
    <w:p w14:paraId="59C342AF" w14:textId="343F7CF1" w:rsidR="00D462CA" w:rsidRPr="000D0E42" w:rsidRDefault="00D462CA" w:rsidP="00D24678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複数センサーの組み合わせ</w:t>
      </w:r>
    </w:p>
    <w:p w14:paraId="32E22B16" w14:textId="02A90318" w:rsidR="00D462CA" w:rsidRPr="000D0E42" w:rsidRDefault="00D462CA" w:rsidP="00D24678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コンパクトなフォームファクタ</w:t>
      </w:r>
    </w:p>
    <w:p w14:paraId="299BB9F8" w14:textId="28E86585" w:rsidR="00D462CA" w:rsidRPr="000D0E42" w:rsidRDefault="00D462CA" w:rsidP="00D24678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統合の簡素化</w:t>
      </w:r>
    </w:p>
    <w:p w14:paraId="563A23CD" w14:textId="768B62D3" w:rsidR="00D462CA" w:rsidRPr="000D0E42" w:rsidRDefault="00D462CA" w:rsidP="00D24678">
      <w:pPr>
        <w:pStyle w:val="ListParagraph"/>
        <w:numPr>
          <w:ilvl w:val="0"/>
          <w:numId w:val="11"/>
        </w:numPr>
        <w:rPr>
          <w:rFonts w:ascii="Segoe UI" w:hAnsi="Segoe UI" w:cs="Segoe UI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高コストパフォーマンス</w:t>
      </w:r>
    </w:p>
    <w:p w14:paraId="2CE39165" w14:textId="5C5B42BE" w:rsidR="00D462CA" w:rsidRPr="000D0E42" w:rsidRDefault="00D462CA" w:rsidP="00D24678">
      <w:pPr>
        <w:pStyle w:val="ListParagraph"/>
        <w:numPr>
          <w:ilvl w:val="0"/>
          <w:numId w:val="11"/>
        </w:numPr>
        <w:rPr>
          <w:rFonts w:ascii="SimSun" w:eastAsia="SimSun" w:hAnsi="SimSun" w:cs="SimSun"/>
          <w:lang w:val="en-US" w:eastAsia="ja-JP"/>
        </w:rPr>
      </w:pPr>
      <w:r w:rsidRPr="000D0E42">
        <w:rPr>
          <w:rFonts w:ascii="Segoe UI" w:hAnsi="Segoe UI" w:cs="Segoe UI" w:hint="eastAsia"/>
          <w:lang w:val="en-US" w:eastAsia="ja-JP"/>
        </w:rPr>
        <w:t>市場投</w:t>
      </w:r>
      <w:r w:rsidRPr="000D0E42">
        <w:rPr>
          <w:rFonts w:ascii="Microsoft YaHei" w:eastAsia="Microsoft YaHei" w:hAnsi="Microsoft YaHei" w:cs="Microsoft YaHei" w:hint="eastAsia"/>
          <w:lang w:val="en-US" w:eastAsia="ja-JP"/>
        </w:rPr>
        <w:t>⼊</w:t>
      </w:r>
      <w:r w:rsidRPr="000D0E42">
        <w:rPr>
          <w:rFonts w:ascii="SimSun" w:eastAsia="SimSun" w:hAnsi="SimSun" w:cs="SimSun" w:hint="eastAsia"/>
          <w:lang w:val="en-US" w:eastAsia="ja-JP"/>
        </w:rPr>
        <w:t>までの時間短縮</w:t>
      </w:r>
    </w:p>
    <w:p w14:paraId="08515BE8" w14:textId="77777777" w:rsidR="00D462CA" w:rsidRDefault="00D462CA" w:rsidP="00D462CA">
      <w:pPr>
        <w:rPr>
          <w:rFonts w:ascii="SimSun" w:eastAsia="SimSun" w:hAnsi="SimSun" w:cs="SimSun"/>
          <w:lang w:val="en-US" w:eastAsia="ja-JP"/>
        </w:rPr>
      </w:pPr>
    </w:p>
    <w:p w14:paraId="18DBA87A" w14:textId="5EEDFE03" w:rsidR="00EE5DB6" w:rsidRPr="00EE5DB6" w:rsidRDefault="00B25E24" w:rsidP="00D462CA">
      <w:pPr>
        <w:rPr>
          <w:rFonts w:ascii="Segoe UI" w:hAnsi="Segoe UI" w:cs="Segoe UI"/>
          <w:b/>
          <w:bCs/>
          <w:lang w:val="en-US" w:eastAsia="ja-JP"/>
        </w:rPr>
      </w:pPr>
      <w:r w:rsidRPr="00B25E24">
        <w:rPr>
          <w:rFonts w:ascii="Segoe UI" w:hAnsi="Segoe UI" w:cs="Segoe UI" w:hint="eastAsia"/>
          <w:b/>
          <w:bCs/>
          <w:lang w:val="en-US" w:eastAsia="ja-JP"/>
        </w:rPr>
        <w:t>アプリケーション</w:t>
      </w:r>
      <w:r w:rsidR="00EE5DB6" w:rsidRPr="00EE5DB6">
        <w:rPr>
          <w:rFonts w:ascii="Segoe UI" w:hAnsi="Segoe UI" w:cs="Segoe UI" w:hint="eastAsia"/>
          <w:b/>
          <w:bCs/>
          <w:lang w:val="en-US" w:eastAsia="ja-JP"/>
        </w:rPr>
        <w:t>：</w:t>
      </w:r>
    </w:p>
    <w:p w14:paraId="057C7BA8" w14:textId="77777777" w:rsidR="00CF44EA" w:rsidRPr="00CF44EA" w:rsidRDefault="00CF44EA" w:rsidP="00CF44EA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CF44EA">
        <w:rPr>
          <w:rFonts w:ascii="Segoe UI" w:hAnsi="Segoe UI" w:cs="Segoe UI" w:hint="eastAsia"/>
          <w:lang w:val="en-US" w:eastAsia="ja-JP"/>
        </w:rPr>
        <w:t>複写機</w:t>
      </w:r>
    </w:p>
    <w:p w14:paraId="5A89BAC4" w14:textId="6D7FA247" w:rsidR="00CF44EA" w:rsidRDefault="00CF44EA" w:rsidP="00CF44EA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CF44EA">
        <w:rPr>
          <w:rFonts w:ascii="Segoe UI" w:hAnsi="Segoe UI" w:cs="Segoe UI" w:hint="eastAsia"/>
          <w:lang w:val="en-US" w:eastAsia="ja-JP"/>
        </w:rPr>
        <w:t>3D</w:t>
      </w:r>
      <w:r w:rsidRPr="00CF44EA">
        <w:rPr>
          <w:rFonts w:ascii="Segoe UI" w:hAnsi="Segoe UI" w:cs="Segoe UI" w:hint="eastAsia"/>
          <w:lang w:val="en-US" w:eastAsia="ja-JP"/>
        </w:rPr>
        <w:t>プリンター</w:t>
      </w:r>
    </w:p>
    <w:p w14:paraId="0755ACB1" w14:textId="704D24CD" w:rsidR="00B25E24" w:rsidRPr="00AD2D3C" w:rsidRDefault="00B25E24" w:rsidP="00D24678">
      <w:pPr>
        <w:pStyle w:val="ListParagraph"/>
        <w:numPr>
          <w:ilvl w:val="0"/>
          <w:numId w:val="12"/>
        </w:numPr>
        <w:rPr>
          <w:rFonts w:ascii="Segoe UI" w:hAnsi="Segoe UI" w:cs="Segoe UI"/>
          <w:lang w:val="en-US" w:eastAsia="ja-JP"/>
        </w:rPr>
      </w:pPr>
      <w:r w:rsidRPr="00AD2D3C">
        <w:rPr>
          <w:rFonts w:ascii="Segoe UI" w:hAnsi="Segoe UI" w:cs="Segoe UI" w:hint="eastAsia"/>
          <w:lang w:val="en-US" w:eastAsia="ja-JP"/>
        </w:rPr>
        <w:t>空気清浄機</w:t>
      </w:r>
    </w:p>
    <w:p w14:paraId="7CCEA4D7" w14:textId="77777777" w:rsidR="00B25E24" w:rsidRPr="00B25E24" w:rsidRDefault="00B25E24" w:rsidP="00B25E24">
      <w:pPr>
        <w:rPr>
          <w:rFonts w:ascii="Segoe UI" w:hAnsi="Segoe UI" w:cs="Segoe UI"/>
          <w:lang w:val="en-US" w:eastAsia="ja-JP"/>
        </w:rPr>
      </w:pPr>
    </w:p>
    <w:p w14:paraId="496FDD3C" w14:textId="17B60CDD" w:rsidR="00A135D7" w:rsidRPr="0022725E" w:rsidRDefault="00B25E24" w:rsidP="00B25E24">
      <w:pPr>
        <w:rPr>
          <w:rFonts w:ascii="Segoe UI" w:hAnsi="Segoe UI" w:cs="Segoe UI"/>
          <w:lang w:val="en-US" w:eastAsia="ja-JP"/>
        </w:rPr>
      </w:pPr>
      <w:r w:rsidRPr="00B25E24">
        <w:rPr>
          <w:rFonts w:ascii="Segoe UI" w:hAnsi="Segoe UI" w:cs="Segoe UI" w:hint="eastAsia"/>
          <w:lang w:val="en-US" w:eastAsia="ja-JP"/>
        </w:rPr>
        <w:t>RESET®</w:t>
      </w:r>
      <w:r w:rsidRPr="00B25E24">
        <w:rPr>
          <w:rFonts w:ascii="Segoe UI" w:hAnsi="Segoe UI" w:cs="Segoe UI" w:hint="eastAsia"/>
          <w:lang w:val="en-US" w:eastAsia="ja-JP"/>
        </w:rPr>
        <w:t>、</w:t>
      </w:r>
      <w:r w:rsidRPr="00B25E24">
        <w:rPr>
          <w:rFonts w:ascii="Segoe UI" w:hAnsi="Segoe UI" w:cs="Segoe UI" w:hint="eastAsia"/>
          <w:lang w:val="en-US" w:eastAsia="ja-JP"/>
        </w:rPr>
        <w:t>WELL Building Standard</w:t>
      </w:r>
      <w:r w:rsidRPr="00B25E24">
        <w:rPr>
          <w:rFonts w:ascii="Segoe UI" w:hAnsi="Segoe UI" w:cs="Segoe UI" w:hint="eastAsia"/>
          <w:lang w:val="en-US" w:eastAsia="ja-JP"/>
        </w:rPr>
        <w:t>™、などの</w:t>
      </w:r>
      <w:r w:rsidRPr="00B25E24">
        <w:rPr>
          <w:rFonts w:ascii="Segoe UI" w:hAnsi="Segoe UI" w:cs="Segoe UI" w:hint="eastAsia"/>
          <w:lang w:val="en-US" w:eastAsia="ja-JP"/>
        </w:rPr>
        <w:t>IAQ</w:t>
      </w:r>
      <w:r w:rsidRPr="00B25E24">
        <w:rPr>
          <w:rFonts w:ascii="Segoe UI" w:hAnsi="Segoe UI" w:cs="Segoe UI" w:hint="eastAsia"/>
          <w:lang w:val="en-US" w:eastAsia="ja-JP"/>
        </w:rPr>
        <w:t>基準への準拠を必要とするアプリケーションには、</w:t>
      </w:r>
      <w:r w:rsidRPr="00B25E24">
        <w:rPr>
          <w:rFonts w:ascii="Segoe UI" w:hAnsi="Segoe UI" w:cs="Segoe UI" w:hint="eastAsia"/>
          <w:lang w:val="en-US" w:eastAsia="ja-JP"/>
        </w:rPr>
        <w:t>SEN6</w:t>
      </w:r>
      <w:r w:rsidR="004D61BC">
        <w:rPr>
          <w:rFonts w:ascii="Segoe UI" w:hAnsi="Segoe UI" w:cs="Segoe UI"/>
          <w:lang w:val="en-US" w:eastAsia="ja-JP"/>
        </w:rPr>
        <w:t>2</w:t>
      </w:r>
      <w:r w:rsidRPr="00B25E24">
        <w:rPr>
          <w:rFonts w:ascii="Segoe UI" w:hAnsi="Segoe UI" w:cs="Segoe UI" w:hint="eastAsia"/>
          <w:lang w:val="en-US" w:eastAsia="ja-JP"/>
        </w:rPr>
        <w:t>が最適です。</w:t>
      </w:r>
    </w:p>
    <w:p w14:paraId="1A2B1B2E" w14:textId="77777777" w:rsidR="00D827A2" w:rsidRPr="003D0D53" w:rsidRDefault="00D827A2" w:rsidP="00A135D7">
      <w:pPr>
        <w:rPr>
          <w:rFonts w:ascii="Segoe UI" w:hAnsi="Segoe UI" w:cs="Segoe UI"/>
          <w:b/>
          <w:lang w:val="en-US" w:eastAsia="ja-JP"/>
        </w:rPr>
      </w:pPr>
    </w:p>
    <w:p w14:paraId="0C1BC796" w14:textId="5B4952F5" w:rsidR="004D61BC" w:rsidRDefault="004D61BC" w:rsidP="00A135D7">
      <w:pPr>
        <w:rPr>
          <w:rFonts w:ascii="Segoe UI" w:hAnsi="Segoe UI" w:cs="Segoe UI"/>
          <w:b/>
          <w:lang w:val="en-US" w:eastAsia="ja-JP"/>
        </w:rPr>
      </w:pPr>
      <w:r>
        <w:rPr>
          <w:rFonts w:ascii="Segoe UI" w:hAnsi="Segoe UI" w:cs="Segoe UI"/>
          <w:b/>
          <w:lang w:val="en-US" w:eastAsia="ja-JP"/>
        </w:rPr>
        <w:br w:type="page"/>
      </w:r>
    </w:p>
    <w:p w14:paraId="2E9971C9" w14:textId="7D0CBDAF" w:rsidR="00A135D7" w:rsidRPr="00E109F7" w:rsidRDefault="00E109F7" w:rsidP="0022649F">
      <w:pPr>
        <w:pStyle w:val="Heading1"/>
        <w:numPr>
          <w:ilvl w:val="0"/>
          <w:numId w:val="3"/>
        </w:numPr>
        <w:rPr>
          <w:rFonts w:cstheme="majorHAnsi"/>
          <w:b/>
          <w:bCs w:val="0"/>
          <w:lang w:val="en-US"/>
        </w:rPr>
      </w:pPr>
      <w:bookmarkStart w:id="2" w:name="_Ref99981974"/>
      <w:bookmarkEnd w:id="1"/>
      <w:proofErr w:type="spellStart"/>
      <w:r w:rsidRPr="00E109F7">
        <w:rPr>
          <w:rFonts w:cstheme="majorHAnsi" w:hint="eastAsia"/>
          <w:b/>
          <w:bCs w:val="0"/>
          <w:lang w:val="en-US"/>
        </w:rPr>
        <w:lastRenderedPageBreak/>
        <w:t>マーケティング資料</w:t>
      </w:r>
      <w:bookmarkEnd w:id="2"/>
      <w:proofErr w:type="spellEnd"/>
    </w:p>
    <w:p w14:paraId="67EDDA6F" w14:textId="77777777" w:rsidR="004D61BC" w:rsidRPr="0082291B" w:rsidRDefault="004D61BC" w:rsidP="004D61BC">
      <w:pPr>
        <w:pStyle w:val="BulletpointsLevel1"/>
        <w:numPr>
          <w:ilvl w:val="0"/>
          <w:numId w:val="38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 xml:space="preserve">Product launch package:  </w:t>
      </w:r>
      <w:hyperlink r:id="rId12" w:anchor="/environmental-sensor-node/sen62-1" w:history="1">
        <w:r w:rsidRPr="00482AD7">
          <w:rPr>
            <w:rStyle w:val="Hyperlink"/>
            <w:rFonts w:asciiTheme="minorHAnsi" w:hAnsiTheme="minorHAnsi" w:cstheme="minorHAnsi"/>
            <w:lang w:val="en-US"/>
          </w:rPr>
          <w:t>SEN62 - NPIs - PARTNERS @ Sensirion</w:t>
        </w:r>
      </w:hyperlink>
    </w:p>
    <w:p w14:paraId="2AE1BAAE" w14:textId="77777777" w:rsidR="004D61BC" w:rsidRPr="0082291B" w:rsidRDefault="004D61BC" w:rsidP="004D61BC">
      <w:pPr>
        <w:pStyle w:val="BulletpointsLevel1"/>
        <w:numPr>
          <w:ilvl w:val="0"/>
          <w:numId w:val="38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SEN6</w:t>
      </w:r>
      <w:r>
        <w:rPr>
          <w:rFonts w:asciiTheme="minorHAnsi" w:hAnsiTheme="minorHAnsi" w:cstheme="minorHAnsi"/>
          <w:lang w:val="en-US"/>
        </w:rPr>
        <w:t>2</w:t>
      </w:r>
      <w:r w:rsidRPr="0082291B">
        <w:rPr>
          <w:rFonts w:asciiTheme="minorHAnsi" w:hAnsiTheme="minorHAnsi" w:cstheme="minorHAnsi"/>
          <w:lang w:val="en-US"/>
        </w:rPr>
        <w:t xml:space="preserve"> product page: </w:t>
      </w:r>
      <w:hyperlink r:id="rId13" w:history="1">
        <w:r w:rsidRPr="00482AD7">
          <w:rPr>
            <w:rStyle w:val="Hyperlink"/>
            <w:rFonts w:asciiTheme="minorHAnsi" w:hAnsiTheme="minorHAnsi" w:cstheme="minorHAnsi"/>
            <w:lang w:val="en-US"/>
          </w:rPr>
          <w:t>SEN62 - Sensing platform for PM and RH/T measurements</w:t>
        </w:r>
      </w:hyperlink>
    </w:p>
    <w:p w14:paraId="30C35D55" w14:textId="77777777" w:rsidR="004D61BC" w:rsidRPr="0082291B" w:rsidRDefault="004D61BC" w:rsidP="004D61BC">
      <w:pPr>
        <w:pStyle w:val="BulletpointsLevel1"/>
        <w:numPr>
          <w:ilvl w:val="0"/>
          <w:numId w:val="38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Datasheet: </w:t>
      </w:r>
      <w:hyperlink r:id="rId14" w:tgtFrame="_blank" w:tooltip="https://sensirion.com/resource/datasheet/sen6x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https://sensirion.com/resource/datasheet/SEN6x</w:t>
        </w:r>
      </w:hyperlink>
    </w:p>
    <w:p w14:paraId="51E06197" w14:textId="77777777" w:rsidR="004D61BC" w:rsidRDefault="004D61BC" w:rsidP="004D61BC">
      <w:pPr>
        <w:pStyle w:val="BulletpointsLevel1"/>
        <w:numPr>
          <w:ilvl w:val="0"/>
          <w:numId w:val="38"/>
        </w:numPr>
        <w:spacing w:before="0"/>
        <w:rPr>
          <w:rFonts w:asciiTheme="minorHAnsi" w:hAnsiTheme="minorHAnsi" w:cstheme="minorHAnsi"/>
        </w:rPr>
      </w:pPr>
      <w:proofErr w:type="spellStart"/>
      <w:r w:rsidRPr="0082291B">
        <w:rPr>
          <w:rFonts w:asciiTheme="minorHAnsi" w:hAnsiTheme="minorHAnsi" w:cstheme="minorHAnsi"/>
        </w:rPr>
        <w:t>Application</w:t>
      </w:r>
      <w:proofErr w:type="spellEnd"/>
      <w:r w:rsidRPr="0082291B">
        <w:rPr>
          <w:rFonts w:asciiTheme="minorHAnsi" w:hAnsiTheme="minorHAnsi" w:cstheme="minorHAnsi"/>
        </w:rPr>
        <w:t xml:space="preserve"> </w:t>
      </w:r>
      <w:proofErr w:type="spellStart"/>
      <w:r w:rsidRPr="0082291B">
        <w:rPr>
          <w:rFonts w:asciiTheme="minorHAnsi" w:hAnsiTheme="minorHAnsi" w:cstheme="minorHAnsi"/>
        </w:rPr>
        <w:t>notes</w:t>
      </w:r>
      <w:proofErr w:type="spellEnd"/>
      <w:r w:rsidRPr="0082291B">
        <w:rPr>
          <w:rFonts w:asciiTheme="minorHAnsi" w:hAnsiTheme="minorHAnsi" w:cstheme="minorHAnsi"/>
        </w:rPr>
        <w:t xml:space="preserve">: </w:t>
      </w:r>
    </w:p>
    <w:p w14:paraId="280CC449" w14:textId="77777777" w:rsidR="004D61BC" w:rsidRDefault="004D61BC" w:rsidP="004D61BC">
      <w:pPr>
        <w:pStyle w:val="BulletpointsLevel1"/>
        <w:numPr>
          <w:ilvl w:val="1"/>
          <w:numId w:val="38"/>
        </w:numPr>
        <w:spacing w:before="0"/>
        <w:rPr>
          <w:rFonts w:asciiTheme="minorHAnsi" w:hAnsiTheme="minorHAnsi" w:cstheme="minorHAnsi"/>
        </w:rPr>
      </w:pPr>
      <w:hyperlink r:id="rId15" w:history="1">
        <w:r w:rsidRPr="00AB5AF8">
          <w:rPr>
            <w:rStyle w:val="Hyperlink"/>
            <w:rFonts w:asciiTheme="minorHAnsi" w:hAnsiTheme="minorHAnsi" w:cstheme="minorHAnsi"/>
          </w:rPr>
          <w:t>https://sensirion.com/resource/application_note/compliance_VOC_sensors_building_standards</w:t>
        </w:r>
      </w:hyperlink>
    </w:p>
    <w:p w14:paraId="0CD2E39D" w14:textId="77777777" w:rsidR="004D61BC" w:rsidRDefault="004D61BC" w:rsidP="004D61BC">
      <w:pPr>
        <w:pStyle w:val="BulletpointsLevel1"/>
        <w:numPr>
          <w:ilvl w:val="1"/>
          <w:numId w:val="38"/>
        </w:numPr>
        <w:spacing w:before="0"/>
        <w:rPr>
          <w:rFonts w:asciiTheme="minorHAnsi" w:hAnsiTheme="minorHAnsi" w:cstheme="minorHAnsi"/>
        </w:rPr>
      </w:pPr>
      <w:hyperlink r:id="rId16" w:history="1">
        <w:r w:rsidRPr="00AB5AF8">
          <w:rPr>
            <w:rStyle w:val="Hyperlink"/>
            <w:rFonts w:asciiTheme="minorHAnsi" w:hAnsiTheme="minorHAnsi" w:cstheme="minorHAnsi"/>
          </w:rPr>
          <w:t>https://sensirion.com/resource/application_note/SEN6x_mechanical_design_assembly_guidelines</w:t>
        </w:r>
      </w:hyperlink>
    </w:p>
    <w:p w14:paraId="1172AF44" w14:textId="77777777" w:rsidR="004D61BC" w:rsidRDefault="004D61BC" w:rsidP="004D61BC">
      <w:pPr>
        <w:pStyle w:val="BulletpointsLevel1"/>
        <w:numPr>
          <w:ilvl w:val="0"/>
          <w:numId w:val="38"/>
        </w:numPr>
        <w:spacing w:before="0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Guides:</w:t>
      </w:r>
    </w:p>
    <w:p w14:paraId="77BA8423" w14:textId="77777777" w:rsidR="004D61BC" w:rsidRDefault="004D61BC" w:rsidP="004D61BC">
      <w:pPr>
        <w:pStyle w:val="BulletpointsLevel1"/>
        <w:numPr>
          <w:ilvl w:val="1"/>
          <w:numId w:val="38"/>
        </w:numPr>
        <w:spacing w:before="0"/>
        <w:rPr>
          <w:rFonts w:asciiTheme="minorHAnsi" w:hAnsiTheme="minorHAnsi" w:cstheme="minorHAnsi"/>
          <w:lang w:val="en-US"/>
        </w:rPr>
      </w:pPr>
      <w:hyperlink r:id="rId17" w:history="1">
        <w:r w:rsidRPr="00AB5AF8">
          <w:rPr>
            <w:rStyle w:val="Hyperlink"/>
            <w:rFonts w:asciiTheme="minorHAnsi" w:hAnsiTheme="minorHAnsi" w:cstheme="minorHAnsi"/>
            <w:lang w:val="en-US"/>
          </w:rPr>
          <w:t>https://sensirion.com/resource/sen6x-limits</w:t>
        </w:r>
      </w:hyperlink>
    </w:p>
    <w:p w14:paraId="496C3B02" w14:textId="77777777" w:rsidR="004D61BC" w:rsidRDefault="004D61BC" w:rsidP="004D61BC">
      <w:pPr>
        <w:pStyle w:val="BulletpointsLevel1"/>
        <w:numPr>
          <w:ilvl w:val="1"/>
          <w:numId w:val="38"/>
        </w:numPr>
        <w:spacing w:before="0"/>
        <w:rPr>
          <w:rFonts w:asciiTheme="minorHAnsi" w:hAnsiTheme="minorHAnsi" w:cstheme="minorHAnsi"/>
          <w:lang w:val="en-US"/>
        </w:rPr>
      </w:pPr>
      <w:hyperlink r:id="rId18" w:history="1">
        <w:r w:rsidRPr="00AB5AF8">
          <w:rPr>
            <w:rStyle w:val="Hyperlink"/>
            <w:rFonts w:asciiTheme="minorHAnsi" w:hAnsiTheme="minorHAnsi" w:cstheme="minorHAnsi"/>
            <w:lang w:val="en-US"/>
          </w:rPr>
          <w:t>https://sensirion.com/resource/sen6x-handling</w:t>
        </w:r>
      </w:hyperlink>
    </w:p>
    <w:p w14:paraId="5820A526" w14:textId="77777777" w:rsidR="004D61BC" w:rsidRDefault="004D61BC" w:rsidP="004D61BC">
      <w:pPr>
        <w:pStyle w:val="BulletpointsLevel1"/>
        <w:numPr>
          <w:ilvl w:val="1"/>
          <w:numId w:val="38"/>
        </w:numPr>
        <w:spacing w:before="0"/>
        <w:rPr>
          <w:rFonts w:asciiTheme="minorHAnsi" w:hAnsiTheme="minorHAnsi" w:cstheme="minorHAnsi"/>
          <w:lang w:val="en-US"/>
        </w:rPr>
      </w:pPr>
      <w:hyperlink r:id="rId19" w:history="1">
        <w:r w:rsidRPr="00AB5AF8">
          <w:rPr>
            <w:rStyle w:val="Hyperlink"/>
            <w:rFonts w:asciiTheme="minorHAnsi" w:hAnsiTheme="minorHAnsi" w:cstheme="minorHAnsi"/>
            <w:lang w:val="en-US"/>
          </w:rPr>
          <w:t>https://sensirion.com/resource/sen6x-int-heater</w:t>
        </w:r>
      </w:hyperlink>
    </w:p>
    <w:p w14:paraId="776C9272" w14:textId="77777777" w:rsidR="004D61BC" w:rsidRDefault="004D61BC" w:rsidP="004D61BC">
      <w:pPr>
        <w:pStyle w:val="BulletpointsLevel1"/>
        <w:numPr>
          <w:ilvl w:val="1"/>
          <w:numId w:val="38"/>
        </w:numPr>
        <w:spacing w:before="0"/>
        <w:rPr>
          <w:rFonts w:asciiTheme="minorHAnsi" w:hAnsiTheme="minorHAnsi" w:cstheme="minorHAnsi"/>
          <w:lang w:val="en-US"/>
        </w:rPr>
      </w:pPr>
      <w:hyperlink r:id="rId20" w:history="1">
        <w:r w:rsidRPr="00AB5AF8">
          <w:rPr>
            <w:rStyle w:val="Hyperlink"/>
            <w:rFonts w:asciiTheme="minorHAnsi" w:hAnsiTheme="minorHAnsi" w:cstheme="minorHAnsi"/>
            <w:lang w:val="en-US"/>
          </w:rPr>
          <w:t>https://sensirion.com/resource/sen6x-spec-statement</w:t>
        </w:r>
      </w:hyperlink>
    </w:p>
    <w:p w14:paraId="1B3B11FB" w14:textId="77777777" w:rsidR="004D61BC" w:rsidRDefault="004D61BC" w:rsidP="004D61BC">
      <w:pPr>
        <w:pStyle w:val="BulletpointsLevel1"/>
        <w:numPr>
          <w:ilvl w:val="1"/>
          <w:numId w:val="38"/>
        </w:numPr>
        <w:spacing w:before="0"/>
        <w:rPr>
          <w:rFonts w:asciiTheme="minorHAnsi" w:hAnsiTheme="minorHAnsi" w:cstheme="minorHAnsi"/>
          <w:lang w:val="en-US"/>
        </w:rPr>
      </w:pPr>
      <w:hyperlink r:id="rId21" w:history="1">
        <w:r w:rsidRPr="00AB5AF8">
          <w:rPr>
            <w:rStyle w:val="Hyperlink"/>
            <w:rFonts w:asciiTheme="minorHAnsi" w:hAnsiTheme="minorHAnsi" w:cstheme="minorHAnsi"/>
            <w:lang w:val="en-US"/>
          </w:rPr>
          <w:t>https://sensirion.com/resource/SEN6x-temp-compensation</w:t>
        </w:r>
      </w:hyperlink>
    </w:p>
    <w:p w14:paraId="442D99AF" w14:textId="77777777" w:rsidR="004D61BC" w:rsidRPr="0082291B" w:rsidRDefault="004D61BC" w:rsidP="004D61BC">
      <w:pPr>
        <w:pStyle w:val="BulletpointsLevel1"/>
        <w:numPr>
          <w:ilvl w:val="0"/>
          <w:numId w:val="38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REACH and RoHS declaration: </w:t>
      </w:r>
      <w:hyperlink r:id="rId22" w:tgtFrame="_blank" w:tooltip="https://sensirion.com/resource/certificate/pm/reach_rohs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https://sensirion.com/resource/certificate/pm/reach_rohs</w:t>
        </w:r>
      </w:hyperlink>
    </w:p>
    <w:p w14:paraId="246D9DB3" w14:textId="77777777" w:rsidR="004D61BC" w:rsidRPr="0082291B" w:rsidRDefault="004D61BC" w:rsidP="004D61BC">
      <w:pPr>
        <w:pStyle w:val="BulletpointsLevel1"/>
        <w:numPr>
          <w:ilvl w:val="0"/>
          <w:numId w:val="38"/>
        </w:numPr>
        <w:spacing w:before="0"/>
        <w:rPr>
          <w:rFonts w:asciiTheme="minorHAnsi" w:hAnsiTheme="minorHAnsi" w:cstheme="minorHAnsi"/>
        </w:rPr>
      </w:pPr>
      <w:proofErr w:type="spellStart"/>
      <w:r w:rsidRPr="0082291B">
        <w:rPr>
          <w:rFonts w:asciiTheme="minorHAnsi" w:hAnsiTheme="minorHAnsi" w:cstheme="minorHAnsi"/>
        </w:rPr>
        <w:t>Particulate</w:t>
      </w:r>
      <w:proofErr w:type="spellEnd"/>
      <w:r w:rsidRPr="0082291B">
        <w:rPr>
          <w:rFonts w:asciiTheme="minorHAnsi" w:hAnsiTheme="minorHAnsi" w:cstheme="minorHAnsi"/>
        </w:rPr>
        <w:t xml:space="preserve"> matter </w:t>
      </w:r>
      <w:proofErr w:type="spellStart"/>
      <w:r w:rsidRPr="0082291B">
        <w:rPr>
          <w:rFonts w:asciiTheme="minorHAnsi" w:hAnsiTheme="minorHAnsi" w:cstheme="minorHAnsi"/>
        </w:rPr>
        <w:t>flyer</w:t>
      </w:r>
      <w:proofErr w:type="spellEnd"/>
      <w:r w:rsidRPr="0082291B">
        <w:rPr>
          <w:rFonts w:asciiTheme="minorHAnsi" w:hAnsiTheme="minorHAnsi" w:cstheme="minorHAnsi"/>
        </w:rPr>
        <w:t>: </w:t>
      </w:r>
      <w:hyperlink r:id="rId23" w:tgtFrame="_blank" w:tooltip="https://sensirion.com/resource/flyer-pm" w:history="1">
        <w:r w:rsidRPr="0082291B">
          <w:rPr>
            <w:rStyle w:val="Hyperlink"/>
            <w:rFonts w:asciiTheme="minorHAnsi" w:hAnsiTheme="minorHAnsi" w:cstheme="minorHAnsi"/>
          </w:rPr>
          <w:t>https://sensirion.com/resource/flyer-pm</w:t>
        </w:r>
      </w:hyperlink>
    </w:p>
    <w:p w14:paraId="1C47AEAD" w14:textId="77777777" w:rsidR="004D61BC" w:rsidRPr="0082291B" w:rsidRDefault="004D61BC" w:rsidP="004D61BC">
      <w:pPr>
        <w:pStyle w:val="BulletpointsLevel1"/>
        <w:numPr>
          <w:ilvl w:val="0"/>
          <w:numId w:val="38"/>
        </w:numPr>
        <w:spacing w:before="0"/>
        <w:rPr>
          <w:rFonts w:asciiTheme="minorHAnsi" w:hAnsiTheme="minorHAnsi" w:cstheme="minorHAnsi"/>
          <w:lang w:val="fr-CH"/>
        </w:rPr>
      </w:pPr>
      <w:r w:rsidRPr="0082291B">
        <w:rPr>
          <w:rFonts w:asciiTheme="minorHAnsi" w:hAnsiTheme="minorHAnsi" w:cstheme="minorHAnsi"/>
          <w:lang w:val="fr-CH"/>
        </w:rPr>
        <w:t>IAQ brochure: </w:t>
      </w:r>
      <w:hyperlink r:id="rId24" w:tgtFrame="_blank" w:tooltip="https://sensirion.com/resource/flyer/iaq/brochure" w:history="1">
        <w:r w:rsidRPr="0082291B">
          <w:rPr>
            <w:rStyle w:val="Hyperlink"/>
            <w:rFonts w:asciiTheme="minorHAnsi" w:hAnsiTheme="minorHAnsi" w:cstheme="minorHAnsi"/>
            <w:lang w:val="fr-CH"/>
          </w:rPr>
          <w:t>https://sensirion.com/resource/flyer/iaq/brochure</w:t>
        </w:r>
      </w:hyperlink>
    </w:p>
    <w:p w14:paraId="0504E3BD" w14:textId="77777777" w:rsidR="004D61BC" w:rsidRPr="0082291B" w:rsidRDefault="004D61BC" w:rsidP="004D61BC">
      <w:pPr>
        <w:pStyle w:val="BulletpointsLevel1"/>
        <w:numPr>
          <w:ilvl w:val="0"/>
          <w:numId w:val="38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 xml:space="preserve">Pictures SEN6x (no Login required): </w:t>
      </w:r>
    </w:p>
    <w:p w14:paraId="27A188AD" w14:textId="77777777" w:rsidR="004D61BC" w:rsidRPr="0082291B" w:rsidRDefault="004D61BC" w:rsidP="004D61BC">
      <w:pPr>
        <w:pStyle w:val="BulletpointsLevel1"/>
        <w:numPr>
          <w:ilvl w:val="1"/>
          <w:numId w:val="38"/>
        </w:numPr>
        <w:spacing w:before="0"/>
        <w:rPr>
          <w:rFonts w:asciiTheme="minorHAnsi" w:hAnsiTheme="minorHAnsi" w:cstheme="minorHAnsi"/>
          <w:lang w:val="en-US"/>
        </w:rPr>
      </w:pPr>
      <w:r w:rsidRPr="0082291B">
        <w:rPr>
          <w:rFonts w:asciiTheme="minorHAnsi" w:hAnsiTheme="minorHAnsi" w:cstheme="minorHAnsi"/>
          <w:lang w:val="en-US"/>
        </w:rPr>
        <w:t>SEN6x: </w:t>
      </w:r>
      <w:hyperlink r:id="rId25" w:tgtFrame="_blank" w:tooltip="https://brand.sensirion.com/share/4bdokbi7ipgqtqswmegy" w:history="1">
        <w:r w:rsidRPr="0082291B">
          <w:rPr>
            <w:rStyle w:val="Hyperlink"/>
            <w:rFonts w:asciiTheme="minorHAnsi" w:hAnsiTheme="minorHAnsi" w:cstheme="minorHAnsi"/>
            <w:lang w:val="en-US"/>
          </w:rPr>
          <w:t>https://brand.sensirion.com/share/4BDokbi7iPGqTqSwMEGY</w:t>
        </w:r>
      </w:hyperlink>
    </w:p>
    <w:p w14:paraId="7B052578" w14:textId="77777777" w:rsidR="004D61BC" w:rsidRPr="00A84372" w:rsidRDefault="004D61BC" w:rsidP="004D61BC">
      <w:pPr>
        <w:pStyle w:val="BulletpointsLevel1"/>
        <w:numPr>
          <w:ilvl w:val="1"/>
          <w:numId w:val="38"/>
        </w:numPr>
        <w:spacing w:before="0"/>
        <w:rPr>
          <w:rFonts w:asciiTheme="minorHAnsi" w:hAnsiTheme="minorHAnsi" w:cstheme="minorHAnsi"/>
          <w:lang w:val="en-US"/>
        </w:rPr>
      </w:pPr>
      <w:r w:rsidRPr="00A84372">
        <w:rPr>
          <w:rFonts w:asciiTheme="minorHAnsi" w:hAnsiTheme="minorHAnsi" w:cstheme="minorHAnsi"/>
          <w:lang w:val="en-US"/>
        </w:rPr>
        <w:t>SEN6x (shadow): </w:t>
      </w:r>
      <w:hyperlink r:id="rId26" w:tgtFrame="_blank" w:tooltip="https://brand.sensirion.com/share/bvtvfjd67lu7vpxvqw51" w:history="1">
        <w:r w:rsidRPr="00A84372">
          <w:rPr>
            <w:rStyle w:val="Hyperlink"/>
            <w:rFonts w:asciiTheme="minorHAnsi" w:hAnsiTheme="minorHAnsi" w:cstheme="minorHAnsi"/>
            <w:lang w:val="en-US"/>
          </w:rPr>
          <w:t>https://brand.sensirion.com/share/BVTvFJD67Lu7vPxvQW51</w:t>
        </w:r>
      </w:hyperlink>
    </w:p>
    <w:p w14:paraId="0F7B5785" w14:textId="77777777" w:rsidR="004D61BC" w:rsidRPr="00A84372" w:rsidRDefault="004D61BC" w:rsidP="004D61BC">
      <w:pPr>
        <w:pStyle w:val="BulletpointsLevel1"/>
        <w:numPr>
          <w:ilvl w:val="1"/>
          <w:numId w:val="38"/>
        </w:numPr>
        <w:spacing w:before="0"/>
        <w:rPr>
          <w:rFonts w:asciiTheme="minorHAnsi" w:hAnsiTheme="minorHAnsi" w:cstheme="minorHAnsi"/>
          <w:lang w:val="en-US"/>
        </w:rPr>
      </w:pPr>
      <w:r w:rsidRPr="00A84372">
        <w:rPr>
          <w:rFonts w:asciiTheme="minorHAnsi" w:hAnsiTheme="minorHAnsi" w:cstheme="minorHAnsi"/>
          <w:lang w:val="en-US"/>
        </w:rPr>
        <w:t xml:space="preserve">SEK-SEN6x (plugged in): </w:t>
      </w:r>
      <w:hyperlink r:id="rId27" w:tgtFrame="_blank" w:tooltip="https://partners.sensirion.com/share/sbfk8ucdsgmzvxyx7xtm" w:history="1">
        <w:r w:rsidRPr="00A84372">
          <w:rPr>
            <w:rStyle w:val="Hyperlink"/>
            <w:rFonts w:asciiTheme="minorHAnsi" w:hAnsiTheme="minorHAnsi" w:cstheme="minorHAnsi"/>
            <w:lang w:val="en-US"/>
          </w:rPr>
          <w:t>https://partners.sensirion.com/share/sBfK8UcDsgmZvXyX7XTm</w:t>
        </w:r>
      </w:hyperlink>
    </w:p>
    <w:p w14:paraId="09D94497" w14:textId="77777777" w:rsidR="004D61BC" w:rsidRPr="00A84372" w:rsidRDefault="004D61BC" w:rsidP="004D61BC">
      <w:pPr>
        <w:pStyle w:val="BulletpointsLevel1"/>
        <w:numPr>
          <w:ilvl w:val="1"/>
          <w:numId w:val="38"/>
        </w:numPr>
        <w:spacing w:before="0"/>
        <w:rPr>
          <w:rFonts w:asciiTheme="minorHAnsi" w:hAnsiTheme="minorHAnsi" w:cstheme="minorHAnsi"/>
          <w:lang w:val="en-US"/>
        </w:rPr>
      </w:pPr>
      <w:r w:rsidRPr="00A84372">
        <w:rPr>
          <w:rFonts w:asciiTheme="minorHAnsi" w:hAnsiTheme="minorHAnsi" w:cstheme="minorHAnsi"/>
          <w:lang w:val="en-US"/>
        </w:rPr>
        <w:t xml:space="preserve">SEK-SEN6x (plugged out): </w:t>
      </w:r>
      <w:hyperlink r:id="rId28" w:tgtFrame="_blank" w:tooltip="https://partners.sensirion.com/share/sytsjakdhyst6tjpch6g" w:history="1">
        <w:r w:rsidRPr="00A84372">
          <w:rPr>
            <w:rStyle w:val="Hyperlink"/>
            <w:rFonts w:asciiTheme="minorHAnsi" w:hAnsiTheme="minorHAnsi" w:cstheme="minorHAnsi"/>
            <w:lang w:val="en-US"/>
          </w:rPr>
          <w:t>https://partners.sensirion.com/share/syTsJAKdHYSt6TjpCH6G</w:t>
        </w:r>
      </w:hyperlink>
    </w:p>
    <w:p w14:paraId="6F28FBF7" w14:textId="77777777" w:rsidR="004D61BC" w:rsidRPr="00A84372" w:rsidRDefault="004D61BC" w:rsidP="004D61BC">
      <w:pPr>
        <w:pStyle w:val="BulletpointsLevel1"/>
        <w:numPr>
          <w:ilvl w:val="1"/>
          <w:numId w:val="38"/>
        </w:numPr>
        <w:spacing w:before="0"/>
        <w:rPr>
          <w:rFonts w:asciiTheme="minorHAnsi" w:hAnsiTheme="minorHAnsi" w:cstheme="minorHAnsi"/>
          <w:lang w:val="en-US"/>
        </w:rPr>
      </w:pPr>
      <w:r w:rsidRPr="00A84372">
        <w:rPr>
          <w:rFonts w:asciiTheme="minorHAnsi" w:hAnsiTheme="minorHAnsi" w:cstheme="minorHAnsi"/>
          <w:lang w:val="en-US"/>
        </w:rPr>
        <w:t xml:space="preserve">SEK-SEN6x cables: </w:t>
      </w:r>
      <w:hyperlink r:id="rId29" w:tgtFrame="_blank" w:tooltip="https://partners.sensirion.com/share/hwbntj45fgmpraq9zpda" w:history="1">
        <w:r w:rsidRPr="00A84372">
          <w:rPr>
            <w:rStyle w:val="Hyperlink"/>
            <w:rFonts w:asciiTheme="minorHAnsi" w:hAnsiTheme="minorHAnsi" w:cstheme="minorHAnsi"/>
            <w:lang w:val="en-US"/>
          </w:rPr>
          <w:t>https://partners.sensirion.com/share/hWbNTJ45fgmPraq9zPDA</w:t>
        </w:r>
      </w:hyperlink>
    </w:p>
    <w:p w14:paraId="5165ACE3" w14:textId="18336B50" w:rsidR="00A83D7F" w:rsidRPr="00F3185C" w:rsidRDefault="00A83D7F" w:rsidP="004D61BC">
      <w:pPr>
        <w:pStyle w:val="BulletpointsLevel1"/>
        <w:numPr>
          <w:ilvl w:val="0"/>
          <w:numId w:val="0"/>
        </w:numPr>
        <w:tabs>
          <w:tab w:val="clear" w:pos="454"/>
        </w:tabs>
        <w:spacing w:before="0"/>
        <w:ind w:left="227" w:hanging="227"/>
        <w:rPr>
          <w:rFonts w:ascii="Segoe UI" w:hAnsi="Segoe UI" w:cs="Segoe UI"/>
          <w:lang w:val="en-US"/>
        </w:rPr>
      </w:pPr>
      <w:r>
        <w:rPr>
          <w:rFonts w:ascii="Segoe UI" w:hAnsi="Segoe UI" w:cs="Segoe UI"/>
          <w:lang w:val="en-US"/>
        </w:rPr>
        <w:br/>
      </w:r>
    </w:p>
    <w:p w14:paraId="4231087E" w14:textId="03679A3F" w:rsidR="45B5B801" w:rsidRPr="0022649F" w:rsidRDefault="45B5B801" w:rsidP="45B5B801">
      <w:pPr>
        <w:numPr>
          <w:ilvl w:val="0"/>
          <w:numId w:val="33"/>
        </w:numPr>
        <w:rPr>
          <w:rFonts w:asciiTheme="minorHAnsi" w:hAnsiTheme="minorHAnsi" w:cstheme="minorBidi"/>
          <w:lang w:val="en-US"/>
        </w:rPr>
      </w:pPr>
    </w:p>
    <w:p w14:paraId="1322B9CE" w14:textId="77777777" w:rsidR="00986756" w:rsidRPr="0022649F" w:rsidRDefault="00986756" w:rsidP="00986756">
      <w:pPr>
        <w:rPr>
          <w:lang w:val="en-US" w:eastAsia="de-DE"/>
        </w:rPr>
      </w:pPr>
    </w:p>
    <w:sectPr w:rsidR="00986756" w:rsidRPr="0022649F" w:rsidSect="00CF5DCB">
      <w:headerReference w:type="default" r:id="rId30"/>
      <w:footerReference w:type="default" r:id="rId31"/>
      <w:headerReference w:type="first" r:id="rId32"/>
      <w:footerReference w:type="first" r:id="rId33"/>
      <w:type w:val="continuous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025318" w14:textId="77777777" w:rsidR="009121D5" w:rsidRDefault="009121D5" w:rsidP="0054380F">
      <w:pPr>
        <w:spacing w:line="240" w:lineRule="auto"/>
      </w:pPr>
      <w:r>
        <w:separator/>
      </w:r>
    </w:p>
  </w:endnote>
  <w:endnote w:type="continuationSeparator" w:id="0">
    <w:p w14:paraId="6707CA46" w14:textId="77777777" w:rsidR="009121D5" w:rsidRDefault="009121D5" w:rsidP="0054380F">
      <w:pPr>
        <w:spacing w:line="240" w:lineRule="auto"/>
      </w:pPr>
      <w:r>
        <w:continuationSeparator/>
      </w:r>
    </w:p>
  </w:endnote>
  <w:endnote w:type="continuationNotice" w:id="1">
    <w:p w14:paraId="4700039D" w14:textId="77777777" w:rsidR="009121D5" w:rsidRDefault="009121D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BA8D" w14:textId="77777777" w:rsidR="00D44150" w:rsidRPr="00694B23" w:rsidRDefault="00D91EAB" w:rsidP="000B2869">
    <w:pPr>
      <w:pStyle w:val="Footer"/>
      <w:rPr>
        <w:rFonts w:asciiTheme="minorHAnsi" w:hAnsiTheme="minorHAnsi" w:cstheme="minorHAnsi"/>
      </w:rPr>
    </w:pPr>
    <w:r w:rsidRPr="00694B23">
      <w:rPr>
        <w:rFonts w:asciiTheme="minorHAnsi" w:hAnsiTheme="minorHAnsi" w:cstheme="minorHAnsi"/>
        <w:noProof/>
      </w:rPr>
      <w:t>© Copyright Sensirion AG</w:t>
    </w:r>
    <w:r w:rsidRPr="00694B23">
      <w:rPr>
        <w:rFonts w:asciiTheme="minorHAnsi" w:hAnsiTheme="minorHAnsi" w:cstheme="minorHAnsi"/>
      </w:rPr>
      <w:tab/>
    </w:r>
    <w:r w:rsidR="00B730FE" w:rsidRPr="00694B23">
      <w:rPr>
        <w:rFonts w:asciiTheme="minorHAnsi" w:hAnsiTheme="minorHAnsi" w:cstheme="minorHAnsi"/>
      </w:rPr>
      <w:fldChar w:fldCharType="begin"/>
    </w:r>
    <w:r w:rsidRPr="00694B23">
      <w:rPr>
        <w:rFonts w:asciiTheme="minorHAnsi" w:hAnsiTheme="minorHAnsi" w:cstheme="minorHAnsi"/>
      </w:rPr>
      <w:instrText xml:space="preserve"> PAGE </w:instrText>
    </w:r>
    <w:r w:rsidR="00B730FE" w:rsidRPr="00694B23">
      <w:rPr>
        <w:rFonts w:asciiTheme="minorHAnsi" w:hAnsiTheme="minorHAnsi" w:cstheme="minorHAnsi"/>
      </w:rPr>
      <w:fldChar w:fldCharType="separate"/>
    </w:r>
    <w:r w:rsidR="00A5624A" w:rsidRPr="00694B23">
      <w:rPr>
        <w:rFonts w:asciiTheme="minorHAnsi" w:hAnsiTheme="minorHAnsi" w:cstheme="minorHAnsi"/>
      </w:rPr>
      <w:t>1</w:t>
    </w:r>
    <w:r w:rsidR="00B730FE" w:rsidRPr="00694B23">
      <w:rPr>
        <w:rFonts w:asciiTheme="minorHAnsi" w:hAnsiTheme="minorHAnsi" w:cstheme="minorHAnsi"/>
      </w:rPr>
      <w:fldChar w:fldCharType="end"/>
    </w:r>
    <w:r w:rsidRPr="00694B23">
      <w:rPr>
        <w:rFonts w:asciiTheme="minorHAnsi" w:hAnsiTheme="minorHAnsi" w:cstheme="minorHAnsi"/>
      </w:rPr>
      <w:t>/</w:t>
    </w:r>
    <w:r w:rsidR="00B730FE" w:rsidRPr="00694B23">
      <w:rPr>
        <w:rFonts w:asciiTheme="minorHAnsi" w:hAnsiTheme="minorHAnsi" w:cstheme="minorHAnsi"/>
      </w:rPr>
      <w:fldChar w:fldCharType="begin"/>
    </w:r>
    <w:r w:rsidRPr="00694B23">
      <w:rPr>
        <w:rFonts w:asciiTheme="minorHAnsi" w:hAnsiTheme="minorHAnsi" w:cstheme="minorHAnsi"/>
      </w:rPr>
      <w:instrText xml:space="preserve"> NUMPAGES </w:instrText>
    </w:r>
    <w:r w:rsidR="00B730FE" w:rsidRPr="00694B23">
      <w:rPr>
        <w:rFonts w:asciiTheme="minorHAnsi" w:hAnsiTheme="minorHAnsi" w:cstheme="minorHAnsi"/>
      </w:rPr>
      <w:fldChar w:fldCharType="separate"/>
    </w:r>
    <w:r w:rsidR="00A5624A" w:rsidRPr="00694B23">
      <w:rPr>
        <w:rFonts w:asciiTheme="minorHAnsi" w:hAnsiTheme="minorHAnsi" w:cstheme="minorHAnsi"/>
      </w:rPr>
      <w:t>1</w:t>
    </w:r>
    <w:r w:rsidR="00B730FE" w:rsidRPr="00694B23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7D017" w14:textId="77777777" w:rsidR="009121D5" w:rsidRDefault="009121D5" w:rsidP="0054380F">
      <w:pPr>
        <w:spacing w:line="240" w:lineRule="auto"/>
      </w:pPr>
      <w:r>
        <w:separator/>
      </w:r>
    </w:p>
  </w:footnote>
  <w:footnote w:type="continuationSeparator" w:id="0">
    <w:p w14:paraId="59E803DA" w14:textId="77777777" w:rsidR="009121D5" w:rsidRDefault="009121D5" w:rsidP="0054380F">
      <w:pPr>
        <w:spacing w:line="240" w:lineRule="auto"/>
      </w:pPr>
      <w:r>
        <w:continuationSeparator/>
      </w:r>
    </w:p>
  </w:footnote>
  <w:footnote w:type="continuationNotice" w:id="1">
    <w:p w14:paraId="5E712C01" w14:textId="77777777" w:rsidR="009121D5" w:rsidRDefault="009121D5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8240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21136579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1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091652F"/>
    <w:multiLevelType w:val="multilevel"/>
    <w:tmpl w:val="F130486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3" w15:restartNumberingAfterBreak="0">
    <w:nsid w:val="04E317DA"/>
    <w:multiLevelType w:val="multilevel"/>
    <w:tmpl w:val="798EC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EF76F5"/>
    <w:multiLevelType w:val="multilevel"/>
    <w:tmpl w:val="F02445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059F542C"/>
    <w:multiLevelType w:val="multilevel"/>
    <w:tmpl w:val="CE425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C02622D"/>
    <w:multiLevelType w:val="multilevel"/>
    <w:tmpl w:val="22D6D6E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0D38DFC9"/>
    <w:multiLevelType w:val="hybridMultilevel"/>
    <w:tmpl w:val="FFFFFFFF"/>
    <w:lvl w:ilvl="0" w:tplc="30C2EA0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91AA6BC">
      <w:start w:val="1"/>
      <w:numFmt w:val="bullet"/>
      <w:lvlText w:val="o"/>
      <w:lvlJc w:val="left"/>
      <w:pPr>
        <w:ind w:left="1440" w:hanging="360"/>
      </w:pPr>
      <w:rPr>
        <w:rFonts w:ascii="Symbol" w:hAnsi="Symbol" w:hint="default"/>
      </w:rPr>
    </w:lvl>
    <w:lvl w:ilvl="2" w:tplc="2A14BA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762B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A8A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BCE6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4276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C086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F278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F41E1"/>
    <w:multiLevelType w:val="hybridMultilevel"/>
    <w:tmpl w:val="FFFFFFFF"/>
    <w:lvl w:ilvl="0" w:tplc="004808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DE44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6259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8ADF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E819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4E1F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A2C0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6C33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0E36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0A20C4"/>
    <w:multiLevelType w:val="multilevel"/>
    <w:tmpl w:val="8AF8AE6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1AF56FA2"/>
    <w:multiLevelType w:val="multilevel"/>
    <w:tmpl w:val="B05C4B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12" w15:restartNumberingAfterBreak="0">
    <w:nsid w:val="241E52D5"/>
    <w:multiLevelType w:val="hybridMultilevel"/>
    <w:tmpl w:val="1A1AD38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14" w15:restartNumberingAfterBreak="0">
    <w:nsid w:val="2BD41EBF"/>
    <w:multiLevelType w:val="multilevel"/>
    <w:tmpl w:val="9462E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0F56114"/>
    <w:multiLevelType w:val="hybridMultilevel"/>
    <w:tmpl w:val="B216818C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31F65888"/>
    <w:multiLevelType w:val="multilevel"/>
    <w:tmpl w:val="6068D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8" w15:restartNumberingAfterBreak="0">
    <w:nsid w:val="324E0968"/>
    <w:multiLevelType w:val="hybridMultilevel"/>
    <w:tmpl w:val="F7C63220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34E03567"/>
    <w:multiLevelType w:val="multilevel"/>
    <w:tmpl w:val="C8608C1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0" w15:restartNumberingAfterBreak="0">
    <w:nsid w:val="35070F7F"/>
    <w:multiLevelType w:val="multilevel"/>
    <w:tmpl w:val="3E6C1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22" w15:restartNumberingAfterBreak="0">
    <w:nsid w:val="41300D6F"/>
    <w:multiLevelType w:val="multilevel"/>
    <w:tmpl w:val="1CDA540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3" w15:restartNumberingAfterBreak="0">
    <w:nsid w:val="439A32BF"/>
    <w:multiLevelType w:val="hybridMultilevel"/>
    <w:tmpl w:val="04D0E9C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A411F3"/>
    <w:multiLevelType w:val="multilevel"/>
    <w:tmpl w:val="92BE1A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5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26" w15:restartNumberingAfterBreak="0">
    <w:nsid w:val="504229D3"/>
    <w:multiLevelType w:val="multilevel"/>
    <w:tmpl w:val="67F0E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2A82FEE"/>
    <w:multiLevelType w:val="multilevel"/>
    <w:tmpl w:val="E0B8A28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9" w15:restartNumberingAfterBreak="0">
    <w:nsid w:val="571F1BBE"/>
    <w:multiLevelType w:val="hybridMultilevel"/>
    <w:tmpl w:val="DF763C7C"/>
    <w:lvl w:ilvl="0" w:tplc="217CEAEE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plc="3C5C0BB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14812E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plc="840E7A5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plc="839EC7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plc="8D486A1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plc="13C864C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plc="7BD8A89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plc="43324E6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0" w15:restartNumberingAfterBreak="0">
    <w:nsid w:val="594D265C"/>
    <w:multiLevelType w:val="multilevel"/>
    <w:tmpl w:val="993C0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DB4118E"/>
    <w:multiLevelType w:val="multilevel"/>
    <w:tmpl w:val="6EF4050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 w15:restartNumberingAfterBreak="0">
    <w:nsid w:val="60A4465F"/>
    <w:multiLevelType w:val="multilevel"/>
    <w:tmpl w:val="BB704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0B54703"/>
    <w:multiLevelType w:val="hybridMultilevel"/>
    <w:tmpl w:val="F374439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1863B7"/>
    <w:multiLevelType w:val="multilevel"/>
    <w:tmpl w:val="4AEA4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35A5186"/>
    <w:multiLevelType w:val="multilevel"/>
    <w:tmpl w:val="A2F2CE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6" w15:restartNumberingAfterBreak="0">
    <w:nsid w:val="6A7F6800"/>
    <w:multiLevelType w:val="multilevel"/>
    <w:tmpl w:val="4FE0C47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7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38" w15:restartNumberingAfterBreak="0">
    <w:nsid w:val="7F997603"/>
    <w:multiLevelType w:val="hybridMultilevel"/>
    <w:tmpl w:val="473EA6E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578400284">
    <w:abstractNumId w:val="13"/>
  </w:num>
  <w:num w:numId="3" w16cid:durableId="1091857931">
    <w:abstractNumId w:val="21"/>
  </w:num>
  <w:num w:numId="4" w16cid:durableId="996156133">
    <w:abstractNumId w:val="25"/>
  </w:num>
  <w:num w:numId="5" w16cid:durableId="1940872374">
    <w:abstractNumId w:val="17"/>
  </w:num>
  <w:num w:numId="6" w16cid:durableId="1797064802">
    <w:abstractNumId w:val="11"/>
  </w:num>
  <w:num w:numId="7" w16cid:durableId="941187127">
    <w:abstractNumId w:val="37"/>
  </w:num>
  <w:num w:numId="8" w16cid:durableId="1435517069">
    <w:abstractNumId w:val="28"/>
  </w:num>
  <w:num w:numId="9" w16cid:durableId="2098477775">
    <w:abstractNumId w:val="2"/>
  </w:num>
  <w:num w:numId="10" w16cid:durableId="1239366268">
    <w:abstractNumId w:val="33"/>
  </w:num>
  <w:num w:numId="11" w16cid:durableId="1218517187">
    <w:abstractNumId w:val="12"/>
  </w:num>
  <w:num w:numId="12" w16cid:durableId="1644965305">
    <w:abstractNumId w:val="23"/>
  </w:num>
  <w:num w:numId="13" w16cid:durableId="1480269994">
    <w:abstractNumId w:val="14"/>
  </w:num>
  <w:num w:numId="14" w16cid:durableId="392386228">
    <w:abstractNumId w:val="5"/>
  </w:num>
  <w:num w:numId="15" w16cid:durableId="1771124810">
    <w:abstractNumId w:val="26"/>
  </w:num>
  <w:num w:numId="16" w16cid:durableId="2067800139">
    <w:abstractNumId w:val="30"/>
  </w:num>
  <w:num w:numId="17" w16cid:durableId="6105955">
    <w:abstractNumId w:val="36"/>
  </w:num>
  <w:num w:numId="18" w16cid:durableId="917907304">
    <w:abstractNumId w:val="19"/>
  </w:num>
  <w:num w:numId="19" w16cid:durableId="1434280193">
    <w:abstractNumId w:val="4"/>
  </w:num>
  <w:num w:numId="20" w16cid:durableId="1760441137">
    <w:abstractNumId w:val="10"/>
  </w:num>
  <w:num w:numId="21" w16cid:durableId="170414249">
    <w:abstractNumId w:val="9"/>
  </w:num>
  <w:num w:numId="22" w16cid:durableId="473956732">
    <w:abstractNumId w:val="35"/>
  </w:num>
  <w:num w:numId="23" w16cid:durableId="207885202">
    <w:abstractNumId w:val="1"/>
  </w:num>
  <w:num w:numId="24" w16cid:durableId="259800761">
    <w:abstractNumId w:val="31"/>
  </w:num>
  <w:num w:numId="25" w16cid:durableId="1147362525">
    <w:abstractNumId w:val="22"/>
  </w:num>
  <w:num w:numId="26" w16cid:durableId="1510947593">
    <w:abstractNumId w:val="34"/>
  </w:num>
  <w:num w:numId="27" w16cid:durableId="1168597121">
    <w:abstractNumId w:val="20"/>
  </w:num>
  <w:num w:numId="28" w16cid:durableId="337510820">
    <w:abstractNumId w:val="32"/>
  </w:num>
  <w:num w:numId="29" w16cid:durableId="1378310327">
    <w:abstractNumId w:val="16"/>
  </w:num>
  <w:num w:numId="30" w16cid:durableId="1826700246">
    <w:abstractNumId w:val="24"/>
  </w:num>
  <w:num w:numId="31" w16cid:durableId="1926065238">
    <w:abstractNumId w:val="27"/>
  </w:num>
  <w:num w:numId="32" w16cid:durableId="1801023698">
    <w:abstractNumId w:val="6"/>
  </w:num>
  <w:num w:numId="33" w16cid:durableId="1420323150">
    <w:abstractNumId w:val="29"/>
  </w:num>
  <w:num w:numId="34" w16cid:durableId="1967809368">
    <w:abstractNumId w:val="8"/>
  </w:num>
  <w:num w:numId="35" w16cid:durableId="1704402124">
    <w:abstractNumId w:val="7"/>
  </w:num>
  <w:num w:numId="36" w16cid:durableId="37778438">
    <w:abstractNumId w:val="15"/>
  </w:num>
  <w:num w:numId="37" w16cid:durableId="80105880">
    <w:abstractNumId w:val="18"/>
  </w:num>
  <w:num w:numId="38" w16cid:durableId="381558825">
    <w:abstractNumId w:val="3"/>
  </w:num>
  <w:num w:numId="39" w16cid:durableId="244072915">
    <w:abstractNumId w:val="38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02C50"/>
    <w:rsid w:val="00014EB2"/>
    <w:rsid w:val="0002682B"/>
    <w:rsid w:val="000406CD"/>
    <w:rsid w:val="0005749B"/>
    <w:rsid w:val="000700BD"/>
    <w:rsid w:val="000718AC"/>
    <w:rsid w:val="00074418"/>
    <w:rsid w:val="000903CE"/>
    <w:rsid w:val="00096D1E"/>
    <w:rsid w:val="000B2869"/>
    <w:rsid w:val="000C7E29"/>
    <w:rsid w:val="000D0E42"/>
    <w:rsid w:val="000D523B"/>
    <w:rsid w:val="000D7749"/>
    <w:rsid w:val="000D7F02"/>
    <w:rsid w:val="000E75ED"/>
    <w:rsid w:val="000F24EC"/>
    <w:rsid w:val="000F4CED"/>
    <w:rsid w:val="00101EBF"/>
    <w:rsid w:val="00102207"/>
    <w:rsid w:val="00112447"/>
    <w:rsid w:val="00114D80"/>
    <w:rsid w:val="001156D3"/>
    <w:rsid w:val="00121D9B"/>
    <w:rsid w:val="00124F40"/>
    <w:rsid w:val="00133965"/>
    <w:rsid w:val="00136F67"/>
    <w:rsid w:val="0015003E"/>
    <w:rsid w:val="00151C8E"/>
    <w:rsid w:val="001665A6"/>
    <w:rsid w:val="00194939"/>
    <w:rsid w:val="001B29A6"/>
    <w:rsid w:val="001E1FA7"/>
    <w:rsid w:val="001E282A"/>
    <w:rsid w:val="001E6D3A"/>
    <w:rsid w:val="0022649F"/>
    <w:rsid w:val="0022725E"/>
    <w:rsid w:val="00227D72"/>
    <w:rsid w:val="0023393C"/>
    <w:rsid w:val="00237C7E"/>
    <w:rsid w:val="00237D04"/>
    <w:rsid w:val="00260D6A"/>
    <w:rsid w:val="00266501"/>
    <w:rsid w:val="002779AB"/>
    <w:rsid w:val="002849A7"/>
    <w:rsid w:val="00296865"/>
    <w:rsid w:val="002B37F8"/>
    <w:rsid w:val="002C6D2E"/>
    <w:rsid w:val="002E2028"/>
    <w:rsid w:val="002F53B8"/>
    <w:rsid w:val="002F6EAA"/>
    <w:rsid w:val="002F75B2"/>
    <w:rsid w:val="003067D8"/>
    <w:rsid w:val="0033350F"/>
    <w:rsid w:val="00345153"/>
    <w:rsid w:val="00365915"/>
    <w:rsid w:val="003702E4"/>
    <w:rsid w:val="00372AC0"/>
    <w:rsid w:val="00374196"/>
    <w:rsid w:val="00384A16"/>
    <w:rsid w:val="00387466"/>
    <w:rsid w:val="00395AB5"/>
    <w:rsid w:val="003D0D53"/>
    <w:rsid w:val="003D2706"/>
    <w:rsid w:val="003E3705"/>
    <w:rsid w:val="00411C9F"/>
    <w:rsid w:val="00434BA3"/>
    <w:rsid w:val="00442153"/>
    <w:rsid w:val="004448D2"/>
    <w:rsid w:val="00473CB4"/>
    <w:rsid w:val="0047464B"/>
    <w:rsid w:val="004754CC"/>
    <w:rsid w:val="0048311C"/>
    <w:rsid w:val="00483F63"/>
    <w:rsid w:val="0049233D"/>
    <w:rsid w:val="004923D1"/>
    <w:rsid w:val="00495788"/>
    <w:rsid w:val="004957F8"/>
    <w:rsid w:val="004A7691"/>
    <w:rsid w:val="004B6F57"/>
    <w:rsid w:val="004C0541"/>
    <w:rsid w:val="004D61BC"/>
    <w:rsid w:val="004E47E0"/>
    <w:rsid w:val="005007DF"/>
    <w:rsid w:val="005229EF"/>
    <w:rsid w:val="00527B1E"/>
    <w:rsid w:val="0054380F"/>
    <w:rsid w:val="00554A92"/>
    <w:rsid w:val="00584D18"/>
    <w:rsid w:val="00592B46"/>
    <w:rsid w:val="005A0C70"/>
    <w:rsid w:val="005B72E1"/>
    <w:rsid w:val="005C0352"/>
    <w:rsid w:val="005E531A"/>
    <w:rsid w:val="005E7EB2"/>
    <w:rsid w:val="005F24E3"/>
    <w:rsid w:val="006227DA"/>
    <w:rsid w:val="00661641"/>
    <w:rsid w:val="00665C7D"/>
    <w:rsid w:val="00694B23"/>
    <w:rsid w:val="006A5423"/>
    <w:rsid w:val="006C4645"/>
    <w:rsid w:val="006C4D39"/>
    <w:rsid w:val="006C54FC"/>
    <w:rsid w:val="006D30A0"/>
    <w:rsid w:val="006E5C06"/>
    <w:rsid w:val="00703360"/>
    <w:rsid w:val="0071755C"/>
    <w:rsid w:val="00717B2F"/>
    <w:rsid w:val="007267E3"/>
    <w:rsid w:val="00783BB2"/>
    <w:rsid w:val="0078794F"/>
    <w:rsid w:val="007B0CAA"/>
    <w:rsid w:val="007B71E4"/>
    <w:rsid w:val="007E62DE"/>
    <w:rsid w:val="00811948"/>
    <w:rsid w:val="0081472C"/>
    <w:rsid w:val="00815C4F"/>
    <w:rsid w:val="00840AA5"/>
    <w:rsid w:val="00863F61"/>
    <w:rsid w:val="008650E6"/>
    <w:rsid w:val="00895F59"/>
    <w:rsid w:val="008B2F48"/>
    <w:rsid w:val="008B79D2"/>
    <w:rsid w:val="008C3807"/>
    <w:rsid w:val="008C59CA"/>
    <w:rsid w:val="008D59AB"/>
    <w:rsid w:val="008E01B8"/>
    <w:rsid w:val="008F5642"/>
    <w:rsid w:val="009121D5"/>
    <w:rsid w:val="00923720"/>
    <w:rsid w:val="009249ED"/>
    <w:rsid w:val="00935B8D"/>
    <w:rsid w:val="00936C4F"/>
    <w:rsid w:val="00946264"/>
    <w:rsid w:val="00957A44"/>
    <w:rsid w:val="00964ADD"/>
    <w:rsid w:val="00981FD5"/>
    <w:rsid w:val="00986756"/>
    <w:rsid w:val="009A2422"/>
    <w:rsid w:val="009C0788"/>
    <w:rsid w:val="009C43FC"/>
    <w:rsid w:val="009D2A77"/>
    <w:rsid w:val="009D7C2D"/>
    <w:rsid w:val="009E32A0"/>
    <w:rsid w:val="009E5A33"/>
    <w:rsid w:val="00A10CC5"/>
    <w:rsid w:val="00A131A9"/>
    <w:rsid w:val="00A135D7"/>
    <w:rsid w:val="00A32015"/>
    <w:rsid w:val="00A325E4"/>
    <w:rsid w:val="00A34042"/>
    <w:rsid w:val="00A353C1"/>
    <w:rsid w:val="00A42FAB"/>
    <w:rsid w:val="00A5624A"/>
    <w:rsid w:val="00A7040C"/>
    <w:rsid w:val="00A71276"/>
    <w:rsid w:val="00A722D2"/>
    <w:rsid w:val="00A83D7F"/>
    <w:rsid w:val="00A870C5"/>
    <w:rsid w:val="00A9042D"/>
    <w:rsid w:val="00A93798"/>
    <w:rsid w:val="00AA553F"/>
    <w:rsid w:val="00AA5F6F"/>
    <w:rsid w:val="00AB465E"/>
    <w:rsid w:val="00AD2D3C"/>
    <w:rsid w:val="00AD470F"/>
    <w:rsid w:val="00AE1D8A"/>
    <w:rsid w:val="00AE77FB"/>
    <w:rsid w:val="00AF3525"/>
    <w:rsid w:val="00AF587E"/>
    <w:rsid w:val="00B0608A"/>
    <w:rsid w:val="00B25E24"/>
    <w:rsid w:val="00B36BAD"/>
    <w:rsid w:val="00B43297"/>
    <w:rsid w:val="00B52718"/>
    <w:rsid w:val="00B54145"/>
    <w:rsid w:val="00B65AF7"/>
    <w:rsid w:val="00B71553"/>
    <w:rsid w:val="00B730FE"/>
    <w:rsid w:val="00B757BD"/>
    <w:rsid w:val="00B91376"/>
    <w:rsid w:val="00BC448F"/>
    <w:rsid w:val="00BD1648"/>
    <w:rsid w:val="00BD1826"/>
    <w:rsid w:val="00BE384D"/>
    <w:rsid w:val="00C3756F"/>
    <w:rsid w:val="00C5040D"/>
    <w:rsid w:val="00C64E26"/>
    <w:rsid w:val="00C75937"/>
    <w:rsid w:val="00C772C0"/>
    <w:rsid w:val="00C97E67"/>
    <w:rsid w:val="00CF2C8E"/>
    <w:rsid w:val="00CF44EA"/>
    <w:rsid w:val="00CF5DCB"/>
    <w:rsid w:val="00CF7230"/>
    <w:rsid w:val="00D06FA3"/>
    <w:rsid w:val="00D17033"/>
    <w:rsid w:val="00D20803"/>
    <w:rsid w:val="00D24678"/>
    <w:rsid w:val="00D4005C"/>
    <w:rsid w:val="00D44150"/>
    <w:rsid w:val="00D462CA"/>
    <w:rsid w:val="00D502C0"/>
    <w:rsid w:val="00D54370"/>
    <w:rsid w:val="00D5508C"/>
    <w:rsid w:val="00D601C3"/>
    <w:rsid w:val="00D66011"/>
    <w:rsid w:val="00D827A2"/>
    <w:rsid w:val="00D83E55"/>
    <w:rsid w:val="00D91D2C"/>
    <w:rsid w:val="00D91EAB"/>
    <w:rsid w:val="00D9787E"/>
    <w:rsid w:val="00DA5EFF"/>
    <w:rsid w:val="00DB58D5"/>
    <w:rsid w:val="00DC7647"/>
    <w:rsid w:val="00E01F44"/>
    <w:rsid w:val="00E057A6"/>
    <w:rsid w:val="00E109F7"/>
    <w:rsid w:val="00E12025"/>
    <w:rsid w:val="00E174D1"/>
    <w:rsid w:val="00E20478"/>
    <w:rsid w:val="00E2236F"/>
    <w:rsid w:val="00E23A9A"/>
    <w:rsid w:val="00E32DB8"/>
    <w:rsid w:val="00E37B1D"/>
    <w:rsid w:val="00E459DF"/>
    <w:rsid w:val="00E47B1D"/>
    <w:rsid w:val="00E76C33"/>
    <w:rsid w:val="00E94DCD"/>
    <w:rsid w:val="00E9590B"/>
    <w:rsid w:val="00EB73F6"/>
    <w:rsid w:val="00EC096E"/>
    <w:rsid w:val="00EC1B72"/>
    <w:rsid w:val="00EC7CDE"/>
    <w:rsid w:val="00ED119D"/>
    <w:rsid w:val="00EE0CB5"/>
    <w:rsid w:val="00EE28D7"/>
    <w:rsid w:val="00EE5DB6"/>
    <w:rsid w:val="00EF5079"/>
    <w:rsid w:val="00F07475"/>
    <w:rsid w:val="00F108E3"/>
    <w:rsid w:val="00F22AED"/>
    <w:rsid w:val="00F31307"/>
    <w:rsid w:val="00F37C3C"/>
    <w:rsid w:val="00F40AFE"/>
    <w:rsid w:val="00F5617D"/>
    <w:rsid w:val="00F56203"/>
    <w:rsid w:val="00F7616C"/>
    <w:rsid w:val="00F80C44"/>
    <w:rsid w:val="00FA2046"/>
    <w:rsid w:val="00FA6DE3"/>
    <w:rsid w:val="00FB08E7"/>
    <w:rsid w:val="00FB2A30"/>
    <w:rsid w:val="00FB61B6"/>
    <w:rsid w:val="00FE1331"/>
    <w:rsid w:val="00FE7FCB"/>
    <w:rsid w:val="00FF1FC1"/>
    <w:rsid w:val="088E4210"/>
    <w:rsid w:val="26EA3030"/>
    <w:rsid w:val="45B5B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4D28941"/>
  <w15:chartTrackingRefBased/>
  <w15:docId w15:val="{2C8DB323-AD83-40A3-B67F-B24C626B1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5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5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5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5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5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3"/>
      </w:numPr>
      <w:spacing w:after="120" w:line="240" w:lineRule="atLeast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3"/>
      </w:numPr>
      <w:spacing w:after="120" w:line="240" w:lineRule="atLeast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3"/>
      </w:numPr>
      <w:spacing w:after="120" w:line="240" w:lineRule="atLeast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3"/>
      </w:numPr>
      <w:tabs>
        <w:tab w:val="left" w:pos="1701"/>
      </w:tabs>
      <w:spacing w:after="120" w:line="240" w:lineRule="atLeast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4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4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4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4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semiHidden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val="de-CH"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val="de-CH"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 w:val="22"/>
      <w:szCs w:val="18"/>
      <w:lang w:val="de-CH"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ascii="Arial Narrow" w:hAnsi="Arial Narrow" w:cs="Arial"/>
      <w:sz w:val="22"/>
      <w:szCs w:val="18"/>
      <w:lang w:val="de-CH"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rFonts w:ascii="Arial Narrow" w:hAnsi="Arial Narrow"/>
      <w:bCs/>
      <w:sz w:val="18"/>
      <w:szCs w:val="22"/>
      <w:lang w:val="de-CH"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rFonts w:ascii="Arial Narrow" w:hAnsi="Arial Narrow"/>
      <w:sz w:val="18"/>
      <w:szCs w:val="24"/>
      <w:lang w:val="de-CH"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rFonts w:ascii="Arial Narrow" w:hAnsi="Arial Narrow"/>
      <w:iCs/>
      <w:sz w:val="18"/>
      <w:szCs w:val="24"/>
      <w:lang w:val="de-CH"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rFonts w:ascii="Arial Narrow" w:hAnsi="Arial Narrow"/>
      <w:sz w:val="18"/>
      <w:szCs w:val="22"/>
      <w:lang w:val="de-CH"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4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4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7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4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6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Narrow" w:eastAsia="Times New Roman" w:hAnsi="Arial Narrow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4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4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5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6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7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8"/>
      </w:numPr>
    </w:pPr>
  </w:style>
  <w:style w:type="numbering" w:customStyle="1" w:styleId="SensirionListe">
    <w:name w:val="Sensirion Liste"/>
    <w:uiPriority w:val="99"/>
    <w:rsid w:val="00A135D7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8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6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0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8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1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9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3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2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8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5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43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3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84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9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3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4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4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4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7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59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30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ensirion.com/products/catalog/SEN62" TargetMode="External"/><Relationship Id="rId18" Type="http://schemas.openxmlformats.org/officeDocument/2006/relationships/hyperlink" Target="https://sensirion.com/resource/sen6x-handling" TargetMode="External"/><Relationship Id="rId26" Type="http://schemas.openxmlformats.org/officeDocument/2006/relationships/hyperlink" Target="https://brand.sensirion.com/share/BVTvFJD67Lu7vPxvQW51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sensirion.com/resource/SEN6x-temp-compensation" TargetMode="External"/><Relationship Id="rId34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partners.sensirion.com/document/139" TargetMode="External"/><Relationship Id="rId17" Type="http://schemas.openxmlformats.org/officeDocument/2006/relationships/hyperlink" Target="https://sensirion.com/resource/sen6x-limits" TargetMode="External"/><Relationship Id="rId25" Type="http://schemas.openxmlformats.org/officeDocument/2006/relationships/hyperlink" Target="https://brand.sensirion.com/share/4BDokbi7iPGqTqSwMEGY" TargetMode="External"/><Relationship Id="rId33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yperlink" Target="https://sensirion.com/resource/application_note/SEN6x_mechanical_design_assembly_guidelines" TargetMode="External"/><Relationship Id="rId20" Type="http://schemas.openxmlformats.org/officeDocument/2006/relationships/hyperlink" Target="https://sensirion.com/resource/sen6x-spec-statement" TargetMode="External"/><Relationship Id="rId29" Type="http://schemas.openxmlformats.org/officeDocument/2006/relationships/hyperlink" Target="https://partners.sensirion.com/share/hWbNTJ45fgmPraq9zPDA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sensirion.com/resource/flyer/iaq/brochure" TargetMode="External"/><Relationship Id="rId32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hyperlink" Target="https://sensirion.com/resource/application_note/compliance_VOC_sensors_building_standards" TargetMode="External"/><Relationship Id="rId23" Type="http://schemas.openxmlformats.org/officeDocument/2006/relationships/hyperlink" Target="https://sensirion.com/resource/flyer-pm" TargetMode="External"/><Relationship Id="rId28" Type="http://schemas.openxmlformats.org/officeDocument/2006/relationships/hyperlink" Target="https://partners.sensirion.com/share/syTsJAKdHYSt6TjpCH6G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sen6x-int-heater" TargetMode="External"/><Relationship Id="rId31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ensirion.com/resource/datasheet/SEN6x" TargetMode="External"/><Relationship Id="rId22" Type="http://schemas.openxmlformats.org/officeDocument/2006/relationships/hyperlink" Target="https://sensirion.com/resource/certificate/pm/reach_rohs" TargetMode="External"/><Relationship Id="rId27" Type="http://schemas.openxmlformats.org/officeDocument/2006/relationships/hyperlink" Target="https://partners.sensirion.com/share/sBfK8UcDsgmZvXyX7XTm" TargetMode="External"/><Relationship Id="rId30" Type="http://schemas.openxmlformats.org/officeDocument/2006/relationships/header" Target="header1.xml"/><Relationship Id="rId35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f68658-89f3-43bd-908c-83af97094910">
      <Terms xmlns="http://schemas.microsoft.com/office/infopath/2007/PartnerControls"/>
    </lcf76f155ced4ddcb4097134ff3c332f>
    <TaxCatchAll xmlns="eae097b7-eb62-4cc2-ac8f-1efc9f7ce9a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B1590A5CAC74080F2558C01074340" ma:contentTypeVersion="18" ma:contentTypeDescription="Create a new document." ma:contentTypeScope="" ma:versionID="9a7cfc60269e22d917f885623bc8e52c">
  <xsd:schema xmlns:xsd="http://www.w3.org/2001/XMLSchema" xmlns:xs="http://www.w3.org/2001/XMLSchema" xmlns:p="http://schemas.microsoft.com/office/2006/metadata/properties" xmlns:ns2="9b096da1-55ae-40f0-828e-d96caf0055d1" xmlns:ns3="e0f68658-89f3-43bd-908c-83af97094910" xmlns:ns4="eae097b7-eb62-4cc2-ac8f-1efc9f7ce9a7" targetNamespace="http://schemas.microsoft.com/office/2006/metadata/properties" ma:root="true" ma:fieldsID="feb4663437eb287548a5d72d1dd8d959" ns2:_="" ns3:_="" ns4:_="">
    <xsd:import namespace="9b096da1-55ae-40f0-828e-d96caf0055d1"/>
    <xsd:import namespace="e0f68658-89f3-43bd-908c-83af97094910"/>
    <xsd:import namespace="eae097b7-eb62-4cc2-ac8f-1efc9f7ce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4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096da1-55ae-40f0-828e-d96caf0055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f68658-89f3-43bd-908c-83af970949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097b7-eb62-4cc2-ac8f-1efc9f7ce9a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12b3eec-6ad8-4f57-bbe1-30e4686fdab1}" ma:internalName="TaxCatchAll" ma:showField="CatchAllData" ma:web="eae097b7-eb62-4cc2-ac8f-1efc9f7ce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e0f68658-89f3-43bd-908c-83af97094910"/>
    <ds:schemaRef ds:uri="eae097b7-eb62-4cc2-ac8f-1efc9f7ce9a7"/>
  </ds:schemaRefs>
</ds:datastoreItem>
</file>

<file path=customXml/itemProps2.xml><?xml version="1.0" encoding="utf-8"?>
<ds:datastoreItem xmlns:ds="http://schemas.openxmlformats.org/officeDocument/2006/customXml" ds:itemID="{C81C5C8A-FE7E-4ABF-BB7F-ADD958FA4A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096da1-55ae-40f0-828e-d96caf0055d1"/>
    <ds:schemaRef ds:uri="e0f68658-89f3-43bd-908c-83af97094910"/>
    <ds:schemaRef ds:uri="eae097b7-eb62-4cc2-ac8f-1efc9f7ce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514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Template</vt:lpstr>
    </vt:vector>
  </TitlesOfParts>
  <Company/>
  <LinksUpToDate>false</LinksUpToDate>
  <CharactersWithSpaces>3751</CharactersWithSpaces>
  <SharedDoc>false</SharedDoc>
  <HLinks>
    <vt:vector size="102" baseType="variant">
      <vt:variant>
        <vt:i4>3145852</vt:i4>
      </vt:variant>
      <vt:variant>
        <vt:i4>48</vt:i4>
      </vt:variant>
      <vt:variant>
        <vt:i4>0</vt:i4>
      </vt:variant>
      <vt:variant>
        <vt:i4>5</vt:i4>
      </vt:variant>
      <vt:variant>
        <vt:lpwstr>https://brand.sensirion.com/share/4BDokbi7iPGqTqSwMEGY</vt:lpwstr>
      </vt:variant>
      <vt:variant>
        <vt:lpwstr/>
      </vt:variant>
      <vt:variant>
        <vt:i4>3407921</vt:i4>
      </vt:variant>
      <vt:variant>
        <vt:i4>45</vt:i4>
      </vt:variant>
      <vt:variant>
        <vt:i4>0</vt:i4>
      </vt:variant>
      <vt:variant>
        <vt:i4>5</vt:i4>
      </vt:variant>
      <vt:variant>
        <vt:lpwstr>https://brand.sensirion.com/share/BVTvFJD67Lu7vPxvQW51</vt:lpwstr>
      </vt:variant>
      <vt:variant>
        <vt:lpwstr/>
      </vt:variant>
      <vt:variant>
        <vt:i4>720905</vt:i4>
      </vt:variant>
      <vt:variant>
        <vt:i4>42</vt:i4>
      </vt:variant>
      <vt:variant>
        <vt:i4>0</vt:i4>
      </vt:variant>
      <vt:variant>
        <vt:i4>5</vt:i4>
      </vt:variant>
      <vt:variant>
        <vt:lpwstr>https://sensirion.com/resource/flyer/iaq/brochure</vt:lpwstr>
      </vt:variant>
      <vt:variant>
        <vt:lpwstr/>
      </vt:variant>
      <vt:variant>
        <vt:i4>7602209</vt:i4>
      </vt:variant>
      <vt:variant>
        <vt:i4>39</vt:i4>
      </vt:variant>
      <vt:variant>
        <vt:i4>0</vt:i4>
      </vt:variant>
      <vt:variant>
        <vt:i4>5</vt:i4>
      </vt:variant>
      <vt:variant>
        <vt:lpwstr>https://sensirion.com/resource/flyer-pm</vt:lpwstr>
      </vt:variant>
      <vt:variant>
        <vt:lpwstr/>
      </vt:variant>
      <vt:variant>
        <vt:i4>6684742</vt:i4>
      </vt:variant>
      <vt:variant>
        <vt:i4>36</vt:i4>
      </vt:variant>
      <vt:variant>
        <vt:i4>0</vt:i4>
      </vt:variant>
      <vt:variant>
        <vt:i4>5</vt:i4>
      </vt:variant>
      <vt:variant>
        <vt:lpwstr>https://sensirion.com/resource/certificate/pm/reach_rohs</vt:lpwstr>
      </vt:variant>
      <vt:variant>
        <vt:lpwstr/>
      </vt:variant>
      <vt:variant>
        <vt:i4>983057</vt:i4>
      </vt:variant>
      <vt:variant>
        <vt:i4>33</vt:i4>
      </vt:variant>
      <vt:variant>
        <vt:i4>0</vt:i4>
      </vt:variant>
      <vt:variant>
        <vt:i4>5</vt:i4>
      </vt:variant>
      <vt:variant>
        <vt:lpwstr>https://sensirion.com/resource/application_note/pm/sensor_specification</vt:lpwstr>
      </vt:variant>
      <vt:variant>
        <vt:lpwstr/>
      </vt:variant>
      <vt:variant>
        <vt:i4>6946835</vt:i4>
      </vt:variant>
      <vt:variant>
        <vt:i4>30</vt:i4>
      </vt:variant>
      <vt:variant>
        <vt:i4>0</vt:i4>
      </vt:variant>
      <vt:variant>
        <vt:i4>5</vt:i4>
      </vt:variant>
      <vt:variant>
        <vt:lpwstr>https://sensirion.com/resource/application_note/compliance_VOC_sensors_building_standards</vt:lpwstr>
      </vt:variant>
      <vt:variant>
        <vt:lpwstr/>
      </vt:variant>
      <vt:variant>
        <vt:i4>7929900</vt:i4>
      </vt:variant>
      <vt:variant>
        <vt:i4>27</vt:i4>
      </vt:variant>
      <vt:variant>
        <vt:i4>0</vt:i4>
      </vt:variant>
      <vt:variant>
        <vt:i4>5</vt:i4>
      </vt:variant>
      <vt:variant>
        <vt:lpwstr>https://sensirion.com/resource/application_note/voc_index</vt:lpwstr>
      </vt:variant>
      <vt:variant>
        <vt:lpwstr/>
      </vt:variant>
      <vt:variant>
        <vt:i4>7929903</vt:i4>
      </vt:variant>
      <vt:variant>
        <vt:i4>24</vt:i4>
      </vt:variant>
      <vt:variant>
        <vt:i4>0</vt:i4>
      </vt:variant>
      <vt:variant>
        <vt:i4>5</vt:i4>
      </vt:variant>
      <vt:variant>
        <vt:lpwstr>https://sensirion.com/resource/application_note/nox_index</vt:lpwstr>
      </vt:variant>
      <vt:variant>
        <vt:lpwstr/>
      </vt:variant>
      <vt:variant>
        <vt:i4>1441875</vt:i4>
      </vt:variant>
      <vt:variant>
        <vt:i4>21</vt:i4>
      </vt:variant>
      <vt:variant>
        <vt:i4>0</vt:i4>
      </vt:variant>
      <vt:variant>
        <vt:i4>5</vt:i4>
      </vt:variant>
      <vt:variant>
        <vt:lpwstr>https://sensirion.com/resource/application_note/mox_sensor</vt:lpwstr>
      </vt:variant>
      <vt:variant>
        <vt:lpwstr/>
      </vt:variant>
      <vt:variant>
        <vt:i4>3866740</vt:i4>
      </vt:variant>
      <vt:variant>
        <vt:i4>18</vt:i4>
      </vt:variant>
      <vt:variant>
        <vt:i4>0</vt:i4>
      </vt:variant>
      <vt:variant>
        <vt:i4>5</vt:i4>
      </vt:variant>
      <vt:variant>
        <vt:lpwstr>https://sensirion.com/resource/application_note/reducing_gases</vt:lpwstr>
      </vt:variant>
      <vt:variant>
        <vt:lpwstr/>
      </vt:variant>
      <vt:variant>
        <vt:i4>1114177</vt:i4>
      </vt:variant>
      <vt:variant>
        <vt:i4>15</vt:i4>
      </vt:variant>
      <vt:variant>
        <vt:i4>0</vt:i4>
      </vt:variant>
      <vt:variant>
        <vt:i4>5</vt:i4>
      </vt:variant>
      <vt:variant>
        <vt:lpwstr>https://sensirion.com/resource/application_note/oxidizing_gases</vt:lpwstr>
      </vt:variant>
      <vt:variant>
        <vt:lpwstr/>
      </vt:variant>
      <vt:variant>
        <vt:i4>5505059</vt:i4>
      </vt:variant>
      <vt:variant>
        <vt:i4>12</vt:i4>
      </vt:variant>
      <vt:variant>
        <vt:i4>0</vt:i4>
      </vt:variant>
      <vt:variant>
        <vt:i4>5</vt:i4>
      </vt:variant>
      <vt:variant>
        <vt:lpwstr>https://sensirion.com/resource/application_note/output_mox_sensor</vt:lpwstr>
      </vt:variant>
      <vt:variant>
        <vt:lpwstr/>
      </vt:variant>
      <vt:variant>
        <vt:i4>3801208</vt:i4>
      </vt:variant>
      <vt:variant>
        <vt:i4>9</vt:i4>
      </vt:variant>
      <vt:variant>
        <vt:i4>0</vt:i4>
      </vt:variant>
      <vt:variant>
        <vt:i4>5</vt:i4>
      </vt:variant>
      <vt:variant>
        <vt:lpwstr>https://sensirion.com/resource/application_note/voc_nox_sensor_integration</vt:lpwstr>
      </vt:variant>
      <vt:variant>
        <vt:lpwstr/>
      </vt:variant>
      <vt:variant>
        <vt:i4>6422577</vt:i4>
      </vt:variant>
      <vt:variant>
        <vt:i4>6</vt:i4>
      </vt:variant>
      <vt:variant>
        <vt:i4>0</vt:i4>
      </vt:variant>
      <vt:variant>
        <vt:i4>5</vt:i4>
      </vt:variant>
      <vt:variant>
        <vt:lpwstr>https://sensirion.com/resource/datasheet/SEN6x-distribution</vt:lpwstr>
      </vt:variant>
      <vt:variant>
        <vt:lpwstr/>
      </vt:variant>
      <vt:variant>
        <vt:i4>6094935</vt:i4>
      </vt:variant>
      <vt:variant>
        <vt:i4>3</vt:i4>
      </vt:variant>
      <vt:variant>
        <vt:i4>0</vt:i4>
      </vt:variant>
      <vt:variant>
        <vt:i4>5</vt:i4>
      </vt:variant>
      <vt:variant>
        <vt:lpwstr>https://sensirion.com/products/catalog/SEK-SEN66</vt:lpwstr>
      </vt:variant>
      <vt:variant>
        <vt:lpwstr/>
      </vt:variant>
      <vt:variant>
        <vt:i4>4522015</vt:i4>
      </vt:variant>
      <vt:variant>
        <vt:i4>0</vt:i4>
      </vt:variant>
      <vt:variant>
        <vt:i4>0</vt:i4>
      </vt:variant>
      <vt:variant>
        <vt:i4>5</vt:i4>
      </vt:variant>
      <vt:variant>
        <vt:lpwstr>https://sensirion.com/products/catalog/SEN66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4</cp:revision>
  <cp:lastPrinted>2023-10-09T17:18:00Z</cp:lastPrinted>
  <dcterms:created xsi:type="dcterms:W3CDTF">2026-03-03T08:30:00Z</dcterms:created>
  <dcterms:modified xsi:type="dcterms:W3CDTF">2026-03-03T10:03:00Z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0x010100655B1590A5CAC74080F2558C01074340</vt:lpwstr>
  </property>
  <property fmtid="{D5CDD505-2E9C-101B-9397-08002B2CF9AE}" pid="3" name="MediaServiceImageTags">
    <vt:lpwstr/>
  </property>
  <property fmtid="{D5CDD505-2E9C-101B-9397-08002B2CF9AE}" pid="4" name="MSIP_Label_8b833d12-c387-4ee1-b3ed-d59690047b70_Enabled">
    <vt:lpwstr>true</vt:lpwstr>
  </property>
  <property fmtid="{D5CDD505-2E9C-101B-9397-08002B2CF9AE}" pid="5" name="MSIP_Label_8b833d12-c387-4ee1-b3ed-d59690047b70_SetDate">
    <vt:lpwstr>2026-03-03T08:30:09Z</vt:lpwstr>
  </property>
  <property fmtid="{D5CDD505-2E9C-101B-9397-08002B2CF9AE}" pid="6" name="MSIP_Label_8b833d12-c387-4ee1-b3ed-d59690047b70_Method">
    <vt:lpwstr>Standard</vt:lpwstr>
  </property>
  <property fmtid="{D5CDD505-2E9C-101B-9397-08002B2CF9AE}" pid="7" name="MSIP_Label_8b833d12-c387-4ee1-b3ed-d59690047b70_Name">
    <vt:lpwstr>D5</vt:lpwstr>
  </property>
  <property fmtid="{D5CDD505-2E9C-101B-9397-08002B2CF9AE}" pid="8" name="MSIP_Label_8b833d12-c387-4ee1-b3ed-d59690047b70_SiteId">
    <vt:lpwstr>97b70348-6168-425b-8cee-4328b09d7ddd</vt:lpwstr>
  </property>
  <property fmtid="{D5CDD505-2E9C-101B-9397-08002B2CF9AE}" pid="9" name="MSIP_Label_8b833d12-c387-4ee1-b3ed-d59690047b70_ActionId">
    <vt:lpwstr>423ab5f4-1d8f-4844-b138-c6d33d23a9a1</vt:lpwstr>
  </property>
  <property fmtid="{D5CDD505-2E9C-101B-9397-08002B2CF9AE}" pid="10" name="MSIP_Label_8b833d12-c387-4ee1-b3ed-d59690047b70_ContentBits">
    <vt:lpwstr>0</vt:lpwstr>
  </property>
  <property fmtid="{D5CDD505-2E9C-101B-9397-08002B2CF9AE}" pid="11" name="MSIP_Label_8b833d12-c387-4ee1-b3ed-d59690047b70_Tag">
    <vt:lpwstr>10, 3, 0, 1</vt:lpwstr>
  </property>
</Properties>
</file>