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16A0C15F" w:rsidR="00A135D7" w:rsidRPr="004437A8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/>
          <w:b/>
          <w:bCs/>
          <w:lang w:val="en-US"/>
        </w:rPr>
        <w:t>1</w:t>
      </w:r>
      <w:r w:rsidRPr="004437A8">
        <w:rPr>
          <w:rFonts w:asciiTheme="minorEastAsia" w:hAnsiTheme="minorEastAsia" w:cs="Segoe UI"/>
          <w:b/>
          <w:bCs/>
          <w:sz w:val="28"/>
          <w:szCs w:val="28"/>
          <w:lang w:val="en-US"/>
        </w:rPr>
        <w:t xml:space="preserve"> </w:t>
      </w:r>
      <w:r w:rsidR="0055187C" w:rsidRPr="004437A8">
        <w:rPr>
          <w:rFonts w:asciiTheme="minorEastAsia" w:hAnsiTheme="minorEastAsia" w:cs="Segoe UI" w:hint="eastAsia"/>
          <w:b/>
          <w:bCs/>
          <w:sz w:val="28"/>
          <w:szCs w:val="28"/>
          <w:lang w:val="en-US"/>
        </w:rPr>
        <w:t>产品描述</w:t>
      </w:r>
    </w:p>
    <w:p w14:paraId="0051B7FE" w14:textId="6FCE0D8E" w:rsidR="00A135D7" w:rsidRPr="004437A8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/>
          <w:b/>
          <w:bCs/>
          <w:lang w:val="en-US"/>
        </w:rPr>
        <w:t xml:space="preserve">2 </w:t>
      </w:r>
      <w:r w:rsidR="004B77C9" w:rsidRPr="004437A8">
        <w:rPr>
          <w:rFonts w:asciiTheme="minorEastAsia" w:hAnsiTheme="minorEastAsia" w:cs="Segoe UI" w:hint="eastAsia"/>
          <w:b/>
          <w:bCs/>
          <w:lang w:val="en-US"/>
        </w:rPr>
        <w:t>相关资料</w:t>
      </w:r>
    </w:p>
    <w:p w14:paraId="5A0C2CD7" w14:textId="095063EA" w:rsidR="00A135D7" w:rsidRPr="004437A8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sz w:val="28"/>
          <w:szCs w:val="28"/>
          <w:lang w:val="en-US"/>
        </w:rPr>
      </w:pPr>
    </w:p>
    <w:p w14:paraId="20211C56" w14:textId="5FABCC23" w:rsidR="00A135D7" w:rsidRPr="004437A8" w:rsidRDefault="00A135D7" w:rsidP="00A135D7">
      <w:pPr>
        <w:spacing w:line="240" w:lineRule="auto"/>
        <w:rPr>
          <w:rFonts w:asciiTheme="minorEastAsia" w:hAnsiTheme="minorEastAsia" w:cs="Segoe UI"/>
          <w:b/>
          <w:bCs/>
          <w:sz w:val="28"/>
          <w:szCs w:val="28"/>
          <w:lang w:val="en-US"/>
        </w:rPr>
      </w:pPr>
    </w:p>
    <w:p w14:paraId="3148C425" w14:textId="58E873E0" w:rsidR="00A135D7" w:rsidRPr="004437A8" w:rsidRDefault="001C2F1A" w:rsidP="00D17CD9">
      <w:pPr>
        <w:pStyle w:val="Heading1"/>
        <w:numPr>
          <w:ilvl w:val="0"/>
          <w:numId w:val="3"/>
        </w:numPr>
        <w:ind w:left="454" w:hanging="454"/>
        <w:rPr>
          <w:rFonts w:asciiTheme="minorEastAsia" w:hAnsiTheme="minorEastAsia" w:cstheme="majorHAnsi"/>
          <w:b/>
          <w:bCs w:val="0"/>
        </w:rPr>
      </w:pPr>
      <w:bookmarkStart w:id="0" w:name="_Ref53045305"/>
      <w:r w:rsidRPr="004437A8">
        <w:rPr>
          <w:rFonts w:asciiTheme="minorEastAsia" w:hAnsiTheme="minorEastAsia"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18A54120" wp14:editId="5F7B4732">
            <wp:simplePos x="0" y="0"/>
            <wp:positionH relativeFrom="page">
              <wp:align>right</wp:align>
            </wp:positionH>
            <wp:positionV relativeFrom="paragraph">
              <wp:posOffset>379730</wp:posOffset>
            </wp:positionV>
            <wp:extent cx="3306445" cy="2066925"/>
            <wp:effectExtent l="0" t="0" r="0" b="0"/>
            <wp:wrapThrough wrapText="bothSides">
              <wp:wrapPolygon edited="0">
                <wp:start x="11823" y="4977"/>
                <wp:lineTo x="6720" y="6371"/>
                <wp:lineTo x="4729" y="7366"/>
                <wp:lineTo x="4231" y="12940"/>
                <wp:lineTo x="4231" y="15528"/>
                <wp:lineTo x="6596" y="17121"/>
                <wp:lineTo x="7591" y="17519"/>
                <wp:lineTo x="8960" y="17519"/>
                <wp:lineTo x="9334" y="17121"/>
                <wp:lineTo x="15929" y="14931"/>
                <wp:lineTo x="16800" y="12741"/>
                <wp:lineTo x="16178" y="8560"/>
                <wp:lineTo x="16303" y="6570"/>
                <wp:lineTo x="15556" y="5574"/>
                <wp:lineTo x="13565" y="4977"/>
                <wp:lineTo x="11823" y="4977"/>
              </wp:wrapPolygon>
            </wp:wrapThrough>
            <wp:docPr id="143639520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395206" name="Grafik 143639520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644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5187C" w:rsidRPr="004437A8">
        <w:rPr>
          <w:rFonts w:asciiTheme="minorEastAsia" w:hAnsiTheme="minorEastAsia" w:cstheme="majorHAnsi" w:hint="eastAsia"/>
          <w:b/>
          <w:bCs w:val="0"/>
          <w:lang w:val="en-US"/>
        </w:rPr>
        <w:t>产品描述</w:t>
      </w:r>
      <w:bookmarkEnd w:id="0"/>
      <w:proofErr w:type="spellEnd"/>
    </w:p>
    <w:p w14:paraId="0C380ACF" w14:textId="2CFF4AE1" w:rsidR="00D17A77" w:rsidRPr="004437A8" w:rsidRDefault="00967533" w:rsidP="00A135D7">
      <w:pPr>
        <w:rPr>
          <w:rFonts w:asciiTheme="minorEastAsia" w:hAnsiTheme="minorEastAsia" w:cstheme="majorHAnsi"/>
          <w:b/>
          <w:sz w:val="28"/>
          <w:szCs w:val="28"/>
        </w:rPr>
      </w:pPr>
      <w:bookmarkStart w:id="1" w:name="_Hlk99365257"/>
      <w:bookmarkStart w:id="2" w:name="_Hlk83203632"/>
      <w:r w:rsidRPr="004437A8">
        <w:rPr>
          <w:rFonts w:asciiTheme="minorEastAsia" w:hAnsiTheme="minorEastAsia" w:cstheme="majorHAnsi"/>
          <w:b/>
          <w:sz w:val="28"/>
          <w:szCs w:val="28"/>
        </w:rPr>
        <w:t>SEN65 - PM, RH/T, VOC和</w:t>
      </w:r>
      <w:proofErr w:type="spellStart"/>
      <w:r w:rsidRPr="004437A8">
        <w:rPr>
          <w:rFonts w:asciiTheme="minorEastAsia" w:hAnsiTheme="minorEastAsia" w:cstheme="majorHAnsi"/>
          <w:b/>
          <w:sz w:val="28"/>
          <w:szCs w:val="28"/>
        </w:rPr>
        <w:t>NOx</w:t>
      </w:r>
      <w:proofErr w:type="spellEnd"/>
      <w:r w:rsidRPr="004437A8">
        <w:rPr>
          <w:rFonts w:asciiTheme="minorEastAsia" w:hAnsiTheme="minorEastAsia" w:cstheme="majorHAnsi"/>
          <w:b/>
          <w:sz w:val="28"/>
          <w:szCs w:val="28"/>
        </w:rPr>
        <w:t>测量传感器平台</w:t>
      </w:r>
    </w:p>
    <w:p w14:paraId="76E95FC0" w14:textId="77777777" w:rsidR="001C2F1A" w:rsidRPr="004437A8" w:rsidRDefault="001C2F1A" w:rsidP="00A135D7">
      <w:pPr>
        <w:rPr>
          <w:rFonts w:asciiTheme="minorEastAsia" w:hAnsiTheme="minorEastAsia" w:cstheme="majorHAnsi"/>
          <w:b/>
          <w:sz w:val="28"/>
          <w:szCs w:val="28"/>
          <w:lang w:val="en-US"/>
        </w:rPr>
      </w:pPr>
    </w:p>
    <w:bookmarkEnd w:id="1"/>
    <w:p w14:paraId="3AF65EC5" w14:textId="4C286526" w:rsidR="00E03758" w:rsidRPr="004437A8" w:rsidRDefault="001A41D8" w:rsidP="00AE2466">
      <w:p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theme="minorHAnsi"/>
          <w:bCs/>
        </w:rPr>
        <w:t>通过小巧而强大的SEN65传感器平台体验空气质量传感的未来。SEN65以前所未有的紧凑外形集成了多个传感器，可以测量多达8个环境参数(PM1, PM2.5, PM4, PM10, T, RH, VOC指数，</w:t>
      </w:r>
      <w:proofErr w:type="spellStart"/>
      <w:r w:rsidRPr="004437A8">
        <w:rPr>
          <w:rFonts w:asciiTheme="minorEastAsia" w:hAnsiTheme="minorEastAsia" w:cstheme="minorHAnsi"/>
          <w:bCs/>
        </w:rPr>
        <w:t>NOx</w:t>
      </w:r>
      <w:proofErr w:type="spellEnd"/>
      <w:r w:rsidRPr="004437A8">
        <w:rPr>
          <w:rFonts w:asciiTheme="minorEastAsia" w:hAnsiTheme="minorEastAsia" w:cstheme="minorHAnsi"/>
          <w:bCs/>
        </w:rPr>
        <w:t>指数) ，其核心组件是一颗全新小型化的，基于</w:t>
      </w:r>
      <w:proofErr w:type="spellStart"/>
      <w:r w:rsidRPr="004437A8">
        <w:rPr>
          <w:rFonts w:asciiTheme="minorEastAsia" w:hAnsiTheme="minorEastAsia" w:cstheme="minorHAnsi"/>
          <w:bCs/>
        </w:rPr>
        <w:t>mems</w:t>
      </w:r>
      <w:proofErr w:type="spellEnd"/>
      <w:r w:rsidRPr="004437A8">
        <w:rPr>
          <w:rFonts w:asciiTheme="minorEastAsia" w:hAnsiTheme="minorEastAsia" w:cstheme="minorHAnsi"/>
          <w:bCs/>
        </w:rPr>
        <w:t>技术的颗粒物传感器——SPS6x。创新的设计大大简化了集成，降低了成本。</w:t>
      </w:r>
      <w:r w:rsidR="006D4369" w:rsidRPr="004437A8">
        <w:rPr>
          <w:rFonts w:asciiTheme="minorEastAsia" w:hAnsiTheme="minorEastAsia" w:cstheme="minorHAnsi"/>
          <w:bCs/>
        </w:rPr>
        <w:t>SEN65适配需要符合不同室内空气质量标准的应用，如RESET®，WELL建筑标准™和California Title 24建筑能效标准。</w:t>
      </w:r>
    </w:p>
    <w:p w14:paraId="0645DAA8" w14:textId="3331E29C" w:rsidR="00A135D7" w:rsidRPr="004437A8" w:rsidRDefault="001D6155" w:rsidP="00AE2466">
      <w:pPr>
        <w:rPr>
          <w:rFonts w:asciiTheme="minorEastAsia" w:hAnsiTheme="minorEastAsia" w:cs="Segoe UI"/>
          <w:b/>
          <w:lang w:val="en-US"/>
        </w:rPr>
      </w:pPr>
      <w:r>
        <w:rPr>
          <w:rFonts w:asciiTheme="minorEastAsia" w:hAnsiTheme="minorEastAsia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4437A8" w:rsidRDefault="00A135D7" w:rsidP="00A135D7">
      <w:pPr>
        <w:rPr>
          <w:rFonts w:asciiTheme="minorEastAsia" w:hAnsiTheme="minorEastAsia" w:cs="Segoe UI"/>
          <w:lang w:val="en-US"/>
        </w:rPr>
      </w:pPr>
    </w:p>
    <w:p w14:paraId="5CB15CB0" w14:textId="25733F7A" w:rsidR="000070CA" w:rsidRPr="004437A8" w:rsidRDefault="00300E6D" w:rsidP="000070CA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特点</w:t>
      </w:r>
      <w:r w:rsidR="000070CA" w:rsidRPr="004437A8">
        <w:rPr>
          <w:rFonts w:asciiTheme="minorEastAsia" w:hAnsiTheme="minorEastAsia" w:cs="Segoe UI" w:hint="eastAsia"/>
          <w:b/>
          <w:bCs/>
          <w:lang w:val="en-US"/>
        </w:rPr>
        <w:t>:</w:t>
      </w:r>
    </w:p>
    <w:p w14:paraId="27C92180" w14:textId="0B93CA71" w:rsidR="00524874" w:rsidRPr="004437A8" w:rsidRDefault="00524874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>多合一空气质量传感器模组</w:t>
      </w:r>
    </w:p>
    <w:p w14:paraId="6A16FB4C" w14:textId="742530B6" w:rsidR="00524874" w:rsidRPr="004437A8" w:rsidRDefault="00524874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 xml:space="preserve">RH/T、PM（1、2.5、4、10）、VOC 和 </w:t>
      </w:r>
      <w:proofErr w:type="spellStart"/>
      <w:r w:rsidRPr="004437A8">
        <w:rPr>
          <w:rFonts w:asciiTheme="minorEastAsia" w:hAnsiTheme="minorEastAsia" w:cs="Segoe UI"/>
        </w:rPr>
        <w:t>NOx</w:t>
      </w:r>
      <w:proofErr w:type="spellEnd"/>
    </w:p>
    <w:p w14:paraId="0EB37D9C" w14:textId="46052ABB" w:rsidR="00524874" w:rsidRPr="004437A8" w:rsidRDefault="00524874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>板载算法</w:t>
      </w:r>
    </w:p>
    <w:p w14:paraId="16E68BD6" w14:textId="4F451748" w:rsidR="00524874" w:rsidRPr="004437A8" w:rsidRDefault="00524874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>符合RESET®、WELL Building Standard™和California Title 24 Building Energy Efficiency Standard等室内空气质量标准</w:t>
      </w:r>
    </w:p>
    <w:p w14:paraId="71150DA3" w14:textId="77777777" w:rsidR="000070CA" w:rsidRPr="004437A8" w:rsidRDefault="000070CA" w:rsidP="000070CA">
      <w:pPr>
        <w:rPr>
          <w:rFonts w:asciiTheme="minorEastAsia" w:hAnsiTheme="minorEastAsia" w:cs="Segoe UI"/>
        </w:rPr>
      </w:pPr>
    </w:p>
    <w:p w14:paraId="314DF451" w14:textId="385AEB83" w:rsidR="0033247B" w:rsidRPr="004437A8" w:rsidRDefault="00E87D2B" w:rsidP="0033247B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优势</w:t>
      </w:r>
      <w:r w:rsidR="0033247B" w:rsidRPr="004437A8">
        <w:rPr>
          <w:rFonts w:asciiTheme="minorEastAsia" w:hAnsiTheme="minorEastAsia" w:cs="Segoe UI" w:hint="eastAsia"/>
          <w:b/>
          <w:bCs/>
          <w:lang w:val="en-US"/>
        </w:rPr>
        <w:t>：</w:t>
      </w:r>
    </w:p>
    <w:p w14:paraId="0F68CCF4" w14:textId="02A189BB" w:rsidR="00E87D2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多合一传感器模组</w:t>
      </w:r>
    </w:p>
    <w:p w14:paraId="428B576D" w14:textId="25BCD76D" w:rsidR="00E87D2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外形紧凑</w:t>
      </w:r>
    </w:p>
    <w:p w14:paraId="76A5BF92" w14:textId="347E828D" w:rsidR="00E87D2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简化集成</w:t>
      </w:r>
    </w:p>
    <w:p w14:paraId="4FB32F1C" w14:textId="4CCCF865" w:rsidR="00E87D2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成本效益高</w:t>
      </w:r>
    </w:p>
    <w:p w14:paraId="6588B222" w14:textId="6E620B0D" w:rsidR="0033247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快速上市</w:t>
      </w:r>
    </w:p>
    <w:p w14:paraId="68D9B27E" w14:textId="77777777" w:rsidR="00E87D2B" w:rsidRPr="004437A8" w:rsidRDefault="00E87D2B" w:rsidP="00E87D2B">
      <w:pPr>
        <w:rPr>
          <w:rFonts w:asciiTheme="minorEastAsia" w:hAnsiTheme="minorEastAsia" w:cs="Segoe UI"/>
          <w:b/>
          <w:bCs/>
          <w:lang w:val="en-US"/>
        </w:rPr>
      </w:pPr>
    </w:p>
    <w:p w14:paraId="44EF2A90" w14:textId="776CE80C" w:rsidR="00F42215" w:rsidRPr="004437A8" w:rsidRDefault="00465411" w:rsidP="00F42215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应用</w:t>
      </w:r>
      <w:r w:rsidR="00F42215" w:rsidRPr="004437A8">
        <w:rPr>
          <w:rFonts w:asciiTheme="minorEastAsia" w:hAnsiTheme="minorEastAsia" w:cs="Segoe UI" w:hint="eastAsia"/>
          <w:b/>
          <w:bCs/>
          <w:lang w:val="en-US"/>
        </w:rPr>
        <w:t>：</w:t>
      </w:r>
    </w:p>
    <w:p w14:paraId="14C86A9D" w14:textId="07FFF54E" w:rsidR="00453AC2" w:rsidRPr="004437A8" w:rsidRDefault="00453AC2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室内空气质量监测</w:t>
      </w:r>
    </w:p>
    <w:p w14:paraId="67AECC2B" w14:textId="017268C9" w:rsidR="00453AC2" w:rsidRPr="004437A8" w:rsidRDefault="00453AC2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电子烟检测</w:t>
      </w:r>
    </w:p>
    <w:p w14:paraId="37DB843C" w14:textId="1D2AAA62" w:rsidR="00453AC2" w:rsidRPr="004437A8" w:rsidRDefault="00453AC2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智能建筑</w:t>
      </w:r>
    </w:p>
    <w:p w14:paraId="7B6CB9E0" w14:textId="08D73065" w:rsidR="00453AC2" w:rsidRPr="004437A8" w:rsidRDefault="00453AC2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室内传感器</w:t>
      </w:r>
    </w:p>
    <w:p w14:paraId="1523BC8A" w14:textId="426859E9" w:rsidR="00453AC2" w:rsidRPr="004437A8" w:rsidRDefault="00453AC2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空气净化器</w:t>
      </w:r>
    </w:p>
    <w:p w14:paraId="1704BED8" w14:textId="77777777" w:rsidR="00453AC2" w:rsidRPr="004437A8" w:rsidRDefault="00453AC2" w:rsidP="00453AC2">
      <w:pPr>
        <w:rPr>
          <w:rFonts w:asciiTheme="minorEastAsia" w:hAnsiTheme="minorEastAsia" w:cs="Segoe UI"/>
          <w:lang w:val="en-US"/>
        </w:rPr>
      </w:pPr>
    </w:p>
    <w:p w14:paraId="57812759" w14:textId="77777777" w:rsidR="00171DF7" w:rsidRPr="004437A8" w:rsidRDefault="007A7E34" w:rsidP="00453AC2">
      <w:p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/>
        </w:rPr>
        <w:t>SEN6x 能够很好地满足需要符合相关 IAQ 标准的应用。</w:t>
      </w:r>
      <w:r w:rsidRPr="004437A8">
        <w:rPr>
          <w:rFonts w:asciiTheme="minorEastAsia" w:hAnsiTheme="minorEastAsia" w:cs="Segoe UI"/>
          <w:lang w:val="en-US"/>
        </w:rPr>
        <w:t>（</w:t>
      </w:r>
      <w:r w:rsidRPr="004437A8">
        <w:rPr>
          <w:rFonts w:asciiTheme="minorEastAsia" w:hAnsiTheme="minorEastAsia" w:cs="Segoe UI"/>
        </w:rPr>
        <w:t>如</w:t>
      </w:r>
      <w:r w:rsidRPr="004437A8">
        <w:rPr>
          <w:rFonts w:asciiTheme="minorEastAsia" w:hAnsiTheme="minorEastAsia" w:cs="Segoe UI"/>
          <w:lang w:val="en-US"/>
        </w:rPr>
        <w:t xml:space="preserve"> RESET®</w:t>
      </w:r>
      <w:r w:rsidRPr="004437A8">
        <w:rPr>
          <w:rFonts w:asciiTheme="minorEastAsia" w:hAnsiTheme="minorEastAsia" w:cs="Segoe UI"/>
        </w:rPr>
        <w:t>、</w:t>
      </w:r>
      <w:r w:rsidRPr="004437A8">
        <w:rPr>
          <w:rFonts w:asciiTheme="minorEastAsia" w:hAnsiTheme="minorEastAsia" w:cs="Segoe UI"/>
          <w:lang w:val="en-US"/>
        </w:rPr>
        <w:t>WELL Building Standard™</w:t>
      </w:r>
      <w:r w:rsidRPr="004437A8">
        <w:rPr>
          <w:rFonts w:asciiTheme="minorEastAsia" w:hAnsiTheme="minorEastAsia" w:cs="Segoe UI"/>
        </w:rPr>
        <w:t>和</w:t>
      </w:r>
      <w:r w:rsidRPr="004437A8">
        <w:rPr>
          <w:rFonts w:asciiTheme="minorEastAsia" w:hAnsiTheme="minorEastAsia" w:cs="Segoe UI"/>
          <w:lang w:val="en-US"/>
        </w:rPr>
        <w:t>California Title 24 Building Energy Efficiency Standards）</w:t>
      </w:r>
    </w:p>
    <w:p w14:paraId="3A3771B0" w14:textId="77777777" w:rsidR="00305FE8" w:rsidRDefault="00305FE8" w:rsidP="00453AC2">
      <w:pPr>
        <w:rPr>
          <w:rFonts w:asciiTheme="minorEastAsia" w:hAnsiTheme="minorEastAsia" w:cs="Segoe UI"/>
          <w:b/>
          <w:lang w:val="en-US"/>
        </w:rPr>
      </w:pPr>
    </w:p>
    <w:p w14:paraId="00D1F72A" w14:textId="235620DD" w:rsidR="00171DF7" w:rsidRPr="004437A8" w:rsidRDefault="001D6155" w:rsidP="00453AC2">
      <w:pPr>
        <w:rPr>
          <w:rFonts w:asciiTheme="minorEastAsia" w:hAnsiTheme="minorEastAsia" w:cs="Segoe UI"/>
          <w:lang w:val="en-US"/>
        </w:rPr>
      </w:pPr>
      <w:r>
        <w:rPr>
          <w:rFonts w:asciiTheme="minorEastAsia" w:hAnsiTheme="minorEastAsia" w:cs="Segoe UI"/>
          <w:b/>
          <w:lang w:val="en-US"/>
        </w:rPr>
        <w:pict w14:anchorId="3C1CDB6A">
          <v:rect id="_x0000_i1026" style="width:468pt;height:1pt" o:hrstd="t" o:hr="t" fillcolor="#a0a0a0" stroked="f"/>
        </w:pict>
      </w:r>
    </w:p>
    <w:p w14:paraId="34ED87FA" w14:textId="77777777" w:rsidR="00171DF7" w:rsidRPr="004437A8" w:rsidRDefault="00171DF7" w:rsidP="00453AC2">
      <w:pPr>
        <w:rPr>
          <w:rFonts w:asciiTheme="minorEastAsia" w:hAnsiTheme="minorEastAsia" w:cs="Segoe UI"/>
          <w:lang w:val="en-US"/>
        </w:rPr>
      </w:pPr>
    </w:p>
    <w:p w14:paraId="195E99A9" w14:textId="77777777" w:rsidR="00171DF7" w:rsidRPr="004437A8" w:rsidRDefault="00171DF7" w:rsidP="00453AC2">
      <w:pPr>
        <w:rPr>
          <w:rFonts w:asciiTheme="minorEastAsia" w:hAnsiTheme="minorEastAsia" w:cs="Segoe UI"/>
          <w:lang w:val="en-US"/>
        </w:rPr>
      </w:pPr>
    </w:p>
    <w:p w14:paraId="0533463A" w14:textId="77777777" w:rsidR="00171DF7" w:rsidRPr="004437A8" w:rsidRDefault="00171DF7" w:rsidP="00453AC2">
      <w:pPr>
        <w:rPr>
          <w:rFonts w:asciiTheme="minorEastAsia" w:hAnsiTheme="minorEastAsia" w:cs="Segoe UI"/>
          <w:lang w:val="en-US"/>
        </w:rPr>
      </w:pPr>
    </w:p>
    <w:p w14:paraId="4A16665D" w14:textId="77777777" w:rsidR="00171DF7" w:rsidRPr="004437A8" w:rsidRDefault="00171DF7" w:rsidP="00453AC2">
      <w:pPr>
        <w:rPr>
          <w:rFonts w:asciiTheme="minorEastAsia" w:hAnsiTheme="minorEastAsia" w:cs="Segoe UI"/>
          <w:lang w:val="en-US"/>
        </w:rPr>
      </w:pPr>
    </w:p>
    <w:p w14:paraId="3FD2E1AE" w14:textId="77777777" w:rsidR="00171DF7" w:rsidRPr="004437A8" w:rsidRDefault="00171DF7" w:rsidP="00453AC2">
      <w:pPr>
        <w:rPr>
          <w:rFonts w:asciiTheme="minorEastAsia" w:hAnsiTheme="minorEastAsia" w:cs="Segoe UI"/>
          <w:lang w:val="en-US"/>
        </w:rPr>
      </w:pPr>
    </w:p>
    <w:p w14:paraId="6BF95BEB" w14:textId="77777777" w:rsidR="00171DF7" w:rsidRPr="004437A8" w:rsidRDefault="00171DF7" w:rsidP="00453AC2">
      <w:pPr>
        <w:rPr>
          <w:rFonts w:asciiTheme="minorEastAsia" w:hAnsiTheme="minorEastAsia" w:cs="Segoe UI"/>
          <w:lang w:val="en-US"/>
        </w:rPr>
      </w:pPr>
    </w:p>
    <w:p w14:paraId="5DE215CC" w14:textId="4E8DD6CB" w:rsidR="00A313A3" w:rsidRPr="004437A8" w:rsidRDefault="004437A8" w:rsidP="00A313A3">
      <w:pPr>
        <w:rPr>
          <w:rFonts w:asciiTheme="minorEastAsia" w:hAnsiTheme="minorEastAsia"/>
          <w:noProof/>
        </w:rPr>
      </w:pPr>
      <w:r w:rsidRPr="004437A8">
        <w:rPr>
          <w:rFonts w:asciiTheme="minorEastAsia" w:hAnsiTheme="minorEastAsia"/>
          <w:b/>
          <w:bCs/>
          <w:noProof/>
          <w:lang w:val="en-US" w:eastAsia="de-DE"/>
        </w:rPr>
        <w:lastRenderedPageBreak/>
        <w:drawing>
          <wp:anchor distT="0" distB="0" distL="114300" distR="114300" simplePos="0" relativeHeight="251660288" behindDoc="0" locked="0" layoutInCell="1" allowOverlap="1" wp14:anchorId="18176746" wp14:editId="091682B2">
            <wp:simplePos x="0" y="0"/>
            <wp:positionH relativeFrom="page">
              <wp:posOffset>4190365</wp:posOffset>
            </wp:positionH>
            <wp:positionV relativeFrom="paragraph">
              <wp:posOffset>0</wp:posOffset>
            </wp:positionV>
            <wp:extent cx="3306445" cy="2066925"/>
            <wp:effectExtent l="0" t="0" r="0" b="0"/>
            <wp:wrapThrough wrapText="bothSides">
              <wp:wrapPolygon edited="0">
                <wp:start x="11947" y="4977"/>
                <wp:lineTo x="6347" y="6570"/>
                <wp:lineTo x="4729" y="7366"/>
                <wp:lineTo x="4231" y="12940"/>
                <wp:lineTo x="4231" y="15727"/>
                <wp:lineTo x="6347" y="17121"/>
                <wp:lineTo x="7467" y="17519"/>
                <wp:lineTo x="9085" y="17519"/>
                <wp:lineTo x="9458" y="17121"/>
                <wp:lineTo x="16054" y="14931"/>
                <wp:lineTo x="16925" y="12741"/>
                <wp:lineTo x="16800" y="11746"/>
                <wp:lineTo x="16178" y="8560"/>
                <wp:lineTo x="16427" y="6570"/>
                <wp:lineTo x="15805" y="5773"/>
                <wp:lineTo x="13440" y="4977"/>
                <wp:lineTo x="11947" y="4977"/>
              </wp:wrapPolygon>
            </wp:wrapThrough>
            <wp:docPr id="2075573540" name="Grafik 1" descr="A black rectangular object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573540" name="Grafik 1" descr="A black rectangular object with tex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644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8DD" w:rsidRPr="004437A8">
        <w:rPr>
          <w:rFonts w:asciiTheme="minorEastAsia" w:hAnsiTheme="minorEastAsia"/>
          <w:b/>
          <w:bCs/>
          <w:noProof/>
        </w:rPr>
        <w:t>SEN63C – 用于颗粒物、温湿度和二氧化碳测量的传感平台</w:t>
      </w:r>
    </w:p>
    <w:p w14:paraId="370AEA64" w14:textId="3C095EFD" w:rsidR="00B47C9D" w:rsidRPr="004437A8" w:rsidRDefault="00B47C9D" w:rsidP="00A313A3">
      <w:pPr>
        <w:rPr>
          <w:rFonts w:asciiTheme="minorEastAsia" w:hAnsiTheme="minorEastAsia" w:cstheme="majorHAnsi"/>
          <w:b/>
          <w:sz w:val="28"/>
          <w:szCs w:val="28"/>
          <w:lang w:val="en-US"/>
        </w:rPr>
      </w:pPr>
    </w:p>
    <w:p w14:paraId="110F3431" w14:textId="77777777" w:rsidR="004437A8" w:rsidRPr="004437A8" w:rsidRDefault="006B6702" w:rsidP="00A313A3">
      <w:pPr>
        <w:rPr>
          <w:rFonts w:asciiTheme="minorEastAsia" w:hAnsiTheme="minorEastAsia" w:cstheme="minorHAnsi"/>
          <w:bCs/>
        </w:rPr>
      </w:pPr>
      <w:r w:rsidRPr="004437A8">
        <w:rPr>
          <w:rFonts w:asciiTheme="minorEastAsia" w:hAnsiTheme="minorEastAsia" w:cstheme="minorHAnsi"/>
          <w:bCs/>
        </w:rPr>
        <w:t>通过小巧而强大的SEN63C传感器平台体验空气质量传感的未来。SEN63C以前所未有的紧凑外形集成了多个传感器，可以测量多达7个环境参数(PM1, PM2.5, PM4, PM10, T, RH, CO2) ，其核心组件是一颗全新小型化的，基于</w:t>
      </w:r>
      <w:proofErr w:type="spellStart"/>
      <w:r w:rsidRPr="004437A8">
        <w:rPr>
          <w:rFonts w:asciiTheme="minorEastAsia" w:hAnsiTheme="minorEastAsia" w:cstheme="minorHAnsi"/>
          <w:bCs/>
        </w:rPr>
        <w:t>mems</w:t>
      </w:r>
      <w:proofErr w:type="spellEnd"/>
      <w:r w:rsidRPr="004437A8">
        <w:rPr>
          <w:rFonts w:asciiTheme="minorEastAsia" w:hAnsiTheme="minorEastAsia" w:cstheme="minorHAnsi"/>
          <w:bCs/>
        </w:rPr>
        <w:t>技术的颗粒物传感器——SPS6x。创新的设计大大简化了集成，降低了成本。SEN63C适配需要符合不同室内空气质量标准的应用，如RESET®，WELL建筑标准™和California Title 24建筑能效标准。</w:t>
      </w:r>
    </w:p>
    <w:p w14:paraId="54CE2E8B" w14:textId="77777777" w:rsidR="004437A8" w:rsidRPr="004437A8" w:rsidRDefault="004437A8" w:rsidP="00A313A3">
      <w:pPr>
        <w:rPr>
          <w:rFonts w:asciiTheme="minorEastAsia" w:hAnsiTheme="minorEastAsia" w:cstheme="minorHAnsi"/>
          <w:bCs/>
        </w:rPr>
      </w:pPr>
    </w:p>
    <w:p w14:paraId="38D68130" w14:textId="0F51EBC2" w:rsidR="00A313A3" w:rsidRPr="004437A8" w:rsidRDefault="001D6155" w:rsidP="00A313A3">
      <w:pPr>
        <w:rPr>
          <w:rFonts w:asciiTheme="minorEastAsia" w:hAnsiTheme="minorEastAsia" w:cs="Segoe UI"/>
          <w:b/>
          <w:lang w:val="en-US"/>
        </w:rPr>
      </w:pPr>
      <w:r>
        <w:rPr>
          <w:rFonts w:asciiTheme="minorEastAsia" w:hAnsiTheme="minorEastAsia" w:cs="Segoe UI"/>
          <w:b/>
          <w:lang w:val="en-US"/>
        </w:rPr>
        <w:pict w14:anchorId="51DB1C86">
          <v:rect id="_x0000_i1027" style="width:468pt;height:1pt" o:hrstd="t" o:hr="t" fillcolor="#a0a0a0" stroked="f"/>
        </w:pict>
      </w:r>
    </w:p>
    <w:p w14:paraId="1826EB6D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28227809" w14:textId="77777777" w:rsidR="00A313A3" w:rsidRPr="004437A8" w:rsidRDefault="00A313A3" w:rsidP="00A313A3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特点:</w:t>
      </w:r>
    </w:p>
    <w:p w14:paraId="4D63B707" w14:textId="77777777" w:rsidR="00A313A3" w:rsidRPr="004437A8" w:rsidRDefault="00A313A3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>多合一空气质量传感器模组</w:t>
      </w:r>
    </w:p>
    <w:p w14:paraId="05716582" w14:textId="77777777" w:rsidR="00A313A3" w:rsidRPr="004437A8" w:rsidRDefault="00A313A3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 xml:space="preserve">RH/T、PM（1、2.5、4、10）、VOC 和 </w:t>
      </w:r>
      <w:proofErr w:type="spellStart"/>
      <w:r w:rsidRPr="004437A8">
        <w:rPr>
          <w:rFonts w:asciiTheme="minorEastAsia" w:hAnsiTheme="minorEastAsia" w:cs="Segoe UI"/>
        </w:rPr>
        <w:t>NOx</w:t>
      </w:r>
      <w:proofErr w:type="spellEnd"/>
      <w:r w:rsidRPr="004437A8">
        <w:rPr>
          <w:rFonts w:asciiTheme="minorEastAsia" w:hAnsiTheme="minorEastAsia" w:cs="Segoe UI"/>
        </w:rPr>
        <w:t>、CO2 输出</w:t>
      </w:r>
    </w:p>
    <w:p w14:paraId="6A4FD729" w14:textId="77777777" w:rsidR="00A313A3" w:rsidRPr="004437A8" w:rsidRDefault="00A313A3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>板载算法</w:t>
      </w:r>
    </w:p>
    <w:p w14:paraId="13FE1CCF" w14:textId="77777777" w:rsidR="00A313A3" w:rsidRPr="004437A8" w:rsidRDefault="00A313A3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>符合RESET®、WELL Building Standard™和California Title 24 Building Energy Efficiency Standard等室内空气质量标准</w:t>
      </w:r>
    </w:p>
    <w:p w14:paraId="16A3EDAB" w14:textId="77777777" w:rsidR="00A313A3" w:rsidRPr="004437A8" w:rsidRDefault="00A313A3" w:rsidP="00A313A3">
      <w:pPr>
        <w:rPr>
          <w:rFonts w:asciiTheme="minorEastAsia" w:hAnsiTheme="minorEastAsia" w:cs="Segoe UI"/>
        </w:rPr>
      </w:pPr>
    </w:p>
    <w:p w14:paraId="29E18301" w14:textId="77777777" w:rsidR="00A313A3" w:rsidRPr="004437A8" w:rsidRDefault="00A313A3" w:rsidP="00A313A3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优势：</w:t>
      </w:r>
    </w:p>
    <w:p w14:paraId="4B6B7496" w14:textId="77777777" w:rsidR="00A313A3" w:rsidRPr="004437A8" w:rsidRDefault="00A313A3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多合一传感器模组</w:t>
      </w:r>
    </w:p>
    <w:p w14:paraId="7464734F" w14:textId="77777777" w:rsidR="00A313A3" w:rsidRPr="004437A8" w:rsidRDefault="00A313A3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外形紧凑</w:t>
      </w:r>
    </w:p>
    <w:p w14:paraId="4CA88F37" w14:textId="77777777" w:rsidR="00A313A3" w:rsidRPr="004437A8" w:rsidRDefault="00A313A3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简化集成</w:t>
      </w:r>
    </w:p>
    <w:p w14:paraId="798B1202" w14:textId="77777777" w:rsidR="00A313A3" w:rsidRPr="004437A8" w:rsidRDefault="00A313A3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成本效益高</w:t>
      </w:r>
    </w:p>
    <w:p w14:paraId="673EDF8B" w14:textId="77777777" w:rsidR="00A313A3" w:rsidRPr="004437A8" w:rsidRDefault="00A313A3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快速上市</w:t>
      </w:r>
    </w:p>
    <w:p w14:paraId="7212CB68" w14:textId="77777777" w:rsidR="00A313A3" w:rsidRPr="004437A8" w:rsidRDefault="00A313A3" w:rsidP="00A313A3">
      <w:pPr>
        <w:rPr>
          <w:rFonts w:asciiTheme="minorEastAsia" w:hAnsiTheme="minorEastAsia" w:cs="Segoe UI"/>
          <w:b/>
          <w:bCs/>
          <w:lang w:val="en-US"/>
        </w:rPr>
      </w:pPr>
    </w:p>
    <w:p w14:paraId="561254E8" w14:textId="77777777" w:rsidR="00A313A3" w:rsidRPr="004437A8" w:rsidRDefault="00A313A3" w:rsidP="00A313A3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应用：</w:t>
      </w:r>
    </w:p>
    <w:p w14:paraId="18503980" w14:textId="77777777" w:rsidR="00A313A3" w:rsidRPr="004437A8" w:rsidRDefault="00A313A3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室内空气质量监测</w:t>
      </w:r>
    </w:p>
    <w:p w14:paraId="58BAA895" w14:textId="77777777" w:rsidR="00A313A3" w:rsidRPr="004437A8" w:rsidRDefault="00A313A3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电子烟检测</w:t>
      </w:r>
    </w:p>
    <w:p w14:paraId="0BE2481B" w14:textId="77777777" w:rsidR="00A313A3" w:rsidRPr="004437A8" w:rsidRDefault="00A313A3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智能建筑</w:t>
      </w:r>
    </w:p>
    <w:p w14:paraId="02F4DD79" w14:textId="77777777" w:rsidR="00A313A3" w:rsidRPr="004437A8" w:rsidRDefault="00A313A3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室内传感器</w:t>
      </w:r>
    </w:p>
    <w:p w14:paraId="06E11E23" w14:textId="77777777" w:rsidR="00A313A3" w:rsidRPr="004437A8" w:rsidRDefault="00A313A3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空气净化器</w:t>
      </w:r>
    </w:p>
    <w:p w14:paraId="054DDA85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13BE7088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/>
        </w:rPr>
        <w:t>SEN6x 能够很好地满足需要符合相关 IAQ 标准的应用。</w:t>
      </w:r>
      <w:r w:rsidRPr="004437A8">
        <w:rPr>
          <w:rFonts w:asciiTheme="minorEastAsia" w:hAnsiTheme="minorEastAsia" w:cs="Segoe UI"/>
          <w:lang w:val="en-US"/>
        </w:rPr>
        <w:t>（</w:t>
      </w:r>
      <w:r w:rsidRPr="004437A8">
        <w:rPr>
          <w:rFonts w:asciiTheme="minorEastAsia" w:hAnsiTheme="minorEastAsia" w:cs="Segoe UI"/>
        </w:rPr>
        <w:t>如</w:t>
      </w:r>
      <w:r w:rsidRPr="004437A8">
        <w:rPr>
          <w:rFonts w:asciiTheme="minorEastAsia" w:hAnsiTheme="minorEastAsia" w:cs="Segoe UI"/>
          <w:lang w:val="en-US"/>
        </w:rPr>
        <w:t xml:space="preserve"> RESET®</w:t>
      </w:r>
      <w:r w:rsidRPr="004437A8">
        <w:rPr>
          <w:rFonts w:asciiTheme="minorEastAsia" w:hAnsiTheme="minorEastAsia" w:cs="Segoe UI"/>
        </w:rPr>
        <w:t>、</w:t>
      </w:r>
      <w:r w:rsidRPr="004437A8">
        <w:rPr>
          <w:rFonts w:asciiTheme="minorEastAsia" w:hAnsiTheme="minorEastAsia" w:cs="Segoe UI"/>
          <w:lang w:val="en-US"/>
        </w:rPr>
        <w:t>WELL Building Standard™</w:t>
      </w:r>
      <w:r w:rsidRPr="004437A8">
        <w:rPr>
          <w:rFonts w:asciiTheme="minorEastAsia" w:hAnsiTheme="minorEastAsia" w:cs="Segoe UI"/>
        </w:rPr>
        <w:t>和</w:t>
      </w:r>
      <w:r w:rsidRPr="004437A8">
        <w:rPr>
          <w:rFonts w:asciiTheme="minorEastAsia" w:hAnsiTheme="minorEastAsia" w:cs="Segoe UI"/>
          <w:lang w:val="en-US"/>
        </w:rPr>
        <w:t>California Title 24 Building Energy Efficiency Standards）</w:t>
      </w:r>
    </w:p>
    <w:p w14:paraId="0A71CBFB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20CC4953" w14:textId="1086ED9C" w:rsidR="00A313A3" w:rsidRPr="004437A8" w:rsidRDefault="001D6155" w:rsidP="00A313A3">
      <w:pPr>
        <w:rPr>
          <w:rFonts w:asciiTheme="minorEastAsia" w:hAnsiTheme="minorEastAsia" w:cs="Segoe UI"/>
          <w:lang w:val="en-US"/>
        </w:rPr>
      </w:pPr>
      <w:r>
        <w:rPr>
          <w:rFonts w:asciiTheme="minorEastAsia" w:hAnsiTheme="minorEastAsia" w:cs="Segoe UI"/>
          <w:b/>
          <w:lang w:val="en-US"/>
        </w:rPr>
        <w:pict w14:anchorId="42B06406">
          <v:rect id="_x0000_i1028" style="width:468pt;height:1pt" o:hrstd="t" o:hr="t" fillcolor="#a0a0a0" stroked="f"/>
        </w:pict>
      </w:r>
    </w:p>
    <w:p w14:paraId="3C074904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68A15BCB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16489E81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38D56065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5F8FC7F2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6CC189EC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235D08F5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4114B891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43A58E11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034843DC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2C2EF5E5" w14:textId="77777777" w:rsidR="00A313A3" w:rsidRPr="004437A8" w:rsidRDefault="00A313A3" w:rsidP="00A313A3">
      <w:pPr>
        <w:rPr>
          <w:rFonts w:asciiTheme="minorEastAsia" w:hAnsiTheme="minorEastAsia" w:cs="Segoe UI"/>
          <w:lang w:val="en-US"/>
        </w:rPr>
      </w:pPr>
    </w:p>
    <w:p w14:paraId="706EA42E" w14:textId="0D20C9B6" w:rsidR="00A313A3" w:rsidRDefault="00873B92" w:rsidP="00A313A3">
      <w:pPr>
        <w:rPr>
          <w:rFonts w:asciiTheme="minorEastAsia" w:hAnsiTheme="minorEastAsia" w:cstheme="majorHAnsi"/>
          <w:b/>
          <w:sz w:val="28"/>
          <w:szCs w:val="28"/>
          <w:lang w:eastAsia="ja-JP"/>
        </w:rPr>
      </w:pPr>
      <w:r w:rsidRPr="00873B92">
        <w:rPr>
          <w:rFonts w:asciiTheme="minorEastAsia" w:hAnsiTheme="minorEastAsia" w:cs="Segoe UI"/>
          <w:b/>
          <w:bCs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398544C8" wp14:editId="3DE6F873">
            <wp:simplePos x="0" y="0"/>
            <wp:positionH relativeFrom="margin">
              <wp:posOffset>2895600</wp:posOffset>
            </wp:positionH>
            <wp:positionV relativeFrom="paragraph">
              <wp:posOffset>160020</wp:posOffset>
            </wp:positionV>
            <wp:extent cx="2782570" cy="1739900"/>
            <wp:effectExtent l="0" t="0" r="0" b="0"/>
            <wp:wrapTight wrapText="bothSides">
              <wp:wrapPolygon edited="0">
                <wp:start x="5324" y="3074"/>
                <wp:lineTo x="3105" y="4020"/>
                <wp:lineTo x="1183" y="5912"/>
                <wp:lineTo x="1331" y="8750"/>
                <wp:lineTo x="5471" y="11115"/>
                <wp:lineTo x="7838" y="11115"/>
                <wp:lineTo x="10499" y="14899"/>
                <wp:lineTo x="10647" y="15845"/>
                <wp:lineTo x="11830" y="18210"/>
                <wp:lineTo x="12274" y="18683"/>
                <wp:lineTo x="13013" y="18683"/>
                <wp:lineTo x="14640" y="18210"/>
                <wp:lineTo x="19224" y="15845"/>
                <wp:lineTo x="19076" y="10879"/>
                <wp:lineTo x="17302" y="9696"/>
                <wp:lineTo x="12274" y="7331"/>
                <wp:lineTo x="12422" y="6385"/>
                <wp:lineTo x="9760" y="3784"/>
                <wp:lineTo x="8429" y="3074"/>
                <wp:lineTo x="5324" y="3074"/>
              </wp:wrapPolygon>
            </wp:wrapTight>
            <wp:docPr id="4851158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7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42C8" w:rsidRPr="004437A8">
        <w:rPr>
          <w:rFonts w:asciiTheme="minorEastAsia" w:hAnsiTheme="minorEastAsia" w:cstheme="majorHAnsi"/>
          <w:b/>
          <w:sz w:val="28"/>
          <w:szCs w:val="28"/>
          <w:lang w:eastAsia="ja-JP"/>
        </w:rPr>
        <w:t>SEN63C 评估套件</w:t>
      </w:r>
    </w:p>
    <w:p w14:paraId="022F6AC2" w14:textId="64B19EAA" w:rsidR="005D72DD" w:rsidRPr="004437A8" w:rsidRDefault="005D72DD" w:rsidP="00A313A3">
      <w:pPr>
        <w:rPr>
          <w:rFonts w:asciiTheme="minorEastAsia" w:hAnsiTheme="minorEastAsia" w:cstheme="majorHAnsi"/>
          <w:b/>
          <w:sz w:val="28"/>
          <w:szCs w:val="28"/>
          <w:lang w:eastAsia="ja-JP"/>
        </w:rPr>
      </w:pPr>
    </w:p>
    <w:p w14:paraId="4E6D0F17" w14:textId="77777777" w:rsidR="001D6155" w:rsidRPr="001D6155" w:rsidRDefault="001D6155" w:rsidP="001D6155">
      <w:pPr>
        <w:rPr>
          <w:rFonts w:asciiTheme="minorEastAsia" w:hAnsiTheme="minorEastAsia" w:cs="Segoe UI"/>
          <w:b/>
          <w:bCs/>
        </w:rPr>
      </w:pPr>
      <w:r w:rsidRPr="001D6155">
        <w:rPr>
          <w:rFonts w:asciiTheme="minorEastAsia" w:hAnsiTheme="minorEastAsia" w:cs="Segoe UI"/>
          <w:b/>
          <w:bCs/>
        </w:rPr>
        <w:t>多合一空气质量传感器模组</w:t>
      </w:r>
    </w:p>
    <w:p w14:paraId="2D0E3771" w14:textId="77777777" w:rsidR="00A313A3" w:rsidRPr="005D72DD" w:rsidRDefault="00A313A3" w:rsidP="00A313A3">
      <w:pPr>
        <w:rPr>
          <w:rFonts w:asciiTheme="minorEastAsia" w:hAnsiTheme="minorEastAsia" w:cs="Segoe UI"/>
        </w:rPr>
      </w:pPr>
    </w:p>
    <w:p w14:paraId="141F7DD6" w14:textId="3706DDFF" w:rsidR="005A55B3" w:rsidRPr="004437A8" w:rsidRDefault="005A55B3" w:rsidP="005A55B3">
      <w:pPr>
        <w:rPr>
          <w:rFonts w:asciiTheme="minorEastAsia" w:hAnsiTheme="minorEastAsia" w:cs="Segoe UI"/>
          <w:b/>
          <w:bCs/>
        </w:rPr>
      </w:pPr>
      <w:r w:rsidRPr="004437A8">
        <w:rPr>
          <w:rFonts w:asciiTheme="minorEastAsia" w:hAnsiTheme="minorEastAsia" w:cs="Segoe UI"/>
          <w:b/>
          <w:bCs/>
        </w:rPr>
        <w:t xml:space="preserve">包括 </w:t>
      </w:r>
    </w:p>
    <w:p w14:paraId="172B42C0" w14:textId="77777777" w:rsidR="005A55B3" w:rsidRPr="004437A8" w:rsidRDefault="005A55B3" w:rsidP="005A55B3">
      <w:pPr>
        <w:rPr>
          <w:rFonts w:asciiTheme="minorEastAsia" w:hAnsiTheme="minorEastAsia" w:cs="Segoe UI"/>
          <w:b/>
          <w:bCs/>
        </w:rPr>
      </w:pPr>
    </w:p>
    <w:p w14:paraId="71AC8894" w14:textId="77777777" w:rsidR="005A55B3" w:rsidRPr="004437A8" w:rsidRDefault="005A55B3" w:rsidP="005A55B3">
      <w:pPr>
        <w:rPr>
          <w:rFonts w:asciiTheme="minorEastAsia" w:hAnsiTheme="minorEastAsia" w:cs="Segoe UI"/>
          <w:b/>
          <w:bCs/>
        </w:rPr>
      </w:pPr>
      <w:r w:rsidRPr="004437A8">
        <w:rPr>
          <w:rFonts w:asciiTheme="minorEastAsia" w:hAnsiTheme="minorEastAsia" w:cs="Segoe UI"/>
          <w:b/>
          <w:bCs/>
        </w:rPr>
        <w:t>1x SEN63C</w:t>
      </w:r>
    </w:p>
    <w:p w14:paraId="48AC7436" w14:textId="4CDDD02F" w:rsidR="00873B92" w:rsidRPr="00873B92" w:rsidRDefault="005A55B3" w:rsidP="00873B92">
      <w:pPr>
        <w:rPr>
          <w:rFonts w:asciiTheme="minorEastAsia" w:hAnsiTheme="minorEastAsia" w:cs="Segoe UI"/>
          <w:b/>
          <w:bCs/>
        </w:rPr>
      </w:pPr>
      <w:r w:rsidRPr="004437A8">
        <w:rPr>
          <w:rFonts w:asciiTheme="minorEastAsia" w:hAnsiTheme="minorEastAsia" w:cs="Segoe UI"/>
          <w:b/>
          <w:bCs/>
        </w:rPr>
        <w:t>1x 适配电缆</w:t>
      </w:r>
    </w:p>
    <w:p w14:paraId="030084E3" w14:textId="1AF3275E" w:rsidR="005A55B3" w:rsidRPr="004437A8" w:rsidRDefault="005A55B3" w:rsidP="005A55B3">
      <w:pPr>
        <w:rPr>
          <w:rFonts w:asciiTheme="minorEastAsia" w:hAnsiTheme="minorEastAsia" w:cs="Segoe UI"/>
          <w:b/>
          <w:bCs/>
        </w:rPr>
      </w:pPr>
    </w:p>
    <w:p w14:paraId="45F6BA54" w14:textId="77777777" w:rsidR="005A55B3" w:rsidRPr="004437A8" w:rsidRDefault="005A55B3" w:rsidP="005A55B3">
      <w:pPr>
        <w:rPr>
          <w:rFonts w:asciiTheme="minorEastAsia" w:hAnsiTheme="minorEastAsia" w:cs="Segoe UI"/>
          <w:b/>
          <w:bCs/>
        </w:rPr>
      </w:pPr>
      <w:r w:rsidRPr="004437A8">
        <w:rPr>
          <w:rFonts w:asciiTheme="minorEastAsia" w:hAnsiTheme="minorEastAsia" w:cs="Segoe UI"/>
          <w:b/>
          <w:bCs/>
        </w:rPr>
        <w:t>1x 跨接电缆</w:t>
      </w:r>
    </w:p>
    <w:p w14:paraId="2556F565" w14:textId="77777777" w:rsidR="005A55B3" w:rsidRPr="004437A8" w:rsidRDefault="005A55B3" w:rsidP="005A55B3">
      <w:pPr>
        <w:rPr>
          <w:rFonts w:asciiTheme="minorEastAsia" w:hAnsiTheme="minorEastAsia" w:cs="Segoe UI"/>
          <w:b/>
          <w:bCs/>
        </w:rPr>
      </w:pPr>
      <w:r w:rsidRPr="004437A8">
        <w:rPr>
          <w:rFonts w:asciiTheme="minorEastAsia" w:hAnsiTheme="minorEastAsia" w:cs="Segoe UI"/>
          <w:b/>
          <w:bCs/>
        </w:rPr>
        <w:t xml:space="preserve">1x </w:t>
      </w:r>
      <w:proofErr w:type="spellStart"/>
      <w:r w:rsidRPr="004437A8">
        <w:rPr>
          <w:rFonts w:asciiTheme="minorEastAsia" w:hAnsiTheme="minorEastAsia" w:cs="Segoe UI"/>
          <w:b/>
          <w:bCs/>
        </w:rPr>
        <w:t>Qwiic</w:t>
      </w:r>
      <w:proofErr w:type="spellEnd"/>
      <w:r w:rsidRPr="004437A8">
        <w:rPr>
          <w:rFonts w:asciiTheme="minorEastAsia" w:hAnsiTheme="minorEastAsia" w:cs="Segoe UI"/>
          <w:b/>
          <w:bCs/>
        </w:rPr>
        <w:t xml:space="preserve"> 适配电缆 </w:t>
      </w:r>
    </w:p>
    <w:p w14:paraId="61F89064" w14:textId="77777777" w:rsidR="00305FE8" w:rsidRDefault="005A55B3" w:rsidP="005A55B3">
      <w:pPr>
        <w:rPr>
          <w:rFonts w:asciiTheme="minorEastAsia" w:hAnsiTheme="minorEastAsia" w:cs="Segoe UI"/>
          <w:b/>
          <w:bCs/>
        </w:rPr>
      </w:pPr>
      <w:r w:rsidRPr="004437A8">
        <w:rPr>
          <w:rFonts w:asciiTheme="minorEastAsia" w:hAnsiTheme="minorEastAsia" w:cs="Segoe UI"/>
          <w:b/>
          <w:bCs/>
        </w:rPr>
        <w:t>需另配 1x SEK-</w:t>
      </w:r>
      <w:proofErr w:type="spellStart"/>
      <w:r w:rsidRPr="004437A8">
        <w:rPr>
          <w:rFonts w:asciiTheme="minorEastAsia" w:hAnsiTheme="minorEastAsia" w:cs="Segoe UI"/>
          <w:b/>
          <w:bCs/>
        </w:rPr>
        <w:t>SensorBridge</w:t>
      </w:r>
      <w:proofErr w:type="spellEnd"/>
    </w:p>
    <w:p w14:paraId="58E31CA4" w14:textId="77777777" w:rsidR="00305FE8" w:rsidRPr="001D6155" w:rsidRDefault="00305FE8" w:rsidP="005A55B3">
      <w:pPr>
        <w:rPr>
          <w:rFonts w:asciiTheme="minorEastAsia" w:hAnsiTheme="minorEastAsia" w:cs="Segoe UI"/>
          <w:b/>
        </w:rPr>
      </w:pPr>
    </w:p>
    <w:p w14:paraId="1410FC1C" w14:textId="15F7A78A" w:rsidR="005A55B3" w:rsidRPr="004437A8" w:rsidRDefault="001D6155" w:rsidP="005A55B3">
      <w:pPr>
        <w:rPr>
          <w:rFonts w:asciiTheme="minorEastAsia" w:hAnsiTheme="minorEastAsia" w:cs="Segoe UI"/>
          <w:b/>
          <w:bCs/>
        </w:rPr>
      </w:pPr>
      <w:r>
        <w:rPr>
          <w:rFonts w:asciiTheme="minorEastAsia" w:hAnsiTheme="minorEastAsia" w:cs="Segoe UI"/>
          <w:b/>
          <w:lang w:val="en-US"/>
        </w:rPr>
        <w:pict w14:anchorId="17C83F46">
          <v:rect id="_x0000_i1029" style="width:468pt;height:1pt" o:hrstd="t" o:hr="t" fillcolor="#a0a0a0" stroked="f"/>
        </w:pict>
      </w:r>
      <w:r w:rsidR="005A55B3" w:rsidRPr="004437A8">
        <w:rPr>
          <w:rFonts w:asciiTheme="minorEastAsia" w:hAnsiTheme="minorEastAsia" w:cs="Segoe UI"/>
          <w:b/>
          <w:bCs/>
        </w:rPr>
        <w:t xml:space="preserve"> </w:t>
      </w:r>
    </w:p>
    <w:p w14:paraId="120ABD50" w14:textId="0E66ADA0" w:rsidR="00453AC2" w:rsidRDefault="00453AC2" w:rsidP="00A313A3">
      <w:p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br w:type="page"/>
      </w:r>
    </w:p>
    <w:p w14:paraId="2E9971C9" w14:textId="2929A6C1" w:rsidR="00A135D7" w:rsidRPr="004B77C9" w:rsidRDefault="00C85778" w:rsidP="004437A8">
      <w:pPr>
        <w:pStyle w:val="Heading1"/>
        <w:numPr>
          <w:ilvl w:val="0"/>
          <w:numId w:val="0"/>
        </w:numPr>
        <w:ind w:left="454" w:hanging="454"/>
        <w:rPr>
          <w:rFonts w:cstheme="majorHAnsi"/>
          <w:b/>
          <w:bCs w:val="0"/>
          <w:lang w:val="en-US"/>
        </w:rPr>
      </w:pPr>
      <w:bookmarkStart w:id="3" w:name="_Ref99981974"/>
      <w:bookmarkEnd w:id="2"/>
      <w:r>
        <w:rPr>
          <w:rFonts w:cstheme="majorHAnsi"/>
          <w:b/>
          <w:bCs w:val="0"/>
          <w:lang w:val="en-US"/>
        </w:rPr>
        <w:lastRenderedPageBreak/>
        <w:t xml:space="preserve">2 </w:t>
      </w:r>
      <w:proofErr w:type="spellStart"/>
      <w:r w:rsidR="004B77C9" w:rsidRPr="004B77C9">
        <w:rPr>
          <w:rFonts w:cstheme="majorHAnsi" w:hint="eastAsia"/>
          <w:b/>
          <w:bCs w:val="0"/>
          <w:lang w:val="en-US"/>
        </w:rPr>
        <w:t>相关资料</w:t>
      </w:r>
      <w:bookmarkEnd w:id="3"/>
      <w:proofErr w:type="spellEnd"/>
    </w:p>
    <w:p w14:paraId="4C371E09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Product launch package: </w:t>
      </w:r>
      <w:hyperlink r:id="rId13" w:anchor="/environmental-sensor-node/sen65-sen63c-and-sek-sen63c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SEN65, SEN63C and SEK-SEN63C - NPIs - PARTNERS @ Sensirion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7988210C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SEN63C product page: </w:t>
      </w:r>
      <w:hyperlink r:id="rId14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SEN63C - Sensing platform for PM, RH/T and CO2 measurements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7668CB22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SEK-SEN63C product page: </w:t>
      </w:r>
      <w:hyperlink r:id="rId15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SEK-SEN63C - Evaluation kit SEN63C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2D45C845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SEN65 product page: </w:t>
      </w:r>
      <w:hyperlink r:id="rId16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SEN65 - Sensing platform for PM, RH/T, VOC and NOx measurements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6920CEB7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SEK-SEN66 product page: </w:t>
      </w:r>
      <w:hyperlink r:id="rId17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SEK-SEN66-Evaluation kit SEN60, SEN65, SEN66 (sensirion.com)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2AA71F8B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Datasheet: </w:t>
      </w:r>
      <w:hyperlink r:id="rId18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https://sensirion.com/resource/datasheet/SEN6x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6871E1E6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eastAsia="de-DE"/>
        </w:rPr>
      </w:pPr>
      <w:proofErr w:type="spellStart"/>
      <w:r w:rsidRPr="00F56E7F">
        <w:rPr>
          <w:rFonts w:asciiTheme="minorHAnsi" w:hAnsiTheme="minorHAnsi" w:cstheme="minorHAnsi"/>
          <w:lang w:eastAsia="de-DE"/>
        </w:rPr>
        <w:t>Application</w:t>
      </w:r>
      <w:proofErr w:type="spellEnd"/>
      <w:r w:rsidRPr="00F56E7F">
        <w:rPr>
          <w:rFonts w:asciiTheme="minorHAnsi" w:hAnsiTheme="minorHAnsi" w:cstheme="minorHAnsi"/>
          <w:lang w:eastAsia="de-DE"/>
        </w:rPr>
        <w:t xml:space="preserve"> </w:t>
      </w:r>
      <w:proofErr w:type="spellStart"/>
      <w:r w:rsidRPr="00F56E7F">
        <w:rPr>
          <w:rFonts w:asciiTheme="minorHAnsi" w:hAnsiTheme="minorHAnsi" w:cstheme="minorHAnsi"/>
          <w:lang w:eastAsia="de-DE"/>
        </w:rPr>
        <w:t>notes</w:t>
      </w:r>
      <w:proofErr w:type="spellEnd"/>
      <w:r w:rsidRPr="00F56E7F">
        <w:rPr>
          <w:rFonts w:asciiTheme="minorHAnsi" w:hAnsiTheme="minorHAnsi" w:cstheme="minorHAnsi"/>
          <w:lang w:eastAsia="de-DE"/>
        </w:rPr>
        <w:t>:  </w:t>
      </w:r>
    </w:p>
    <w:p w14:paraId="73F41C8D" w14:textId="15B8BC94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 xml:space="preserve">How can I integrate </w:t>
      </w:r>
      <w:proofErr w:type="spellStart"/>
      <w:r w:rsidRPr="00F56E7F">
        <w:rPr>
          <w:rFonts w:asciiTheme="minorHAnsi" w:hAnsiTheme="minorHAnsi" w:cstheme="minorHAnsi"/>
          <w:lang w:val="en-US" w:eastAsia="de-DE"/>
        </w:rPr>
        <w:t>Sensirion’s</w:t>
      </w:r>
      <w:proofErr w:type="spellEnd"/>
      <w:r w:rsidRPr="00F56E7F">
        <w:rPr>
          <w:rFonts w:asciiTheme="minorHAnsi" w:hAnsiTheme="minorHAnsi" w:cstheme="minorHAnsi"/>
          <w:lang w:val="en-US" w:eastAsia="de-DE"/>
        </w:rPr>
        <w:t xml:space="preserve"> VOC and NOx sensors into my air </w:t>
      </w:r>
      <w:r w:rsidR="00F92FDA" w:rsidRPr="00C85778">
        <w:rPr>
          <w:rFonts w:asciiTheme="minorHAnsi" w:hAnsiTheme="minorHAnsi" w:cstheme="minorHAnsi"/>
          <w:lang w:val="en-US" w:eastAsia="de-DE"/>
        </w:rPr>
        <w:t>p</w:t>
      </w:r>
      <w:r w:rsidRPr="00F56E7F">
        <w:rPr>
          <w:rFonts w:asciiTheme="minorHAnsi" w:hAnsiTheme="minorHAnsi" w:cstheme="minorHAnsi"/>
          <w:lang w:val="en-US" w:eastAsia="de-DE"/>
        </w:rPr>
        <w:t>urifier? </w:t>
      </w:r>
      <w:hyperlink r:id="rId19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https://sensirion.com/resource/application_note/voc_nox_sensor_integration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76F851EB" w14:textId="77777777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Is it possible to map the output of a MOX sensor to a norm? </w:t>
      </w:r>
      <w:hyperlink r:id="rId20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https://sensirion.com/resource/application_note/output_mox_sensor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2F6B9896" w14:textId="3E9D5038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What are oxidizing</w:t>
      </w:r>
      <w:r w:rsidR="00F92FDA" w:rsidRPr="00C85778">
        <w:rPr>
          <w:rFonts w:asciiTheme="minorHAnsi" w:hAnsiTheme="minorHAnsi" w:cstheme="minorHAnsi"/>
          <w:lang w:val="en-US" w:eastAsia="de-DE"/>
        </w:rPr>
        <w:t xml:space="preserve"> </w:t>
      </w:r>
      <w:r w:rsidRPr="00F56E7F">
        <w:rPr>
          <w:rFonts w:asciiTheme="minorHAnsi" w:hAnsiTheme="minorHAnsi" w:cstheme="minorHAnsi"/>
          <w:lang w:val="en-US" w:eastAsia="de-DE"/>
        </w:rPr>
        <w:t>gases? </w:t>
      </w:r>
      <w:hyperlink r:id="rId21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https://sensirion.com/resource/application_note/oxidizing_gases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4DC981D7" w14:textId="77777777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What are reducing gases? </w:t>
      </w:r>
      <w:hyperlink r:id="rId22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https://sensirion.com/resource/application_note/reducing_gases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4686FCA8" w14:textId="77777777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What is a metal oxide (MOX) sensor? </w:t>
      </w:r>
      <w:hyperlink r:id="rId23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https://sensirion.com/resource/application_note/mox_sensor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439793EB" w14:textId="77777777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 xml:space="preserve">What is </w:t>
      </w:r>
      <w:proofErr w:type="spellStart"/>
      <w:r w:rsidRPr="00F56E7F">
        <w:rPr>
          <w:rFonts w:asciiTheme="minorHAnsi" w:hAnsiTheme="minorHAnsi" w:cstheme="minorHAnsi"/>
          <w:lang w:val="en-US" w:eastAsia="de-DE"/>
        </w:rPr>
        <w:t>Sensirion’s</w:t>
      </w:r>
      <w:proofErr w:type="spellEnd"/>
      <w:r w:rsidRPr="00F56E7F">
        <w:rPr>
          <w:rFonts w:asciiTheme="minorHAnsi" w:hAnsiTheme="minorHAnsi" w:cstheme="minorHAnsi"/>
          <w:lang w:val="en-US" w:eastAsia="de-DE"/>
        </w:rPr>
        <w:t xml:space="preserve"> NOx Index? </w:t>
      </w:r>
      <w:hyperlink r:id="rId24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https://sensirion.com/resource/application_note/nox_index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291284E0" w14:textId="77777777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 xml:space="preserve">What is </w:t>
      </w:r>
      <w:proofErr w:type="spellStart"/>
      <w:r w:rsidRPr="00F56E7F">
        <w:rPr>
          <w:rFonts w:asciiTheme="minorHAnsi" w:hAnsiTheme="minorHAnsi" w:cstheme="minorHAnsi"/>
          <w:lang w:val="en-US" w:eastAsia="de-DE"/>
        </w:rPr>
        <w:t>Sensirion’s</w:t>
      </w:r>
      <w:proofErr w:type="spellEnd"/>
      <w:r w:rsidRPr="00F56E7F">
        <w:rPr>
          <w:rFonts w:asciiTheme="minorHAnsi" w:hAnsiTheme="minorHAnsi" w:cstheme="minorHAnsi"/>
          <w:lang w:val="en-US" w:eastAsia="de-DE"/>
        </w:rPr>
        <w:t xml:space="preserve"> VOC Index? </w:t>
      </w:r>
      <w:hyperlink r:id="rId25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https://sensirion.com/resource/application_note/voc_index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46804B6F" w14:textId="77777777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 xml:space="preserve">Compliance of </w:t>
      </w:r>
      <w:proofErr w:type="spellStart"/>
      <w:r w:rsidRPr="00F56E7F">
        <w:rPr>
          <w:rFonts w:asciiTheme="minorHAnsi" w:hAnsiTheme="minorHAnsi" w:cstheme="minorHAnsi"/>
          <w:lang w:val="en-US" w:eastAsia="de-DE"/>
        </w:rPr>
        <w:t>Sensirion’s</w:t>
      </w:r>
      <w:proofErr w:type="spellEnd"/>
      <w:r w:rsidRPr="00F56E7F">
        <w:rPr>
          <w:rFonts w:asciiTheme="minorHAnsi" w:hAnsiTheme="minorHAnsi" w:cstheme="minorHAnsi"/>
          <w:lang w:val="en-US" w:eastAsia="de-DE"/>
        </w:rPr>
        <w:t xml:space="preserve"> VOC Sensors with RESET and WELL: </w:t>
      </w:r>
      <w:hyperlink r:id="rId26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https://sensirion.com/resource/application_note/compliance_VOC_sensors_building_standards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42DAB4CB" w14:textId="77777777" w:rsidR="00F56E7F" w:rsidRPr="00F56E7F" w:rsidRDefault="00F56E7F" w:rsidP="00873B92">
      <w:pPr>
        <w:pStyle w:val="BulletpointsLevel1"/>
        <w:numPr>
          <w:ilvl w:val="1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 xml:space="preserve">SEN6x – Mechanical design and assembly guidelines: </w:t>
      </w:r>
      <w:hyperlink r:id="rId27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https://sensirion.com/resource/application_note/SEN6x_mechanical_design_assembly_guidelines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5B56B6EC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REACH and RoHS declaration: </w:t>
      </w:r>
      <w:hyperlink r:id="rId28" w:tgtFrame="_blank" w:history="1">
        <w:r w:rsidRPr="00F56E7F">
          <w:rPr>
            <w:rStyle w:val="Hyperlink"/>
            <w:rFonts w:asciiTheme="minorHAnsi" w:hAnsiTheme="minorHAnsi" w:cstheme="minorHAnsi"/>
            <w:lang w:val="en-US" w:eastAsia="de-DE"/>
          </w:rPr>
          <w:t>https://sensirion.com/resource/certificate/pm/reach_rohs</w:t>
        </w:r>
      </w:hyperlink>
      <w:r w:rsidRPr="00F56E7F">
        <w:rPr>
          <w:rFonts w:asciiTheme="minorHAnsi" w:hAnsiTheme="minorHAnsi" w:cstheme="minorHAnsi"/>
          <w:lang w:val="en-US" w:eastAsia="de-DE"/>
        </w:rPr>
        <w:t> </w:t>
      </w:r>
    </w:p>
    <w:p w14:paraId="28B45A25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eastAsia="de-DE"/>
        </w:rPr>
      </w:pPr>
      <w:proofErr w:type="spellStart"/>
      <w:r w:rsidRPr="00F56E7F">
        <w:rPr>
          <w:rFonts w:asciiTheme="minorHAnsi" w:hAnsiTheme="minorHAnsi" w:cstheme="minorHAnsi"/>
          <w:lang w:eastAsia="de-DE"/>
        </w:rPr>
        <w:t>One</w:t>
      </w:r>
      <w:proofErr w:type="spellEnd"/>
      <w:r w:rsidRPr="00F56E7F">
        <w:rPr>
          <w:rFonts w:asciiTheme="minorHAnsi" w:hAnsiTheme="minorHAnsi" w:cstheme="minorHAnsi"/>
          <w:lang w:eastAsia="de-DE"/>
        </w:rPr>
        <w:t xml:space="preserve">-pager vape </w:t>
      </w:r>
      <w:proofErr w:type="spellStart"/>
      <w:r w:rsidRPr="00F56E7F">
        <w:rPr>
          <w:rFonts w:asciiTheme="minorHAnsi" w:hAnsiTheme="minorHAnsi" w:cstheme="minorHAnsi"/>
          <w:lang w:eastAsia="de-DE"/>
        </w:rPr>
        <w:t>detection</w:t>
      </w:r>
      <w:proofErr w:type="spellEnd"/>
      <w:r w:rsidRPr="00F56E7F">
        <w:rPr>
          <w:rFonts w:asciiTheme="minorHAnsi" w:hAnsiTheme="minorHAnsi" w:cstheme="minorHAnsi"/>
          <w:lang w:eastAsia="de-DE"/>
        </w:rPr>
        <w:t xml:space="preserve">: </w:t>
      </w:r>
      <w:hyperlink r:id="rId29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https://partners.sensirion.com/share/eYTX1VpK8R8Pcvkmja19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29F31230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eastAsia="de-DE"/>
        </w:rPr>
      </w:pPr>
      <w:proofErr w:type="spellStart"/>
      <w:r w:rsidRPr="00F56E7F">
        <w:rPr>
          <w:rFonts w:asciiTheme="minorHAnsi" w:hAnsiTheme="minorHAnsi" w:cstheme="minorHAnsi"/>
          <w:lang w:eastAsia="de-DE"/>
        </w:rPr>
        <w:t>One</w:t>
      </w:r>
      <w:proofErr w:type="spellEnd"/>
      <w:r w:rsidRPr="00F56E7F">
        <w:rPr>
          <w:rFonts w:asciiTheme="minorHAnsi" w:hAnsiTheme="minorHAnsi" w:cstheme="minorHAnsi"/>
          <w:lang w:eastAsia="de-DE"/>
        </w:rPr>
        <w:t xml:space="preserve">-pager </w:t>
      </w:r>
      <w:proofErr w:type="spellStart"/>
      <w:r w:rsidRPr="00F56E7F">
        <w:rPr>
          <w:rFonts w:asciiTheme="minorHAnsi" w:hAnsiTheme="minorHAnsi" w:cstheme="minorHAnsi"/>
          <w:lang w:eastAsia="de-DE"/>
        </w:rPr>
        <w:t>air</w:t>
      </w:r>
      <w:proofErr w:type="spellEnd"/>
      <w:r w:rsidRPr="00F56E7F">
        <w:rPr>
          <w:rFonts w:asciiTheme="minorHAnsi" w:hAnsiTheme="minorHAnsi" w:cstheme="minorHAnsi"/>
          <w:lang w:eastAsia="de-DE"/>
        </w:rPr>
        <w:t xml:space="preserve"> purifier: </w:t>
      </w:r>
      <w:hyperlink r:id="rId30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https://partners.sensirion.com/share/srCL8Xq6tie99TvSe57n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6D0D7F9F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eastAsia="de-DE"/>
        </w:rPr>
      </w:pPr>
      <w:proofErr w:type="spellStart"/>
      <w:r w:rsidRPr="00F56E7F">
        <w:rPr>
          <w:rFonts w:asciiTheme="minorHAnsi" w:hAnsiTheme="minorHAnsi" w:cstheme="minorHAnsi"/>
          <w:lang w:eastAsia="de-DE"/>
        </w:rPr>
        <w:t>One</w:t>
      </w:r>
      <w:proofErr w:type="spellEnd"/>
      <w:r w:rsidRPr="00F56E7F">
        <w:rPr>
          <w:rFonts w:asciiTheme="minorHAnsi" w:hAnsiTheme="minorHAnsi" w:cstheme="minorHAnsi"/>
          <w:lang w:eastAsia="de-DE"/>
        </w:rPr>
        <w:t xml:space="preserve">-pager IAQ </w:t>
      </w:r>
      <w:proofErr w:type="spellStart"/>
      <w:r w:rsidRPr="00F56E7F">
        <w:rPr>
          <w:rFonts w:asciiTheme="minorHAnsi" w:hAnsiTheme="minorHAnsi" w:cstheme="minorHAnsi"/>
          <w:lang w:eastAsia="de-DE"/>
        </w:rPr>
        <w:t>monitors</w:t>
      </w:r>
      <w:proofErr w:type="spellEnd"/>
      <w:r w:rsidRPr="00F56E7F">
        <w:rPr>
          <w:rFonts w:asciiTheme="minorHAnsi" w:hAnsiTheme="minorHAnsi" w:cstheme="minorHAnsi"/>
          <w:lang w:eastAsia="de-DE"/>
        </w:rPr>
        <w:t xml:space="preserve">: </w:t>
      </w:r>
      <w:hyperlink r:id="rId31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https://partners.sensirion.com/share/Tm9b7nzaNXWhEoh8QqHf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39E5DBD7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eastAsia="de-DE"/>
        </w:rPr>
      </w:pPr>
      <w:proofErr w:type="spellStart"/>
      <w:r w:rsidRPr="00F56E7F">
        <w:rPr>
          <w:rFonts w:asciiTheme="minorHAnsi" w:hAnsiTheme="minorHAnsi" w:cstheme="minorHAnsi"/>
          <w:lang w:eastAsia="de-DE"/>
        </w:rPr>
        <w:t>Particulate</w:t>
      </w:r>
      <w:proofErr w:type="spellEnd"/>
      <w:r w:rsidRPr="00F56E7F">
        <w:rPr>
          <w:rFonts w:asciiTheme="minorHAnsi" w:hAnsiTheme="minorHAnsi" w:cstheme="minorHAnsi"/>
          <w:lang w:eastAsia="de-DE"/>
        </w:rPr>
        <w:t xml:space="preserve"> matter </w:t>
      </w:r>
      <w:proofErr w:type="spellStart"/>
      <w:r w:rsidRPr="00F56E7F">
        <w:rPr>
          <w:rFonts w:asciiTheme="minorHAnsi" w:hAnsiTheme="minorHAnsi" w:cstheme="minorHAnsi"/>
          <w:lang w:eastAsia="de-DE"/>
        </w:rPr>
        <w:t>flyer</w:t>
      </w:r>
      <w:proofErr w:type="spellEnd"/>
      <w:r w:rsidRPr="00F56E7F">
        <w:rPr>
          <w:rFonts w:asciiTheme="minorHAnsi" w:hAnsiTheme="minorHAnsi" w:cstheme="minorHAnsi"/>
          <w:lang w:eastAsia="de-DE"/>
        </w:rPr>
        <w:t>: </w:t>
      </w:r>
      <w:hyperlink r:id="rId32" w:tgtFrame="_blank" w:history="1">
        <w:r w:rsidRPr="00F56E7F">
          <w:rPr>
            <w:rStyle w:val="Hyperlink"/>
            <w:rFonts w:asciiTheme="minorHAnsi" w:hAnsiTheme="minorHAnsi" w:cstheme="minorHAnsi"/>
            <w:lang w:eastAsia="de-DE"/>
          </w:rPr>
          <w:t>https://sensirion.com/resource/flyer-pm</w:t>
        </w:r>
      </w:hyperlink>
      <w:r w:rsidRPr="00F56E7F">
        <w:rPr>
          <w:rFonts w:asciiTheme="minorHAnsi" w:hAnsiTheme="minorHAnsi" w:cstheme="minorHAnsi"/>
          <w:lang w:eastAsia="de-DE"/>
        </w:rPr>
        <w:t> </w:t>
      </w:r>
    </w:p>
    <w:p w14:paraId="422FA24B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fr-CH" w:eastAsia="de-DE"/>
        </w:rPr>
      </w:pPr>
      <w:r w:rsidRPr="00F56E7F">
        <w:rPr>
          <w:rFonts w:asciiTheme="minorHAnsi" w:hAnsiTheme="minorHAnsi" w:cstheme="minorHAnsi"/>
          <w:lang w:val="fr-CH" w:eastAsia="de-DE"/>
        </w:rPr>
        <w:lastRenderedPageBreak/>
        <w:t>IAQ brochure: </w:t>
      </w:r>
      <w:hyperlink r:id="rId33" w:tgtFrame="_blank" w:history="1">
        <w:r w:rsidRPr="00F56E7F">
          <w:rPr>
            <w:rStyle w:val="Hyperlink"/>
            <w:rFonts w:asciiTheme="minorHAnsi" w:hAnsiTheme="minorHAnsi" w:cstheme="minorHAnsi"/>
            <w:lang w:val="fr-CH" w:eastAsia="de-DE"/>
          </w:rPr>
          <w:t>https://sensirion.com/resource/flyer/iaq/brochure</w:t>
        </w:r>
      </w:hyperlink>
      <w:r w:rsidRPr="00F56E7F">
        <w:rPr>
          <w:rFonts w:asciiTheme="minorHAnsi" w:hAnsiTheme="minorHAnsi" w:cstheme="minorHAnsi"/>
          <w:lang w:val="fr-CH" w:eastAsia="de-DE"/>
        </w:rPr>
        <w:t> </w:t>
      </w:r>
    </w:p>
    <w:p w14:paraId="3871F342" w14:textId="77777777" w:rsidR="00F56E7F" w:rsidRPr="00F56E7F" w:rsidRDefault="00F56E7F" w:rsidP="00873B92">
      <w:pPr>
        <w:pStyle w:val="BulletpointsLevel1"/>
        <w:numPr>
          <w:ilvl w:val="0"/>
          <w:numId w:val="12"/>
        </w:numPr>
        <w:rPr>
          <w:rFonts w:asciiTheme="minorHAnsi" w:hAnsiTheme="minorHAnsi" w:cstheme="minorHAnsi"/>
          <w:lang w:val="en-US" w:eastAsia="de-DE"/>
        </w:rPr>
      </w:pPr>
      <w:r w:rsidRPr="00F56E7F">
        <w:rPr>
          <w:rFonts w:asciiTheme="minorHAnsi" w:hAnsiTheme="minorHAnsi" w:cstheme="minorHAnsi"/>
          <w:lang w:val="en-US" w:eastAsia="de-DE"/>
        </w:rPr>
        <w:t>Pictures SEN6x (no Login required):  </w:t>
      </w:r>
    </w:p>
    <w:p w14:paraId="56020210" w14:textId="77777777" w:rsidR="00C85778" w:rsidRPr="00C85778" w:rsidRDefault="00C85778" w:rsidP="00873B92">
      <w:pPr>
        <w:pStyle w:val="BulletpointsLevel1"/>
        <w:numPr>
          <w:ilvl w:val="1"/>
          <w:numId w:val="12"/>
        </w:numPr>
        <w:tabs>
          <w:tab w:val="clear" w:pos="454"/>
        </w:tabs>
        <w:spacing w:before="0"/>
        <w:rPr>
          <w:rFonts w:asciiTheme="minorHAnsi" w:eastAsia="Times New Roman" w:hAnsiTheme="minorHAnsi" w:cstheme="minorHAnsi"/>
          <w:lang w:val="en-US" w:eastAsia="en-US"/>
        </w:rPr>
      </w:pPr>
      <w:r w:rsidRPr="00C85778">
        <w:rPr>
          <w:rFonts w:asciiTheme="minorHAnsi" w:eastAsia="Times New Roman" w:hAnsiTheme="minorHAnsi" w:cstheme="minorHAnsi"/>
          <w:lang w:val="en-US" w:eastAsia="en-US"/>
        </w:rPr>
        <w:t xml:space="preserve">SEN6x: </w:t>
      </w:r>
      <w:hyperlink r:id="rId34" w:history="1">
        <w:r w:rsidRPr="00C85778">
          <w:rPr>
            <w:rStyle w:val="Hyperlink"/>
            <w:rFonts w:asciiTheme="minorHAnsi" w:eastAsia="Times New Roman" w:hAnsiTheme="minorHAnsi" w:cstheme="minorHAnsi"/>
            <w:lang w:val="en-US" w:eastAsia="en-US"/>
          </w:rPr>
          <w:t>https://brand.sensirion.com/share/4BDokbi7iPGqTqSwMEGY</w:t>
        </w:r>
      </w:hyperlink>
    </w:p>
    <w:p w14:paraId="261600D9" w14:textId="77777777" w:rsidR="00C85778" w:rsidRPr="00C85778" w:rsidRDefault="00C85778" w:rsidP="00873B92">
      <w:pPr>
        <w:pStyle w:val="BulletpointsLevel1"/>
        <w:numPr>
          <w:ilvl w:val="1"/>
          <w:numId w:val="12"/>
        </w:numPr>
        <w:tabs>
          <w:tab w:val="clear" w:pos="454"/>
        </w:tabs>
        <w:spacing w:before="0"/>
        <w:rPr>
          <w:rFonts w:asciiTheme="minorHAnsi" w:eastAsia="Times New Roman" w:hAnsiTheme="minorHAnsi" w:cstheme="minorHAnsi"/>
          <w:lang w:val="en-US" w:eastAsia="en-US"/>
        </w:rPr>
      </w:pPr>
      <w:r w:rsidRPr="00C85778">
        <w:rPr>
          <w:rFonts w:asciiTheme="minorHAnsi" w:eastAsia="Times New Roman" w:hAnsiTheme="minorHAnsi" w:cstheme="minorHAnsi"/>
          <w:lang w:val="en-US" w:eastAsia="en-US"/>
        </w:rPr>
        <w:t xml:space="preserve">SEN6x (shadow): </w:t>
      </w:r>
      <w:hyperlink r:id="rId35" w:history="1">
        <w:r w:rsidRPr="00C85778">
          <w:rPr>
            <w:rStyle w:val="Hyperlink"/>
            <w:rFonts w:asciiTheme="minorHAnsi" w:eastAsia="Times New Roman" w:hAnsiTheme="minorHAnsi" w:cstheme="minorHAnsi"/>
            <w:lang w:val="en-US" w:eastAsia="en-US"/>
          </w:rPr>
          <w:t>https://brand.sensirion.com/share/BVTvFJD67Lu7vPxvQW51</w:t>
        </w:r>
      </w:hyperlink>
    </w:p>
    <w:p w14:paraId="352B40ED" w14:textId="77777777" w:rsidR="00C85778" w:rsidRPr="00C85778" w:rsidRDefault="00C85778" w:rsidP="00873B92">
      <w:pPr>
        <w:pStyle w:val="BulletpointsLevel1"/>
        <w:numPr>
          <w:ilvl w:val="1"/>
          <w:numId w:val="12"/>
        </w:numPr>
        <w:tabs>
          <w:tab w:val="clear" w:pos="454"/>
        </w:tabs>
        <w:spacing w:before="0"/>
        <w:rPr>
          <w:rFonts w:asciiTheme="minorHAnsi" w:eastAsia="Times New Roman" w:hAnsiTheme="minorHAnsi" w:cstheme="minorHAnsi"/>
          <w:lang w:val="en-US" w:eastAsia="en-US"/>
        </w:rPr>
      </w:pPr>
      <w:r w:rsidRPr="00C85778">
        <w:rPr>
          <w:rFonts w:asciiTheme="minorHAnsi" w:eastAsia="Times New Roman" w:hAnsiTheme="minorHAnsi" w:cstheme="minorHAnsi"/>
          <w:lang w:val="en-US" w:eastAsia="en-US"/>
        </w:rPr>
        <w:t xml:space="preserve">SEK-SEN6x (plugged in): </w:t>
      </w:r>
      <w:hyperlink r:id="rId36" w:history="1">
        <w:r w:rsidRPr="00C85778">
          <w:rPr>
            <w:rStyle w:val="Hyperlink"/>
            <w:rFonts w:asciiTheme="minorHAnsi" w:eastAsia="Times New Roman" w:hAnsiTheme="minorHAnsi" w:cstheme="minorHAnsi"/>
            <w:lang w:val="en-US" w:eastAsia="en-US"/>
          </w:rPr>
          <w:t>https://partners.sensirion.com/share/sBfK8UcDsgmZvXyX7XTm</w:t>
        </w:r>
      </w:hyperlink>
    </w:p>
    <w:p w14:paraId="5766917F" w14:textId="77777777" w:rsidR="00C85778" w:rsidRPr="00C85778" w:rsidRDefault="00C85778" w:rsidP="00873B92">
      <w:pPr>
        <w:pStyle w:val="BulletpointsLevel1"/>
        <w:numPr>
          <w:ilvl w:val="1"/>
          <w:numId w:val="12"/>
        </w:numPr>
        <w:tabs>
          <w:tab w:val="clear" w:pos="454"/>
        </w:tabs>
        <w:spacing w:before="0"/>
        <w:rPr>
          <w:rFonts w:asciiTheme="minorHAnsi" w:eastAsia="Times New Roman" w:hAnsiTheme="minorHAnsi" w:cstheme="minorHAnsi"/>
          <w:lang w:val="en-US" w:eastAsia="en-US"/>
        </w:rPr>
      </w:pPr>
      <w:r w:rsidRPr="00C85778">
        <w:rPr>
          <w:rFonts w:asciiTheme="minorHAnsi" w:eastAsia="Times New Roman" w:hAnsiTheme="minorHAnsi" w:cstheme="minorHAnsi"/>
          <w:lang w:val="en-US" w:eastAsia="en-US"/>
        </w:rPr>
        <w:t xml:space="preserve">SEK-SEN6x (plugged out): </w:t>
      </w:r>
      <w:hyperlink r:id="rId37" w:history="1">
        <w:r w:rsidRPr="00C85778">
          <w:rPr>
            <w:rStyle w:val="Hyperlink"/>
            <w:rFonts w:asciiTheme="minorHAnsi" w:eastAsia="Times New Roman" w:hAnsiTheme="minorHAnsi" w:cstheme="minorHAnsi"/>
            <w:lang w:val="en-US" w:eastAsia="en-US"/>
          </w:rPr>
          <w:t>https://partners.sensirion.com/share/syTsJAKdHYSt6TjpCH6G</w:t>
        </w:r>
      </w:hyperlink>
    </w:p>
    <w:p w14:paraId="14E8A755" w14:textId="77777777" w:rsidR="00C85778" w:rsidRPr="00C85778" w:rsidRDefault="00C85778" w:rsidP="00873B92">
      <w:pPr>
        <w:pStyle w:val="BulletpointsLevel1"/>
        <w:numPr>
          <w:ilvl w:val="1"/>
          <w:numId w:val="12"/>
        </w:numPr>
        <w:tabs>
          <w:tab w:val="clear" w:pos="454"/>
        </w:tabs>
        <w:spacing w:before="0"/>
        <w:rPr>
          <w:rFonts w:asciiTheme="minorHAnsi" w:eastAsia="Times New Roman" w:hAnsiTheme="minorHAnsi" w:cstheme="minorHAnsi"/>
          <w:lang w:val="en-US" w:eastAsia="en-US"/>
        </w:rPr>
      </w:pPr>
      <w:r w:rsidRPr="00C85778">
        <w:rPr>
          <w:rFonts w:asciiTheme="minorHAnsi" w:eastAsia="Times New Roman" w:hAnsiTheme="minorHAnsi" w:cstheme="minorHAnsi"/>
          <w:lang w:val="en-US" w:eastAsia="en-US"/>
        </w:rPr>
        <w:t xml:space="preserve">SEK-SEN6x cables: </w:t>
      </w:r>
      <w:hyperlink r:id="rId38" w:history="1">
        <w:r w:rsidRPr="00C85778">
          <w:rPr>
            <w:rStyle w:val="Hyperlink"/>
            <w:rFonts w:asciiTheme="minorHAnsi" w:eastAsia="Times New Roman" w:hAnsiTheme="minorHAnsi" w:cstheme="minorHAnsi"/>
            <w:lang w:val="en-US" w:eastAsia="en-US"/>
          </w:rPr>
          <w:t>https://partners.sensirion.com/share/hWbNTJ45fgmPraq9zPDA</w:t>
        </w:r>
      </w:hyperlink>
    </w:p>
    <w:p w14:paraId="760E35D3" w14:textId="77777777" w:rsidR="00C85778" w:rsidRPr="00F92FDA" w:rsidRDefault="00C85778" w:rsidP="00C85778">
      <w:pPr>
        <w:pStyle w:val="BulletpointsLevel1"/>
        <w:numPr>
          <w:ilvl w:val="0"/>
          <w:numId w:val="0"/>
        </w:numPr>
        <w:ind w:left="227" w:hanging="227"/>
        <w:jc w:val="both"/>
        <w:rPr>
          <w:lang w:val="en-US" w:eastAsia="de-DE"/>
        </w:rPr>
      </w:pPr>
    </w:p>
    <w:sectPr w:rsidR="00C85778" w:rsidRPr="00F92FDA" w:rsidSect="00CF5DCB">
      <w:headerReference w:type="default" r:id="rId39"/>
      <w:footerReference w:type="default" r:id="rId40"/>
      <w:headerReference w:type="first" r:id="rId41"/>
      <w:footerReference w:type="first" r:id="rId4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F99DE" w14:textId="77777777" w:rsidR="007B0691" w:rsidRDefault="007B0691" w:rsidP="0054380F">
      <w:pPr>
        <w:spacing w:line="240" w:lineRule="auto"/>
      </w:pPr>
      <w:r>
        <w:separator/>
      </w:r>
    </w:p>
  </w:endnote>
  <w:endnote w:type="continuationSeparator" w:id="0">
    <w:p w14:paraId="01DC30BA" w14:textId="77777777" w:rsidR="007B0691" w:rsidRDefault="007B0691" w:rsidP="0054380F">
      <w:pPr>
        <w:spacing w:line="240" w:lineRule="auto"/>
      </w:pPr>
      <w:r>
        <w:continuationSeparator/>
      </w:r>
    </w:p>
  </w:endnote>
  <w:endnote w:type="continuationNotice" w:id="1">
    <w:p w14:paraId="526E865D" w14:textId="77777777" w:rsidR="007B0691" w:rsidRDefault="007B069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983674" w:rsidRDefault="00D91EAB" w:rsidP="000B2869">
    <w:pPr>
      <w:pStyle w:val="Footer"/>
      <w:rPr>
        <w:rFonts w:asciiTheme="minorHAnsi" w:hAnsiTheme="minorHAnsi" w:cstheme="minorHAnsi"/>
      </w:rPr>
    </w:pPr>
    <w:r w:rsidRPr="00983674">
      <w:rPr>
        <w:rFonts w:asciiTheme="minorHAnsi" w:hAnsiTheme="minorHAnsi" w:cstheme="minorHAnsi"/>
        <w:noProof/>
      </w:rPr>
      <w:t>© Copyright Sensirion AG</w:t>
    </w:r>
    <w:r w:rsidRPr="00983674">
      <w:rPr>
        <w:rFonts w:asciiTheme="minorHAnsi" w:hAnsiTheme="minorHAnsi" w:cstheme="minorHAnsi"/>
      </w:rPr>
      <w:tab/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PAGE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  <w:r w:rsidRPr="00983674">
      <w:rPr>
        <w:rFonts w:asciiTheme="minorHAnsi" w:hAnsiTheme="minorHAnsi" w:cstheme="minorHAnsi"/>
      </w:rPr>
      <w:t>/</w:t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NUMPAGES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84877" w14:textId="77777777" w:rsidR="007B0691" w:rsidRDefault="007B0691" w:rsidP="0054380F">
      <w:pPr>
        <w:spacing w:line="240" w:lineRule="auto"/>
      </w:pPr>
      <w:r>
        <w:separator/>
      </w:r>
    </w:p>
  </w:footnote>
  <w:footnote w:type="continuationSeparator" w:id="0">
    <w:p w14:paraId="00215ED8" w14:textId="77777777" w:rsidR="007B0691" w:rsidRDefault="007B0691" w:rsidP="0054380F">
      <w:pPr>
        <w:spacing w:line="240" w:lineRule="auto"/>
      </w:pPr>
      <w:r>
        <w:continuationSeparator/>
      </w:r>
    </w:p>
  </w:footnote>
  <w:footnote w:type="continuationNotice" w:id="1">
    <w:p w14:paraId="08C35B32" w14:textId="77777777" w:rsidR="007B0691" w:rsidRDefault="007B0691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F776BBA"/>
    <w:multiLevelType w:val="hybridMultilevel"/>
    <w:tmpl w:val="8692FD9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4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5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3E394681"/>
    <w:multiLevelType w:val="multilevel"/>
    <w:tmpl w:val="0AACE874"/>
    <w:numStyleLink w:val="SensirionList123Heading"/>
  </w:abstractNum>
  <w:abstractNum w:abstractNumId="7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8" w15:restartNumberingAfterBreak="0">
    <w:nsid w:val="4CF04DDC"/>
    <w:multiLevelType w:val="hybridMultilevel"/>
    <w:tmpl w:val="8672420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0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1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2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A421025"/>
    <w:multiLevelType w:val="hybridMultilevel"/>
    <w:tmpl w:val="1780CB1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578400284">
    <w:abstractNumId w:val="4"/>
  </w:num>
  <w:num w:numId="3" w16cid:durableId="1091857931">
    <w:abstractNumId w:val="7"/>
  </w:num>
  <w:num w:numId="4" w16cid:durableId="996156133">
    <w:abstractNumId w:val="9"/>
  </w:num>
  <w:num w:numId="5" w16cid:durableId="1940872374">
    <w:abstractNumId w:val="5"/>
  </w:num>
  <w:num w:numId="6" w16cid:durableId="1797064802">
    <w:abstractNumId w:val="3"/>
  </w:num>
  <w:num w:numId="7" w16cid:durableId="941187127">
    <w:abstractNumId w:val="11"/>
  </w:num>
  <w:num w:numId="8" w16cid:durableId="1435517069">
    <w:abstractNumId w:val="10"/>
  </w:num>
  <w:num w:numId="9" w16cid:durableId="2098477775">
    <w:abstractNumId w:val="1"/>
  </w:num>
  <w:num w:numId="10" w16cid:durableId="1982422371">
    <w:abstractNumId w:val="13"/>
  </w:num>
  <w:num w:numId="11" w16cid:durableId="505436264">
    <w:abstractNumId w:val="8"/>
  </w:num>
  <w:num w:numId="12" w16cid:durableId="848257857">
    <w:abstractNumId w:val="12"/>
  </w:num>
  <w:num w:numId="13" w16cid:durableId="1556505634">
    <w:abstractNumId w:val="6"/>
  </w:num>
  <w:num w:numId="14" w16cid:durableId="90246137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70CA"/>
    <w:rsid w:val="00014334"/>
    <w:rsid w:val="00020507"/>
    <w:rsid w:val="0002682B"/>
    <w:rsid w:val="000406CD"/>
    <w:rsid w:val="000646FD"/>
    <w:rsid w:val="00064BD4"/>
    <w:rsid w:val="000700BD"/>
    <w:rsid w:val="000718AC"/>
    <w:rsid w:val="00083099"/>
    <w:rsid w:val="000903CE"/>
    <w:rsid w:val="00096D1E"/>
    <w:rsid w:val="000B2869"/>
    <w:rsid w:val="000D523B"/>
    <w:rsid w:val="000D7F02"/>
    <w:rsid w:val="000E2D21"/>
    <w:rsid w:val="000F24EC"/>
    <w:rsid w:val="000F4CED"/>
    <w:rsid w:val="00102207"/>
    <w:rsid w:val="001054A2"/>
    <w:rsid w:val="00112447"/>
    <w:rsid w:val="00114D80"/>
    <w:rsid w:val="001156D3"/>
    <w:rsid w:val="00121D9B"/>
    <w:rsid w:val="00124F40"/>
    <w:rsid w:val="00145FBD"/>
    <w:rsid w:val="00151C8E"/>
    <w:rsid w:val="001665A6"/>
    <w:rsid w:val="00171DF7"/>
    <w:rsid w:val="001A41D8"/>
    <w:rsid w:val="001B29A6"/>
    <w:rsid w:val="001C2F1A"/>
    <w:rsid w:val="001D6155"/>
    <w:rsid w:val="001E1FA7"/>
    <w:rsid w:val="001E282A"/>
    <w:rsid w:val="001E6D3A"/>
    <w:rsid w:val="00227D72"/>
    <w:rsid w:val="002779AB"/>
    <w:rsid w:val="002849A7"/>
    <w:rsid w:val="00291A52"/>
    <w:rsid w:val="002D1B30"/>
    <w:rsid w:val="002F53B8"/>
    <w:rsid w:val="002F6EAA"/>
    <w:rsid w:val="002F75B2"/>
    <w:rsid w:val="00300E6D"/>
    <w:rsid w:val="00305FE8"/>
    <w:rsid w:val="003067D8"/>
    <w:rsid w:val="00327FA8"/>
    <w:rsid w:val="0033247B"/>
    <w:rsid w:val="0033350F"/>
    <w:rsid w:val="00365915"/>
    <w:rsid w:val="00372AC0"/>
    <w:rsid w:val="00374196"/>
    <w:rsid w:val="003750DE"/>
    <w:rsid w:val="00382176"/>
    <w:rsid w:val="00384A16"/>
    <w:rsid w:val="00387466"/>
    <w:rsid w:val="00395AB5"/>
    <w:rsid w:val="003E3705"/>
    <w:rsid w:val="003F17FC"/>
    <w:rsid w:val="004046AB"/>
    <w:rsid w:val="00411C9F"/>
    <w:rsid w:val="00431DE6"/>
    <w:rsid w:val="00442153"/>
    <w:rsid w:val="004437A8"/>
    <w:rsid w:val="004448D2"/>
    <w:rsid w:val="00453AC2"/>
    <w:rsid w:val="00465411"/>
    <w:rsid w:val="0047464B"/>
    <w:rsid w:val="004754CC"/>
    <w:rsid w:val="0048186C"/>
    <w:rsid w:val="004818C4"/>
    <w:rsid w:val="00483F63"/>
    <w:rsid w:val="0049233D"/>
    <w:rsid w:val="00495788"/>
    <w:rsid w:val="004957F8"/>
    <w:rsid w:val="004B6F57"/>
    <w:rsid w:val="004B77C9"/>
    <w:rsid w:val="004C0541"/>
    <w:rsid w:val="004D3016"/>
    <w:rsid w:val="004E47E0"/>
    <w:rsid w:val="005007DF"/>
    <w:rsid w:val="00524874"/>
    <w:rsid w:val="00527B1E"/>
    <w:rsid w:val="0054380F"/>
    <w:rsid w:val="0055187C"/>
    <w:rsid w:val="00554A92"/>
    <w:rsid w:val="00555861"/>
    <w:rsid w:val="005642E3"/>
    <w:rsid w:val="00564ADA"/>
    <w:rsid w:val="00584D18"/>
    <w:rsid w:val="00587CAC"/>
    <w:rsid w:val="00592B46"/>
    <w:rsid w:val="00592B5F"/>
    <w:rsid w:val="00596AC8"/>
    <w:rsid w:val="005A0C70"/>
    <w:rsid w:val="005A55B3"/>
    <w:rsid w:val="005B72E1"/>
    <w:rsid w:val="005C0352"/>
    <w:rsid w:val="005D72DD"/>
    <w:rsid w:val="005E7EB2"/>
    <w:rsid w:val="005F24E3"/>
    <w:rsid w:val="005F6719"/>
    <w:rsid w:val="006227DA"/>
    <w:rsid w:val="00661641"/>
    <w:rsid w:val="00665C7D"/>
    <w:rsid w:val="006A5423"/>
    <w:rsid w:val="006B6702"/>
    <w:rsid w:val="006C4645"/>
    <w:rsid w:val="006D30A0"/>
    <w:rsid w:val="006D4369"/>
    <w:rsid w:val="006E5C06"/>
    <w:rsid w:val="00703360"/>
    <w:rsid w:val="0071755C"/>
    <w:rsid w:val="00717B2F"/>
    <w:rsid w:val="007267E3"/>
    <w:rsid w:val="007A7E34"/>
    <w:rsid w:val="007B0691"/>
    <w:rsid w:val="007B0CAA"/>
    <w:rsid w:val="007C1DA5"/>
    <w:rsid w:val="007E62DE"/>
    <w:rsid w:val="00805890"/>
    <w:rsid w:val="008058DD"/>
    <w:rsid w:val="00811948"/>
    <w:rsid w:val="00840AA5"/>
    <w:rsid w:val="00863F61"/>
    <w:rsid w:val="00873B92"/>
    <w:rsid w:val="00895F59"/>
    <w:rsid w:val="008B47DC"/>
    <w:rsid w:val="008C3807"/>
    <w:rsid w:val="008C59CA"/>
    <w:rsid w:val="008D59AB"/>
    <w:rsid w:val="00923720"/>
    <w:rsid w:val="009249ED"/>
    <w:rsid w:val="00935B8D"/>
    <w:rsid w:val="00936C4F"/>
    <w:rsid w:val="00954425"/>
    <w:rsid w:val="00957A44"/>
    <w:rsid w:val="00964ADD"/>
    <w:rsid w:val="00967533"/>
    <w:rsid w:val="00976DE4"/>
    <w:rsid w:val="00981FD5"/>
    <w:rsid w:val="00983674"/>
    <w:rsid w:val="00986756"/>
    <w:rsid w:val="009C0788"/>
    <w:rsid w:val="009C43FC"/>
    <w:rsid w:val="009D2A77"/>
    <w:rsid w:val="009D7C2D"/>
    <w:rsid w:val="009E32A0"/>
    <w:rsid w:val="009E5A33"/>
    <w:rsid w:val="00A10CC5"/>
    <w:rsid w:val="00A1122F"/>
    <w:rsid w:val="00A131A9"/>
    <w:rsid w:val="00A135D7"/>
    <w:rsid w:val="00A313A3"/>
    <w:rsid w:val="00A32015"/>
    <w:rsid w:val="00A325E4"/>
    <w:rsid w:val="00A34042"/>
    <w:rsid w:val="00A353C1"/>
    <w:rsid w:val="00A5624A"/>
    <w:rsid w:val="00A7040C"/>
    <w:rsid w:val="00A71276"/>
    <w:rsid w:val="00A722D2"/>
    <w:rsid w:val="00A9042D"/>
    <w:rsid w:val="00A93798"/>
    <w:rsid w:val="00A942C8"/>
    <w:rsid w:val="00AA5F6F"/>
    <w:rsid w:val="00AB465E"/>
    <w:rsid w:val="00AD470F"/>
    <w:rsid w:val="00AE1D8A"/>
    <w:rsid w:val="00AE2466"/>
    <w:rsid w:val="00AE77FB"/>
    <w:rsid w:val="00AF3525"/>
    <w:rsid w:val="00AF587E"/>
    <w:rsid w:val="00B0608A"/>
    <w:rsid w:val="00B36BAD"/>
    <w:rsid w:val="00B43297"/>
    <w:rsid w:val="00B47C9D"/>
    <w:rsid w:val="00B500CF"/>
    <w:rsid w:val="00B54145"/>
    <w:rsid w:val="00B65AF7"/>
    <w:rsid w:val="00B71553"/>
    <w:rsid w:val="00B730FE"/>
    <w:rsid w:val="00B7486B"/>
    <w:rsid w:val="00B757BD"/>
    <w:rsid w:val="00BA7944"/>
    <w:rsid w:val="00BC5FCD"/>
    <w:rsid w:val="00BC6C30"/>
    <w:rsid w:val="00BD1648"/>
    <w:rsid w:val="00BE384D"/>
    <w:rsid w:val="00BE79DC"/>
    <w:rsid w:val="00BF1886"/>
    <w:rsid w:val="00BF68E4"/>
    <w:rsid w:val="00C26EB3"/>
    <w:rsid w:val="00C3756F"/>
    <w:rsid w:val="00C5040D"/>
    <w:rsid w:val="00C60B3C"/>
    <w:rsid w:val="00C64E26"/>
    <w:rsid w:val="00C85778"/>
    <w:rsid w:val="00C93A56"/>
    <w:rsid w:val="00CE2DA1"/>
    <w:rsid w:val="00CF2C8E"/>
    <w:rsid w:val="00CF5DCB"/>
    <w:rsid w:val="00CF7230"/>
    <w:rsid w:val="00D06FA3"/>
    <w:rsid w:val="00D17A77"/>
    <w:rsid w:val="00D17CD9"/>
    <w:rsid w:val="00D20803"/>
    <w:rsid w:val="00D4005C"/>
    <w:rsid w:val="00D44150"/>
    <w:rsid w:val="00D502C0"/>
    <w:rsid w:val="00D5508C"/>
    <w:rsid w:val="00D55F14"/>
    <w:rsid w:val="00D57CC8"/>
    <w:rsid w:val="00D601C3"/>
    <w:rsid w:val="00D63392"/>
    <w:rsid w:val="00D83E55"/>
    <w:rsid w:val="00D91EAB"/>
    <w:rsid w:val="00D9787E"/>
    <w:rsid w:val="00DA5EFF"/>
    <w:rsid w:val="00DA78F1"/>
    <w:rsid w:val="00DB58D5"/>
    <w:rsid w:val="00DC7647"/>
    <w:rsid w:val="00DF043D"/>
    <w:rsid w:val="00E01F44"/>
    <w:rsid w:val="00E03758"/>
    <w:rsid w:val="00E20478"/>
    <w:rsid w:val="00E2236F"/>
    <w:rsid w:val="00E32DB8"/>
    <w:rsid w:val="00E37B1D"/>
    <w:rsid w:val="00E76C33"/>
    <w:rsid w:val="00E87D2B"/>
    <w:rsid w:val="00E94DCD"/>
    <w:rsid w:val="00E9590B"/>
    <w:rsid w:val="00EC096E"/>
    <w:rsid w:val="00ED119D"/>
    <w:rsid w:val="00EE0CB5"/>
    <w:rsid w:val="00EE28D7"/>
    <w:rsid w:val="00EF5079"/>
    <w:rsid w:val="00F07475"/>
    <w:rsid w:val="00F108E3"/>
    <w:rsid w:val="00F22AED"/>
    <w:rsid w:val="00F31307"/>
    <w:rsid w:val="00F40AFE"/>
    <w:rsid w:val="00F42215"/>
    <w:rsid w:val="00F5617D"/>
    <w:rsid w:val="00F56203"/>
    <w:rsid w:val="00F56E7F"/>
    <w:rsid w:val="00F7616C"/>
    <w:rsid w:val="00F80C44"/>
    <w:rsid w:val="00F81750"/>
    <w:rsid w:val="00F92FDA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13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13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13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13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13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7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6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Fett" w:eastAsia="Times New Roman" w:hAnsi="Arial Fett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9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1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artners.sensirion.com/document/139" TargetMode="External"/><Relationship Id="rId18" Type="http://schemas.openxmlformats.org/officeDocument/2006/relationships/hyperlink" Target="https://sensirion.com/resource/datasheet/SEN6x" TargetMode="External"/><Relationship Id="rId26" Type="http://schemas.openxmlformats.org/officeDocument/2006/relationships/hyperlink" Target="https://sensirion.com/resource/application_note/compliance_VOC_sensors_building_standards" TargetMode="External"/><Relationship Id="rId39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oxidizing_gases" TargetMode="External"/><Relationship Id="rId34" Type="http://schemas.openxmlformats.org/officeDocument/2006/relationships/hyperlink" Target="https://brand.sensirion.com/share/4BDokbi7iPGqTqSwMEGY" TargetMode="External"/><Relationship Id="rId42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sensirion.com/products/catalog/SEK-SEN66" TargetMode="External"/><Relationship Id="rId25" Type="http://schemas.openxmlformats.org/officeDocument/2006/relationships/hyperlink" Target="https://sensirion.com/resource/application_note/voc_index" TargetMode="External"/><Relationship Id="rId33" Type="http://schemas.openxmlformats.org/officeDocument/2006/relationships/hyperlink" Target="https://sensirion.com/resource/flyer/iaq/brochure" TargetMode="External"/><Relationship Id="rId38" Type="http://schemas.openxmlformats.org/officeDocument/2006/relationships/hyperlink" Target="https://partners.sensirion.com/share/hWbNTJ45fgmPraq9zPD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products/catalog/SEN65" TargetMode="External"/><Relationship Id="rId20" Type="http://schemas.openxmlformats.org/officeDocument/2006/relationships/hyperlink" Target="https://sensirion.com/resource/application_note/output_mox_sensor" TargetMode="External"/><Relationship Id="rId29" Type="http://schemas.openxmlformats.org/officeDocument/2006/relationships/hyperlink" Target="https://partners.sensirion.com/share/eYTX1VpK8R8Pcvkmja19" TargetMode="External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application_note/nox_index" TargetMode="External"/><Relationship Id="rId32" Type="http://schemas.openxmlformats.org/officeDocument/2006/relationships/hyperlink" Target="https://sensirion.com/resource/flyer-pm" TargetMode="External"/><Relationship Id="rId37" Type="http://schemas.openxmlformats.org/officeDocument/2006/relationships/hyperlink" Target="https://partners.sensirion.com/share/syTsJAKdHYSt6TjpCH6G" TargetMode="External"/><Relationship Id="rId40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products/catalog/SEK-SEN63C" TargetMode="External"/><Relationship Id="rId23" Type="http://schemas.openxmlformats.org/officeDocument/2006/relationships/hyperlink" Target="https://sensirion.com/resource/application_note/mox_sensor" TargetMode="External"/><Relationship Id="rId28" Type="http://schemas.openxmlformats.org/officeDocument/2006/relationships/hyperlink" Target="https://sensirion.com/resource/certificate/pm/reach_rohs" TargetMode="External"/><Relationship Id="rId36" Type="http://schemas.openxmlformats.org/officeDocument/2006/relationships/hyperlink" Target="https://partners.sensirion.com/share/sBfK8UcDsgmZvXyX7XTm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voc_nox_sensor_integration" TargetMode="External"/><Relationship Id="rId31" Type="http://schemas.openxmlformats.org/officeDocument/2006/relationships/hyperlink" Target="https://partners.sensirion.com/share/Tm9b7nzaNXWhEoh8QqHf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products/catalog/SEN63C" TargetMode="External"/><Relationship Id="rId22" Type="http://schemas.openxmlformats.org/officeDocument/2006/relationships/hyperlink" Target="https://sensirion.com/resource/application_note/reducing_gases" TargetMode="External"/><Relationship Id="rId27" Type="http://schemas.openxmlformats.org/officeDocument/2006/relationships/hyperlink" Target="https://sensirion.com/resource/application_note/SEN6x_mechanical_design_assembly_guidelines" TargetMode="External"/><Relationship Id="rId30" Type="http://schemas.openxmlformats.org/officeDocument/2006/relationships/hyperlink" Target="https://partners.sensirion.com/share/srCL8Xq6tie99TvSe57n" TargetMode="External"/><Relationship Id="rId35" Type="http://schemas.openxmlformats.org/officeDocument/2006/relationships/hyperlink" Target="https://brand.sensirion.com/share/BVTvFJD67Lu7vPxvQW51" TargetMode="External"/><Relationship Id="rId43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8" ma:contentTypeDescription="Create a new document." ma:contentTypeScope="" ma:versionID="9a7cfc60269e22d917f885623bc8e52c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feb4663437eb287548a5d72d1dd8d959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D7CF7A-0851-4313-B2FD-8DB4341E640C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9b096da1-55ae-40f0-828e-d96caf0055d1"/>
    <ds:schemaRef ds:uri="eae097b7-eb62-4cc2-ac8f-1efc9f7ce9a7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e0f68658-89f3-43bd-908c-83af97094910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D083AB8-925B-4810-A6DC-5F420A482D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821</Words>
  <Characters>5178</Characters>
  <Application>Microsoft Office Word</Application>
  <DocSecurity>0</DocSecurity>
  <Lines>43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Word Template</vt:lpstr>
      <vt:lpstr>Word Template</vt:lpstr>
    </vt:vector>
  </TitlesOfParts>
  <Company/>
  <LinksUpToDate>false</LinksUpToDate>
  <CharactersWithSpaces>5988</CharactersWithSpaces>
  <SharedDoc>false</SharedDoc>
  <HLinks>
    <vt:vector size="102" baseType="variant">
      <vt:variant>
        <vt:i4>3145852</vt:i4>
      </vt:variant>
      <vt:variant>
        <vt:i4>48</vt:i4>
      </vt:variant>
      <vt:variant>
        <vt:i4>0</vt:i4>
      </vt:variant>
      <vt:variant>
        <vt:i4>5</vt:i4>
      </vt:variant>
      <vt:variant>
        <vt:lpwstr>https://brand.sensirion.com/share/4BDokbi7iPGqTqSwMEGY</vt:lpwstr>
      </vt:variant>
      <vt:variant>
        <vt:lpwstr/>
      </vt:variant>
      <vt:variant>
        <vt:i4>3407921</vt:i4>
      </vt:variant>
      <vt:variant>
        <vt:i4>45</vt:i4>
      </vt:variant>
      <vt:variant>
        <vt:i4>0</vt:i4>
      </vt:variant>
      <vt:variant>
        <vt:i4>5</vt:i4>
      </vt:variant>
      <vt:variant>
        <vt:lpwstr>https://brand.sensirion.com/share/BVTvFJD67Lu7vPxvQW51</vt:lpwstr>
      </vt:variant>
      <vt:variant>
        <vt:lpwstr/>
      </vt:variant>
      <vt:variant>
        <vt:i4>720905</vt:i4>
      </vt:variant>
      <vt:variant>
        <vt:i4>42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7602209</vt:i4>
      </vt:variant>
      <vt:variant>
        <vt:i4>39</vt:i4>
      </vt:variant>
      <vt:variant>
        <vt:i4>0</vt:i4>
      </vt:variant>
      <vt:variant>
        <vt:i4>5</vt:i4>
      </vt:variant>
      <vt:variant>
        <vt:lpwstr>https://sensirion.com/resource/flyer-pm</vt:lpwstr>
      </vt:variant>
      <vt:variant>
        <vt:lpwstr/>
      </vt:variant>
      <vt:variant>
        <vt:i4>6684742</vt:i4>
      </vt:variant>
      <vt:variant>
        <vt:i4>36</vt:i4>
      </vt:variant>
      <vt:variant>
        <vt:i4>0</vt:i4>
      </vt:variant>
      <vt:variant>
        <vt:i4>5</vt:i4>
      </vt:variant>
      <vt:variant>
        <vt:lpwstr>https://sensirion.com/resource/certificate/pm/reach_rohs</vt:lpwstr>
      </vt:variant>
      <vt:variant>
        <vt:lpwstr/>
      </vt:variant>
      <vt:variant>
        <vt:i4>983057</vt:i4>
      </vt:variant>
      <vt:variant>
        <vt:i4>33</vt:i4>
      </vt:variant>
      <vt:variant>
        <vt:i4>0</vt:i4>
      </vt:variant>
      <vt:variant>
        <vt:i4>5</vt:i4>
      </vt:variant>
      <vt:variant>
        <vt:lpwstr>https://sensirion.com/resource/application_note/pm/sensor_specification</vt:lpwstr>
      </vt:variant>
      <vt:variant>
        <vt:lpwstr/>
      </vt:variant>
      <vt:variant>
        <vt:i4>6946835</vt:i4>
      </vt:variant>
      <vt:variant>
        <vt:i4>30</vt:i4>
      </vt:variant>
      <vt:variant>
        <vt:i4>0</vt:i4>
      </vt:variant>
      <vt:variant>
        <vt:i4>5</vt:i4>
      </vt:variant>
      <vt:variant>
        <vt:lpwstr>https://sensirion.com/resource/application_note/compliance_VOC_sensors_building_standards</vt:lpwstr>
      </vt:variant>
      <vt:variant>
        <vt:lpwstr/>
      </vt:variant>
      <vt:variant>
        <vt:i4>7929900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https://sensirion.com/resource/application_note/voc_index</vt:lpwstr>
      </vt:variant>
      <vt:variant>
        <vt:lpwstr/>
      </vt:variant>
      <vt:variant>
        <vt:i4>7929903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https://sensirion.com/resource/application_note/nox_index</vt:lpwstr>
      </vt:variant>
      <vt:variant>
        <vt:lpwstr/>
      </vt:variant>
      <vt:variant>
        <vt:i4>1441875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https://sensirion.com/resource/application_note/mox_sensor</vt:lpwstr>
      </vt:variant>
      <vt:variant>
        <vt:lpwstr/>
      </vt:variant>
      <vt:variant>
        <vt:i4>3866740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https://sensirion.com/resource/application_note/reducing_gases</vt:lpwstr>
      </vt:variant>
      <vt:variant>
        <vt:lpwstr/>
      </vt:variant>
      <vt:variant>
        <vt:i4>1114177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https://sensirion.com/resource/application_note/oxidizing_gases</vt:lpwstr>
      </vt:variant>
      <vt:variant>
        <vt:lpwstr/>
      </vt:variant>
      <vt:variant>
        <vt:i4>5505059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https://sensirion.com/resource/application_note/output_mox_sensor</vt:lpwstr>
      </vt:variant>
      <vt:variant>
        <vt:lpwstr/>
      </vt:variant>
      <vt:variant>
        <vt:i4>3801208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https://sensirion.com/resource/application_note/voc_nox_sensor_integration</vt:lpwstr>
      </vt:variant>
      <vt:variant>
        <vt:lpwstr/>
      </vt:variant>
      <vt:variant>
        <vt:i4>6422577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https://sensirion.com/resource/datasheet/SEN6x-distribution</vt:lpwstr>
      </vt:variant>
      <vt:variant>
        <vt:lpwstr/>
      </vt:variant>
      <vt:variant>
        <vt:i4>6094935</vt:i4>
      </vt:variant>
      <vt:variant>
        <vt:i4>3</vt:i4>
      </vt:variant>
      <vt:variant>
        <vt:i4>0</vt:i4>
      </vt:variant>
      <vt:variant>
        <vt:i4>5</vt:i4>
      </vt:variant>
      <vt:variant>
        <vt:lpwstr>https://sensirion.com/products/catalog/SEK-SEN66</vt:lpwstr>
      </vt:variant>
      <vt:variant>
        <vt:lpwstr/>
      </vt:variant>
      <vt:variant>
        <vt:i4>4522015</vt:i4>
      </vt:variant>
      <vt:variant>
        <vt:i4>0</vt:i4>
      </vt:variant>
      <vt:variant>
        <vt:i4>0</vt:i4>
      </vt:variant>
      <vt:variant>
        <vt:i4>5</vt:i4>
      </vt:variant>
      <vt:variant>
        <vt:lpwstr>https://sensirion.com/products/catalog/SEN66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45</cp:revision>
  <cp:lastPrinted>2023-10-09T08:18:00Z</cp:lastPrinted>
  <dcterms:created xsi:type="dcterms:W3CDTF">2024-10-14T09:39:00Z</dcterms:created>
  <dcterms:modified xsi:type="dcterms:W3CDTF">2025-09-22T07:35:00Z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