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90F04" w14:textId="7E4786D0" w:rsidR="00A135D7" w:rsidRPr="00E3250A" w:rsidRDefault="00DD0357" w:rsidP="00A135D7">
      <w:pPr>
        <w:pBdr>
          <w:bottom w:val="single" w:sz="6" w:space="1" w:color="auto"/>
        </w:pBdr>
        <w:spacing w:line="240" w:lineRule="auto"/>
        <w:rPr>
          <w:rFonts w:asciiTheme="majorHAnsi" w:hAnsiTheme="majorHAnsi" w:cstheme="majorHAnsi"/>
          <w:b/>
          <w:bCs/>
        </w:rPr>
      </w:pPr>
      <w:r w:rsidRPr="00E3250A">
        <w:rPr>
          <w:rFonts w:asciiTheme="majorHAnsi" w:hAnsiTheme="majorHAnsi" w:cstheme="majorHAnsi"/>
          <w:sz w:val="28"/>
          <w:szCs w:val="28"/>
        </w:rPr>
        <w:t>1</w:t>
      </w:r>
      <w:r w:rsidR="00A135D7" w:rsidRPr="00E3250A">
        <w:rPr>
          <w:rFonts w:asciiTheme="majorHAnsi" w:hAnsiTheme="majorHAnsi" w:cstheme="majorHAnsi"/>
          <w:sz w:val="28"/>
          <w:szCs w:val="28"/>
        </w:rPr>
        <w:t xml:space="preserve"> </w:t>
      </w:r>
      <w:r w:rsidR="00A135D7" w:rsidRPr="00CF17C5">
        <w:rPr>
          <w:rFonts w:asciiTheme="majorHAnsi" w:hAnsiTheme="majorHAnsi" w:cstheme="majorHAnsi"/>
          <w:b/>
          <w:bCs/>
          <w:lang w:val="en-US"/>
        </w:rPr>
        <w:fldChar w:fldCharType="begin"/>
      </w:r>
      <w:r w:rsidR="00A135D7" w:rsidRPr="00E3250A">
        <w:rPr>
          <w:rFonts w:asciiTheme="majorHAnsi" w:hAnsiTheme="majorHAnsi" w:cstheme="majorHAnsi"/>
          <w:b/>
          <w:bCs/>
        </w:rPr>
        <w:instrText xml:space="preserve"> REF _Ref53045305 \h  \* MERGEFORMAT </w:instrText>
      </w:r>
      <w:r w:rsidR="00A135D7" w:rsidRPr="00CF17C5">
        <w:rPr>
          <w:rFonts w:asciiTheme="majorHAnsi" w:hAnsiTheme="majorHAnsi" w:cstheme="majorHAnsi"/>
          <w:b/>
          <w:bCs/>
          <w:lang w:val="en-US"/>
        </w:rPr>
      </w:r>
      <w:r w:rsidR="00A135D7" w:rsidRPr="00CF17C5">
        <w:rPr>
          <w:rFonts w:asciiTheme="majorHAnsi" w:hAnsiTheme="majorHAnsi" w:cstheme="majorHAnsi"/>
          <w:b/>
          <w:bCs/>
          <w:lang w:val="en-US"/>
        </w:rPr>
        <w:fldChar w:fldCharType="separate"/>
      </w:r>
      <w:r w:rsidR="00A135D7" w:rsidRPr="00E3250A">
        <w:rPr>
          <w:rFonts w:asciiTheme="majorHAnsi" w:hAnsiTheme="majorHAnsi" w:cstheme="majorHAnsi"/>
          <w:b/>
          <w:bCs/>
        </w:rPr>
        <w:t>Produ</w:t>
      </w:r>
      <w:r w:rsidR="00E9553F" w:rsidRPr="00E3250A">
        <w:rPr>
          <w:rFonts w:asciiTheme="majorHAnsi" w:hAnsiTheme="majorHAnsi" w:cstheme="majorHAnsi"/>
          <w:b/>
          <w:bCs/>
        </w:rPr>
        <w:t>ktbeschreibung</w:t>
      </w:r>
      <w:r w:rsidR="00A135D7" w:rsidRPr="00CF17C5">
        <w:rPr>
          <w:rFonts w:asciiTheme="majorHAnsi" w:hAnsiTheme="majorHAnsi" w:cstheme="majorHAnsi"/>
          <w:b/>
          <w:bCs/>
          <w:lang w:val="en-US"/>
        </w:rPr>
        <w:fldChar w:fldCharType="end"/>
      </w:r>
    </w:p>
    <w:p w14:paraId="0051B7FE" w14:textId="2F063089" w:rsidR="00A135D7" w:rsidRPr="00E3250A" w:rsidRDefault="004D4818" w:rsidP="004D4818">
      <w:pPr>
        <w:pBdr>
          <w:bottom w:val="single" w:sz="6" w:space="1" w:color="auto"/>
        </w:pBdr>
        <w:spacing w:line="240" w:lineRule="auto"/>
        <w:rPr>
          <w:rFonts w:asciiTheme="majorHAnsi" w:hAnsiTheme="majorHAnsi" w:cstheme="majorHAnsi"/>
          <w:b/>
          <w:bCs/>
        </w:rPr>
      </w:pPr>
      <w:r w:rsidRPr="00E3250A">
        <w:rPr>
          <w:rFonts w:asciiTheme="majorHAnsi" w:hAnsiTheme="majorHAnsi" w:cstheme="majorHAnsi"/>
          <w:b/>
          <w:bCs/>
        </w:rPr>
        <w:t xml:space="preserve">2 </w:t>
      </w:r>
      <w:r w:rsidR="00E9553F" w:rsidRPr="00E3250A">
        <w:rPr>
          <w:rFonts w:asciiTheme="majorHAnsi" w:hAnsiTheme="majorHAnsi" w:cstheme="majorHAnsi"/>
          <w:b/>
          <w:bCs/>
        </w:rPr>
        <w:t>Zugehöriges M</w:t>
      </w:r>
      <w:r w:rsidR="00A135D7" w:rsidRPr="00CF17C5">
        <w:rPr>
          <w:rFonts w:asciiTheme="majorHAnsi" w:hAnsiTheme="majorHAnsi" w:cstheme="majorHAnsi"/>
          <w:b/>
          <w:bCs/>
          <w:lang w:val="en-US"/>
        </w:rPr>
        <w:fldChar w:fldCharType="begin"/>
      </w:r>
      <w:r w:rsidR="00A135D7" w:rsidRPr="00E3250A">
        <w:rPr>
          <w:rFonts w:asciiTheme="majorHAnsi" w:hAnsiTheme="majorHAnsi" w:cstheme="majorHAnsi"/>
          <w:b/>
          <w:bCs/>
        </w:rPr>
        <w:instrText xml:space="preserve"> REF _Ref99981974 \h  \* MERGEFORMAT </w:instrText>
      </w:r>
      <w:r w:rsidR="00A135D7" w:rsidRPr="00CF17C5">
        <w:rPr>
          <w:rFonts w:asciiTheme="majorHAnsi" w:hAnsiTheme="majorHAnsi" w:cstheme="majorHAnsi"/>
          <w:b/>
          <w:bCs/>
          <w:lang w:val="en-US"/>
        </w:rPr>
      </w:r>
      <w:r w:rsidR="00A135D7" w:rsidRPr="00CF17C5">
        <w:rPr>
          <w:rFonts w:asciiTheme="majorHAnsi" w:hAnsiTheme="majorHAnsi" w:cstheme="majorHAnsi"/>
          <w:b/>
          <w:bCs/>
          <w:lang w:val="en-US"/>
        </w:rPr>
        <w:fldChar w:fldCharType="separate"/>
      </w:r>
      <w:r w:rsidR="00A135D7" w:rsidRPr="00E3250A">
        <w:rPr>
          <w:rFonts w:asciiTheme="majorHAnsi" w:hAnsiTheme="majorHAnsi" w:cstheme="majorHAnsi"/>
          <w:b/>
          <w:bCs/>
        </w:rPr>
        <w:t>aterial</w:t>
      </w:r>
      <w:r w:rsidR="00A135D7" w:rsidRPr="00CF17C5">
        <w:rPr>
          <w:rFonts w:asciiTheme="majorHAnsi" w:hAnsiTheme="majorHAnsi" w:cstheme="majorHAnsi"/>
          <w:b/>
          <w:bCs/>
          <w:lang w:val="en-US"/>
        </w:rPr>
        <w:fldChar w:fldCharType="end"/>
      </w:r>
    </w:p>
    <w:p w14:paraId="5A0C2CD7" w14:textId="19519D3B" w:rsidR="00A135D7" w:rsidRPr="00E3250A" w:rsidRDefault="00A135D7" w:rsidP="00A135D7">
      <w:pPr>
        <w:pBdr>
          <w:bottom w:val="single" w:sz="6" w:space="1" w:color="auto"/>
        </w:pBdr>
        <w:spacing w:line="240" w:lineRule="auto"/>
        <w:rPr>
          <w:rFonts w:ascii="Segoe UI" w:hAnsi="Segoe UI" w:cs="Segoe UI"/>
          <w:b/>
          <w:bCs/>
          <w:sz w:val="28"/>
          <w:szCs w:val="28"/>
        </w:rPr>
      </w:pPr>
    </w:p>
    <w:p w14:paraId="20211C56" w14:textId="642F73C0" w:rsidR="00A135D7" w:rsidRPr="00E3250A" w:rsidRDefault="00A135D7" w:rsidP="00A135D7">
      <w:pPr>
        <w:spacing w:line="240" w:lineRule="auto"/>
        <w:rPr>
          <w:rFonts w:ascii="Segoe UI" w:hAnsi="Segoe UI" w:cs="Segoe UI"/>
          <w:b/>
          <w:bCs/>
          <w:sz w:val="28"/>
          <w:szCs w:val="28"/>
        </w:rPr>
      </w:pPr>
    </w:p>
    <w:p w14:paraId="54A12681" w14:textId="4F237D9C" w:rsidR="002835A0" w:rsidRPr="004D6463" w:rsidRDefault="00BD50CC" w:rsidP="004D6463">
      <w:pPr>
        <w:pStyle w:val="Heading1"/>
        <w:numPr>
          <w:ilvl w:val="0"/>
          <w:numId w:val="0"/>
        </w:numPr>
        <w:rPr>
          <w:rFonts w:cstheme="majorHAnsi"/>
        </w:rPr>
      </w:pPr>
      <w:bookmarkStart w:id="0" w:name="_Ref53045305"/>
      <w:r w:rsidRPr="00E3250A">
        <w:rPr>
          <w:rFonts w:cstheme="majorHAnsi"/>
        </w:rPr>
        <w:t xml:space="preserve">1 </w:t>
      </w:r>
      <w:r w:rsidR="00A135D7" w:rsidRPr="00E3250A">
        <w:rPr>
          <w:rFonts w:cstheme="majorHAnsi"/>
        </w:rPr>
        <w:t>Produ</w:t>
      </w:r>
      <w:r w:rsidR="00E9553F" w:rsidRPr="00E3250A">
        <w:rPr>
          <w:rFonts w:cstheme="majorHAnsi"/>
        </w:rPr>
        <w:t>ktbeschreibung</w:t>
      </w:r>
      <w:bookmarkStart w:id="1" w:name="_Hlk99365257"/>
      <w:bookmarkStart w:id="2" w:name="_Hlk83203632"/>
      <w:bookmarkEnd w:id="0"/>
    </w:p>
    <w:p w14:paraId="0811B9F1" w14:textId="536FA33B" w:rsidR="001C0756" w:rsidRDefault="00656FA8" w:rsidP="002835A0">
      <w:pPr>
        <w:rPr>
          <w:rFonts w:asciiTheme="majorHAnsi" w:hAnsiTheme="majorHAnsi" w:cstheme="majorHAnsi"/>
          <w:b/>
          <w:sz w:val="28"/>
          <w:szCs w:val="28"/>
        </w:rPr>
      </w:pPr>
      <w:r>
        <w:rPr>
          <w:noProof/>
        </w:rPr>
        <w:drawing>
          <wp:anchor distT="0" distB="0" distL="114300" distR="114300" simplePos="0" relativeHeight="251658240" behindDoc="0" locked="0" layoutInCell="1" allowOverlap="1" wp14:anchorId="4293A375" wp14:editId="5DDB9CCC">
            <wp:simplePos x="0" y="0"/>
            <wp:positionH relativeFrom="page">
              <wp:posOffset>4454525</wp:posOffset>
            </wp:positionH>
            <wp:positionV relativeFrom="paragraph">
              <wp:posOffset>315595</wp:posOffset>
            </wp:positionV>
            <wp:extent cx="2682240" cy="1638300"/>
            <wp:effectExtent l="0" t="0" r="0" b="0"/>
            <wp:wrapThrough wrapText="bothSides">
              <wp:wrapPolygon edited="0">
                <wp:start x="12119" y="4772"/>
                <wp:lineTo x="7364" y="6028"/>
                <wp:lineTo x="4602" y="7284"/>
                <wp:lineTo x="4602" y="9293"/>
                <wp:lineTo x="3989" y="13312"/>
                <wp:lineTo x="3989" y="15070"/>
                <wp:lineTo x="5983" y="17079"/>
                <wp:lineTo x="7670" y="17581"/>
                <wp:lineTo x="8898" y="17581"/>
                <wp:lineTo x="10892" y="17079"/>
                <wp:lineTo x="16568" y="14316"/>
                <wp:lineTo x="16875" y="13312"/>
                <wp:lineTo x="16415" y="6530"/>
                <wp:lineTo x="15801" y="5777"/>
                <wp:lineTo x="13193" y="4772"/>
                <wp:lineTo x="12119" y="4772"/>
              </wp:wrapPolygon>
            </wp:wrapThrough>
            <wp:docPr id="133972868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728680" name="Grafik 133972868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82240" cy="1638300"/>
                    </a:xfrm>
                    <a:prstGeom prst="rect">
                      <a:avLst/>
                    </a:prstGeom>
                  </pic:spPr>
                </pic:pic>
              </a:graphicData>
            </a:graphic>
            <wp14:sizeRelH relativeFrom="margin">
              <wp14:pctWidth>0</wp14:pctWidth>
            </wp14:sizeRelH>
            <wp14:sizeRelV relativeFrom="margin">
              <wp14:pctHeight>0</wp14:pctHeight>
            </wp14:sizeRelV>
          </wp:anchor>
        </w:drawing>
      </w:r>
      <w:r w:rsidR="001C0756">
        <w:rPr>
          <w:rFonts w:asciiTheme="majorHAnsi" w:hAnsiTheme="majorHAnsi" w:cstheme="majorHAnsi"/>
          <w:b/>
          <w:sz w:val="28"/>
          <w:szCs w:val="28"/>
        </w:rPr>
        <w:t xml:space="preserve">SEN62 </w:t>
      </w:r>
      <w:r w:rsidR="001C0756" w:rsidRPr="001C0756">
        <w:rPr>
          <w:rFonts w:asciiTheme="majorHAnsi" w:hAnsiTheme="majorHAnsi" w:cstheme="majorHAnsi"/>
          <w:b/>
          <w:sz w:val="28"/>
          <w:szCs w:val="28"/>
        </w:rPr>
        <w:t>Sensor für PM und RH/T Messungen</w:t>
      </w:r>
    </w:p>
    <w:bookmarkEnd w:id="1"/>
    <w:p w14:paraId="0645DAA8" w14:textId="7BA87BD6" w:rsidR="00A135D7" w:rsidRPr="001C0756" w:rsidRDefault="001C0756" w:rsidP="00656FA8">
      <w:pPr>
        <w:pStyle w:val="NormalWeb"/>
        <w:rPr>
          <w:rFonts w:ascii="Segoe UI" w:hAnsi="Segoe UI" w:cs="Segoe UI"/>
        </w:rPr>
      </w:pPr>
      <w:r w:rsidRPr="001C0756">
        <w:rPr>
          <w:rFonts w:ascii="Segoe UI" w:hAnsi="Segoe UI" w:cs="Segoe UI"/>
        </w:rPr>
        <w:t>Erleben Sie die Zukunft der Luftqualitätsmessung mit dem kompakten und leistungsstarken SEN62. Er kombiniert mehrere Sensoren in einem noch nie dagewesenen Formfaktor und kann bis zu sechs Umweltparameter messen (PM1, PM2.5, PM4, PM10, T, RH). Das innovative Design vereinfacht die Integration, reduziert die Kosten und ermöglicht eine individuelle Anpassung. Das Herzstück des SEN62 ist eine brandneue, miniaturisierte, MEMS-basierte Feinstaubmesskomponente – der SPS6x. Zudem entspricht der SEN6</w:t>
      </w:r>
      <w:r w:rsidR="006C344E">
        <w:rPr>
          <w:rFonts w:ascii="Segoe UI" w:hAnsi="Segoe UI" w:cs="Segoe UI"/>
        </w:rPr>
        <w:t>2</w:t>
      </w:r>
      <w:r w:rsidRPr="001C0756">
        <w:rPr>
          <w:rFonts w:ascii="Segoe UI" w:hAnsi="Segoe UI" w:cs="Segoe UI"/>
        </w:rPr>
        <w:t xml:space="preserve"> den relevanten Standards für gesundes Bauen RESET®</w:t>
      </w:r>
      <w:r w:rsidR="006C344E">
        <w:rPr>
          <w:rFonts w:ascii="Segoe UI" w:hAnsi="Segoe UI" w:cs="Segoe UI"/>
        </w:rPr>
        <w:t xml:space="preserve"> und </w:t>
      </w:r>
      <w:r w:rsidRPr="001C0756">
        <w:rPr>
          <w:rFonts w:ascii="Segoe UI" w:hAnsi="Segoe UI" w:cs="Segoe UI"/>
        </w:rPr>
        <w:t>WELL Building Standard.</w:t>
      </w:r>
      <w:r w:rsidR="00000000">
        <w:rPr>
          <w:rFonts w:ascii="Segoe UI" w:hAnsi="Segoe UI" w:cs="Segoe UI"/>
          <w:b/>
          <w:lang w:val="en-US"/>
        </w:rPr>
        <w:pict w14:anchorId="38E3C353">
          <v:rect id="_x0000_i1025" style="width:468pt;height:1pt" o:hrstd="t" o:hr="t" fillcolor="#a0a0a0" stroked="f"/>
        </w:pict>
      </w:r>
    </w:p>
    <w:p w14:paraId="41ED2C4E" w14:textId="5E2BFDCC" w:rsidR="009D7C2D" w:rsidRPr="009D7C2D" w:rsidRDefault="00785CB7" w:rsidP="009D7C2D">
      <w:pPr>
        <w:rPr>
          <w:rFonts w:ascii="Segoe UI" w:hAnsi="Segoe UI" w:cs="Segoe UI"/>
          <w:b/>
          <w:bCs/>
          <w:lang w:val="en-US"/>
        </w:rPr>
      </w:pPr>
      <w:proofErr w:type="spellStart"/>
      <w:r>
        <w:rPr>
          <w:rFonts w:ascii="Segoe UI" w:hAnsi="Segoe UI" w:cs="Segoe UI"/>
          <w:b/>
          <w:bCs/>
          <w:lang w:val="en-US"/>
        </w:rPr>
        <w:t>Merkmale</w:t>
      </w:r>
      <w:proofErr w:type="spellEnd"/>
      <w:r w:rsidR="009D7C2D" w:rsidRPr="009D7C2D">
        <w:rPr>
          <w:rFonts w:ascii="Segoe UI" w:hAnsi="Segoe UI" w:cs="Segoe UI"/>
          <w:b/>
          <w:bCs/>
          <w:lang w:val="en-US"/>
        </w:rPr>
        <w:t>:</w:t>
      </w:r>
    </w:p>
    <w:p w14:paraId="098F5D11" w14:textId="77777777" w:rsidR="00490E2C" w:rsidRPr="00490E2C" w:rsidRDefault="00490E2C" w:rsidP="00E8460A">
      <w:pPr>
        <w:pStyle w:val="ListParagraph"/>
        <w:numPr>
          <w:ilvl w:val="0"/>
          <w:numId w:val="10"/>
        </w:numPr>
        <w:rPr>
          <w:rFonts w:ascii="Segoe UI" w:hAnsi="Segoe UI" w:cs="Segoe UI"/>
          <w:lang w:val="en-US"/>
        </w:rPr>
      </w:pPr>
      <w:r w:rsidRPr="00490E2C">
        <w:rPr>
          <w:rFonts w:ascii="Segoe UI" w:hAnsi="Segoe UI" w:cs="Segoe UI"/>
          <w:lang w:val="en-US"/>
        </w:rPr>
        <w:t xml:space="preserve">All-in-One </w:t>
      </w:r>
      <w:proofErr w:type="spellStart"/>
      <w:r w:rsidRPr="00490E2C">
        <w:rPr>
          <w:rFonts w:ascii="Segoe UI" w:hAnsi="Segoe UI" w:cs="Segoe UI"/>
          <w:lang w:val="en-US"/>
        </w:rPr>
        <w:t>Luftqualitäts-Sensormodul</w:t>
      </w:r>
      <w:proofErr w:type="spellEnd"/>
    </w:p>
    <w:p w14:paraId="298A8896" w14:textId="77777777" w:rsidR="007D106B" w:rsidRDefault="00490E2C" w:rsidP="00E8460A">
      <w:pPr>
        <w:pStyle w:val="ListParagraph"/>
        <w:numPr>
          <w:ilvl w:val="0"/>
          <w:numId w:val="10"/>
        </w:numPr>
        <w:rPr>
          <w:rFonts w:ascii="Segoe UI" w:hAnsi="Segoe UI" w:cs="Segoe UI"/>
          <w:lang w:val="en-US"/>
        </w:rPr>
      </w:pPr>
      <w:proofErr w:type="spellStart"/>
      <w:r w:rsidRPr="007D106B">
        <w:rPr>
          <w:rFonts w:ascii="Segoe UI" w:hAnsi="Segoe UI" w:cs="Segoe UI"/>
          <w:lang w:val="en-US"/>
        </w:rPr>
        <w:t>Eingebaute</w:t>
      </w:r>
      <w:proofErr w:type="spellEnd"/>
      <w:r w:rsidRPr="007D106B">
        <w:rPr>
          <w:rFonts w:ascii="Segoe UI" w:hAnsi="Segoe UI" w:cs="Segoe UI"/>
          <w:lang w:val="en-US"/>
        </w:rPr>
        <w:t xml:space="preserve"> </w:t>
      </w:r>
      <w:proofErr w:type="spellStart"/>
      <w:r w:rsidRPr="007D106B">
        <w:rPr>
          <w:rFonts w:ascii="Segoe UI" w:hAnsi="Segoe UI" w:cs="Segoe UI"/>
          <w:lang w:val="en-US"/>
        </w:rPr>
        <w:t>Algorithmen</w:t>
      </w:r>
      <w:proofErr w:type="spellEnd"/>
    </w:p>
    <w:p w14:paraId="7EE7E2FB" w14:textId="1AA867CC" w:rsidR="00DF7573" w:rsidRPr="00632878" w:rsidRDefault="007D106B" w:rsidP="00E8460A">
      <w:pPr>
        <w:pStyle w:val="ListParagraph"/>
        <w:numPr>
          <w:ilvl w:val="0"/>
          <w:numId w:val="10"/>
        </w:numPr>
        <w:rPr>
          <w:rFonts w:ascii="Segoe UI" w:hAnsi="Segoe UI" w:cs="Segoe UI"/>
        </w:rPr>
      </w:pPr>
      <w:r w:rsidRPr="00632878">
        <w:rPr>
          <w:rFonts w:ascii="Segoe UI" w:hAnsi="Segoe UI" w:cs="Segoe UI"/>
        </w:rPr>
        <w:t>Entspricht den relevanten Standards für gesundes Bauen RESET®, WELL Building Standard™</w:t>
      </w:r>
    </w:p>
    <w:p w14:paraId="524B8E80" w14:textId="4C89D6E1" w:rsidR="00E2236F" w:rsidRPr="00E2236F" w:rsidRDefault="00785CB7" w:rsidP="00CF23F3">
      <w:pPr>
        <w:spacing w:line="0" w:lineRule="atLeast"/>
        <w:rPr>
          <w:rFonts w:ascii="Segoe UI" w:hAnsi="Segoe UI" w:cs="Segoe UI"/>
          <w:b/>
          <w:bCs/>
          <w:lang w:val="en-US"/>
        </w:rPr>
      </w:pPr>
      <w:proofErr w:type="spellStart"/>
      <w:r>
        <w:rPr>
          <w:rFonts w:ascii="Segoe UI" w:hAnsi="Segoe UI" w:cs="Segoe UI"/>
          <w:b/>
          <w:bCs/>
          <w:lang w:val="en-US"/>
        </w:rPr>
        <w:t>Vorteile</w:t>
      </w:r>
      <w:proofErr w:type="spellEnd"/>
      <w:r w:rsidR="00E2236F" w:rsidRPr="00E2236F">
        <w:rPr>
          <w:rFonts w:ascii="Segoe UI" w:hAnsi="Segoe UI" w:cs="Segoe UI"/>
          <w:b/>
          <w:bCs/>
          <w:lang w:val="en-US"/>
        </w:rPr>
        <w:t>:</w:t>
      </w:r>
    </w:p>
    <w:p w14:paraId="35276D99" w14:textId="682F489E"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Kombination</w:t>
      </w:r>
      <w:proofErr w:type="spellEnd"/>
      <w:r w:rsidRPr="00B317BC">
        <w:rPr>
          <w:rFonts w:ascii="Segoe UI" w:hAnsi="Segoe UI" w:cs="Segoe UI"/>
          <w:lang w:val="en-US"/>
        </w:rPr>
        <w:t xml:space="preserve"> </w:t>
      </w:r>
      <w:proofErr w:type="spellStart"/>
      <w:r w:rsidRPr="00B317BC">
        <w:rPr>
          <w:rFonts w:ascii="Segoe UI" w:hAnsi="Segoe UI" w:cs="Segoe UI"/>
          <w:lang w:val="en-US"/>
        </w:rPr>
        <w:t>mehrerer</w:t>
      </w:r>
      <w:proofErr w:type="spellEnd"/>
      <w:r w:rsidRPr="00B317BC">
        <w:rPr>
          <w:rFonts w:ascii="Segoe UI" w:hAnsi="Segoe UI" w:cs="Segoe UI"/>
          <w:lang w:val="en-US"/>
        </w:rPr>
        <w:t xml:space="preserve"> </w:t>
      </w:r>
      <w:proofErr w:type="spellStart"/>
      <w:r w:rsidRPr="00B317BC">
        <w:rPr>
          <w:rFonts w:ascii="Segoe UI" w:hAnsi="Segoe UI" w:cs="Segoe UI"/>
          <w:lang w:val="en-US"/>
        </w:rPr>
        <w:t>Sensoren</w:t>
      </w:r>
      <w:proofErr w:type="spellEnd"/>
    </w:p>
    <w:p w14:paraId="44A45D59" w14:textId="7901C138"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Kompakter</w:t>
      </w:r>
      <w:proofErr w:type="spellEnd"/>
      <w:r w:rsidRPr="00B317BC">
        <w:rPr>
          <w:rFonts w:ascii="Segoe UI" w:hAnsi="Segoe UI" w:cs="Segoe UI"/>
          <w:lang w:val="en-US"/>
        </w:rPr>
        <w:t xml:space="preserve"> </w:t>
      </w:r>
      <w:proofErr w:type="spellStart"/>
      <w:r w:rsidRPr="00B317BC">
        <w:rPr>
          <w:rFonts w:ascii="Segoe UI" w:hAnsi="Segoe UI" w:cs="Segoe UI"/>
          <w:lang w:val="en-US"/>
        </w:rPr>
        <w:t>Formfaktor</w:t>
      </w:r>
      <w:proofErr w:type="spellEnd"/>
    </w:p>
    <w:p w14:paraId="709E0635" w14:textId="535E69CB"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Vereinfachte</w:t>
      </w:r>
      <w:proofErr w:type="spellEnd"/>
      <w:r w:rsidRPr="00B317BC">
        <w:rPr>
          <w:rFonts w:ascii="Segoe UI" w:hAnsi="Segoe UI" w:cs="Segoe UI"/>
          <w:lang w:val="en-US"/>
        </w:rPr>
        <w:t xml:space="preserve"> Integration</w:t>
      </w:r>
    </w:p>
    <w:p w14:paraId="79610826" w14:textId="680D72AD"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Kosteneffizient</w:t>
      </w:r>
      <w:proofErr w:type="spellEnd"/>
    </w:p>
    <w:p w14:paraId="3F4236BE" w14:textId="04F41FA0" w:rsidR="00B317BC" w:rsidRPr="00B317BC" w:rsidRDefault="00B317BC" w:rsidP="00E8460A">
      <w:pPr>
        <w:pStyle w:val="ListParagraph"/>
        <w:numPr>
          <w:ilvl w:val="0"/>
          <w:numId w:val="11"/>
        </w:numPr>
        <w:rPr>
          <w:rFonts w:ascii="Segoe UI" w:hAnsi="Segoe UI" w:cs="Segoe UI"/>
          <w:lang w:val="en-US"/>
        </w:rPr>
      </w:pPr>
      <w:r w:rsidRPr="00B317BC">
        <w:rPr>
          <w:rFonts w:ascii="Segoe UI" w:hAnsi="Segoe UI" w:cs="Segoe UI"/>
          <w:lang w:val="en-US"/>
        </w:rPr>
        <w:t xml:space="preserve">Kurze </w:t>
      </w:r>
      <w:proofErr w:type="spellStart"/>
      <w:r w:rsidRPr="00B317BC">
        <w:rPr>
          <w:rFonts w:ascii="Segoe UI" w:hAnsi="Segoe UI" w:cs="Segoe UI"/>
          <w:lang w:val="en-US"/>
        </w:rPr>
        <w:t>Produkteinführungszeit</w:t>
      </w:r>
      <w:proofErr w:type="spellEnd"/>
    </w:p>
    <w:p w14:paraId="0C1416E7" w14:textId="77777777" w:rsidR="00D825D0" w:rsidRDefault="00D825D0" w:rsidP="00D825D0">
      <w:pPr>
        <w:rPr>
          <w:rFonts w:ascii="Segoe UI" w:hAnsi="Segoe UI" w:cs="Segoe UI"/>
          <w:b/>
          <w:bCs/>
          <w:lang w:val="en-US"/>
        </w:rPr>
      </w:pPr>
    </w:p>
    <w:p w14:paraId="5CAD4BB5" w14:textId="5267FE79" w:rsidR="00E2236F" w:rsidRPr="00E2236F" w:rsidRDefault="00785CB7" w:rsidP="00E2236F">
      <w:pPr>
        <w:rPr>
          <w:rFonts w:ascii="Segoe UI" w:hAnsi="Segoe UI" w:cs="Segoe UI"/>
          <w:b/>
          <w:bCs/>
          <w:lang w:val="en-US"/>
        </w:rPr>
      </w:pPr>
      <w:proofErr w:type="spellStart"/>
      <w:r>
        <w:rPr>
          <w:rFonts w:ascii="Segoe UI" w:hAnsi="Segoe UI" w:cs="Segoe UI"/>
          <w:b/>
          <w:bCs/>
          <w:lang w:val="en-US"/>
        </w:rPr>
        <w:t>Anwendungen</w:t>
      </w:r>
      <w:proofErr w:type="spellEnd"/>
      <w:r w:rsidR="00E2236F" w:rsidRPr="00E2236F">
        <w:rPr>
          <w:rFonts w:ascii="Segoe UI" w:hAnsi="Segoe UI" w:cs="Segoe UI"/>
          <w:b/>
          <w:bCs/>
          <w:lang w:val="en-US"/>
        </w:rPr>
        <w:t>:</w:t>
      </w:r>
    </w:p>
    <w:p w14:paraId="1777E443" w14:textId="538F392C" w:rsidR="001C0756" w:rsidRPr="001C0756" w:rsidRDefault="001C0756" w:rsidP="001C0756">
      <w:pPr>
        <w:pStyle w:val="ListParagraph"/>
        <w:numPr>
          <w:ilvl w:val="0"/>
          <w:numId w:val="12"/>
        </w:numPr>
        <w:rPr>
          <w:rFonts w:ascii="Segoe UI" w:hAnsi="Segoe UI" w:cs="Segoe UI"/>
        </w:rPr>
      </w:pPr>
      <w:r w:rsidRPr="001C0756">
        <w:rPr>
          <w:rFonts w:ascii="Segoe UI" w:hAnsi="Segoe UI" w:cs="Segoe UI"/>
        </w:rPr>
        <w:t>Kopiergeräte</w:t>
      </w:r>
    </w:p>
    <w:p w14:paraId="7C7BEE32" w14:textId="63E29A58" w:rsidR="001C0756" w:rsidRPr="001C0756" w:rsidRDefault="001C0756" w:rsidP="001C0756">
      <w:pPr>
        <w:pStyle w:val="ListParagraph"/>
        <w:numPr>
          <w:ilvl w:val="0"/>
          <w:numId w:val="12"/>
        </w:numPr>
        <w:rPr>
          <w:rFonts w:ascii="Segoe UI" w:hAnsi="Segoe UI" w:cs="Segoe UI"/>
          <w:lang w:val="en-US"/>
        </w:rPr>
      </w:pPr>
      <w:r w:rsidRPr="001C0756">
        <w:rPr>
          <w:rFonts w:ascii="Segoe UI" w:hAnsi="Segoe UI" w:cs="Segoe UI"/>
        </w:rPr>
        <w:t>3D-Drucker</w:t>
      </w:r>
    </w:p>
    <w:p w14:paraId="62D1C8F6" w14:textId="6114F806" w:rsidR="008B579A" w:rsidRDefault="008B579A" w:rsidP="001C0756">
      <w:pPr>
        <w:pStyle w:val="ListParagraph"/>
        <w:numPr>
          <w:ilvl w:val="0"/>
          <w:numId w:val="12"/>
        </w:numPr>
        <w:rPr>
          <w:rFonts w:ascii="Segoe UI" w:hAnsi="Segoe UI" w:cs="Segoe UI"/>
          <w:lang w:val="en-US"/>
        </w:rPr>
      </w:pPr>
      <w:proofErr w:type="spellStart"/>
      <w:r w:rsidRPr="008B579A">
        <w:rPr>
          <w:rFonts w:ascii="Segoe UI" w:hAnsi="Segoe UI" w:cs="Segoe UI"/>
          <w:lang w:val="en-US"/>
        </w:rPr>
        <w:t>Luftreiniger</w:t>
      </w:r>
      <w:proofErr w:type="spellEnd"/>
    </w:p>
    <w:p w14:paraId="4A50F3A8" w14:textId="77777777" w:rsidR="00F21D39" w:rsidRPr="00F21D39" w:rsidRDefault="00F21D39" w:rsidP="00F21D39">
      <w:pPr>
        <w:rPr>
          <w:rFonts w:ascii="Segoe UI" w:hAnsi="Segoe UI" w:cs="Segoe UI"/>
          <w:lang w:val="en-US"/>
        </w:rPr>
      </w:pPr>
    </w:p>
    <w:p w14:paraId="496FDD3C" w14:textId="49A2B588" w:rsidR="00A135D7" w:rsidRPr="007072BA" w:rsidRDefault="007072BA" w:rsidP="00A135D7">
      <w:pPr>
        <w:rPr>
          <w:rFonts w:ascii="Segoe UI" w:hAnsi="Segoe UI" w:cs="Segoe UI"/>
          <w:b/>
        </w:rPr>
      </w:pPr>
      <w:r w:rsidRPr="007072BA">
        <w:rPr>
          <w:rFonts w:ascii="Segoe UI" w:hAnsi="Segoe UI" w:cs="Segoe UI"/>
        </w:rPr>
        <w:t>Anwendungen, die die Einhaltung von IAQ-Normen erfordern - wie RESET®, WELL Building Standard™ - sind mit dem SEN6</w:t>
      </w:r>
      <w:r w:rsidR="00106C7B">
        <w:rPr>
          <w:rFonts w:ascii="Segoe UI" w:hAnsi="Segoe UI" w:cs="Segoe UI"/>
        </w:rPr>
        <w:t>2</w:t>
      </w:r>
      <w:r w:rsidRPr="007072BA">
        <w:rPr>
          <w:rFonts w:ascii="Segoe UI" w:hAnsi="Segoe UI" w:cs="Segoe UI"/>
        </w:rPr>
        <w:t xml:space="preserve"> bestens bedient.</w:t>
      </w:r>
    </w:p>
    <w:p w14:paraId="703A94F6" w14:textId="77777777" w:rsidR="00564D52" w:rsidRDefault="00564D52" w:rsidP="00564D52">
      <w:pPr>
        <w:spacing w:line="240" w:lineRule="auto"/>
        <w:rPr>
          <w:rFonts w:asciiTheme="majorHAnsi" w:hAnsiTheme="majorHAnsi" w:cstheme="majorHAnsi"/>
          <w:b/>
          <w:sz w:val="28"/>
          <w:szCs w:val="28"/>
        </w:rPr>
      </w:pPr>
    </w:p>
    <w:p w14:paraId="17AC9A6C" w14:textId="77777777" w:rsidR="00EF6A2B" w:rsidRDefault="00EF6A2B" w:rsidP="00A135D7">
      <w:pPr>
        <w:rPr>
          <w:rFonts w:ascii="Segoe UI" w:hAnsi="Segoe UI" w:cs="Segoe UI"/>
          <w:b/>
        </w:rPr>
      </w:pPr>
    </w:p>
    <w:p w14:paraId="3E01DD7D" w14:textId="77777777" w:rsidR="00EF6A2B" w:rsidRDefault="00EF6A2B" w:rsidP="00A135D7">
      <w:pPr>
        <w:rPr>
          <w:rFonts w:ascii="Segoe UI" w:hAnsi="Segoe UI" w:cs="Segoe UI"/>
          <w:b/>
        </w:rPr>
        <w:sectPr w:rsidR="00EF6A2B" w:rsidSect="00F35F3E">
          <w:headerReference w:type="default" r:id="rId12"/>
          <w:footerReference w:type="default" r:id="rId13"/>
          <w:headerReference w:type="first" r:id="rId14"/>
          <w:footerReference w:type="first" r:id="rId15"/>
          <w:pgSz w:w="11906" w:h="16838" w:code="9"/>
          <w:pgMar w:top="1418" w:right="1418" w:bottom="1134" w:left="1418" w:header="709" w:footer="709" w:gutter="0"/>
          <w:cols w:space="708"/>
          <w:docGrid w:linePitch="360"/>
        </w:sectPr>
      </w:pPr>
    </w:p>
    <w:p w14:paraId="2E9971C9" w14:textId="630D4CC6" w:rsidR="00A135D7" w:rsidRPr="003E7443" w:rsidRDefault="006C1B30" w:rsidP="006C1B30">
      <w:pPr>
        <w:pStyle w:val="Heading1"/>
        <w:numPr>
          <w:ilvl w:val="0"/>
          <w:numId w:val="0"/>
        </w:numPr>
        <w:rPr>
          <w:rFonts w:cstheme="majorHAnsi"/>
        </w:rPr>
      </w:pPr>
      <w:bookmarkStart w:id="3" w:name="_Ref99981974"/>
      <w:bookmarkEnd w:id="2"/>
      <w:r w:rsidRPr="003E7443">
        <w:rPr>
          <w:rFonts w:cstheme="majorBidi"/>
        </w:rPr>
        <w:lastRenderedPageBreak/>
        <w:t xml:space="preserve">2 </w:t>
      </w:r>
      <w:r w:rsidR="00E9553F" w:rsidRPr="003E7443">
        <w:rPr>
          <w:rFonts w:cstheme="majorBidi"/>
        </w:rPr>
        <w:t>Zugehöriges M</w:t>
      </w:r>
      <w:r w:rsidR="00A135D7" w:rsidRPr="003E7443">
        <w:rPr>
          <w:rFonts w:cstheme="majorBidi"/>
        </w:rPr>
        <w:t>aterial</w:t>
      </w:r>
      <w:bookmarkEnd w:id="3"/>
    </w:p>
    <w:p w14:paraId="726C94AC" w14:textId="77777777" w:rsidR="00106C7B" w:rsidRPr="0082291B" w:rsidRDefault="00106C7B" w:rsidP="00106C7B">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 xml:space="preserve">Product launch package:  </w:t>
      </w:r>
      <w:hyperlink r:id="rId16" w:anchor="/environmental-sensor-node/sen62-1" w:history="1">
        <w:r w:rsidRPr="00482AD7">
          <w:rPr>
            <w:rStyle w:val="Hyperlink"/>
            <w:rFonts w:asciiTheme="minorHAnsi" w:hAnsiTheme="minorHAnsi" w:cstheme="minorHAnsi"/>
            <w:lang w:val="en-US"/>
          </w:rPr>
          <w:t>SEN62 - NPIs - PARTNERS @ Sensirion</w:t>
        </w:r>
      </w:hyperlink>
    </w:p>
    <w:p w14:paraId="4A9082F8" w14:textId="77777777" w:rsidR="00106C7B" w:rsidRPr="0082291B" w:rsidRDefault="00106C7B" w:rsidP="00106C7B">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SEN6</w:t>
      </w:r>
      <w:r>
        <w:rPr>
          <w:rFonts w:asciiTheme="minorHAnsi" w:hAnsiTheme="minorHAnsi" w:cstheme="minorHAnsi"/>
          <w:lang w:val="en-US"/>
        </w:rPr>
        <w:t>2</w:t>
      </w:r>
      <w:r w:rsidRPr="0082291B">
        <w:rPr>
          <w:rFonts w:asciiTheme="minorHAnsi" w:hAnsiTheme="minorHAnsi" w:cstheme="minorHAnsi"/>
          <w:lang w:val="en-US"/>
        </w:rPr>
        <w:t xml:space="preserve"> product page: </w:t>
      </w:r>
      <w:hyperlink r:id="rId17" w:history="1">
        <w:r w:rsidRPr="00482AD7">
          <w:rPr>
            <w:rStyle w:val="Hyperlink"/>
            <w:rFonts w:asciiTheme="minorHAnsi" w:hAnsiTheme="minorHAnsi" w:cstheme="minorHAnsi"/>
            <w:lang w:val="en-US"/>
          </w:rPr>
          <w:t>SEN62 - Sensing platform for PM and RH/T measurements</w:t>
        </w:r>
      </w:hyperlink>
    </w:p>
    <w:p w14:paraId="24FD40EF" w14:textId="77777777" w:rsidR="00106C7B" w:rsidRPr="0082291B" w:rsidRDefault="00106C7B" w:rsidP="00106C7B">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Datasheet: </w:t>
      </w:r>
      <w:hyperlink r:id="rId18" w:tgtFrame="_blank" w:tooltip="https://sensirion.com/resource/datasheet/sen6x" w:history="1">
        <w:r w:rsidRPr="0082291B">
          <w:rPr>
            <w:rStyle w:val="Hyperlink"/>
            <w:rFonts w:asciiTheme="minorHAnsi" w:hAnsiTheme="minorHAnsi" w:cstheme="minorHAnsi"/>
            <w:lang w:val="en-US"/>
          </w:rPr>
          <w:t>https://sensirion.com/resource/datasheet/SEN6x</w:t>
        </w:r>
      </w:hyperlink>
    </w:p>
    <w:p w14:paraId="22B0C653" w14:textId="77777777" w:rsidR="00106C7B" w:rsidRDefault="00106C7B" w:rsidP="00106C7B">
      <w:pPr>
        <w:pStyle w:val="BulletpointsLevel1"/>
        <w:numPr>
          <w:ilvl w:val="0"/>
          <w:numId w:val="19"/>
        </w:numPr>
        <w:spacing w:before="0"/>
        <w:rPr>
          <w:rFonts w:asciiTheme="minorHAnsi" w:hAnsiTheme="minorHAnsi" w:cstheme="minorHAnsi"/>
        </w:rPr>
      </w:pPr>
      <w:proofErr w:type="spellStart"/>
      <w:r w:rsidRPr="0082291B">
        <w:rPr>
          <w:rFonts w:asciiTheme="minorHAnsi" w:hAnsiTheme="minorHAnsi" w:cstheme="minorHAnsi"/>
        </w:rPr>
        <w:t>Application</w:t>
      </w:r>
      <w:proofErr w:type="spellEnd"/>
      <w:r w:rsidRPr="0082291B">
        <w:rPr>
          <w:rFonts w:asciiTheme="minorHAnsi" w:hAnsiTheme="minorHAnsi" w:cstheme="minorHAnsi"/>
        </w:rPr>
        <w:t xml:space="preserve"> </w:t>
      </w:r>
      <w:proofErr w:type="spellStart"/>
      <w:r w:rsidRPr="0082291B">
        <w:rPr>
          <w:rFonts w:asciiTheme="minorHAnsi" w:hAnsiTheme="minorHAnsi" w:cstheme="minorHAnsi"/>
        </w:rPr>
        <w:t>notes</w:t>
      </w:r>
      <w:proofErr w:type="spellEnd"/>
      <w:r w:rsidRPr="0082291B">
        <w:rPr>
          <w:rFonts w:asciiTheme="minorHAnsi" w:hAnsiTheme="minorHAnsi" w:cstheme="minorHAnsi"/>
        </w:rPr>
        <w:t xml:space="preserve">: </w:t>
      </w:r>
    </w:p>
    <w:p w14:paraId="72B52C26" w14:textId="77777777" w:rsidR="00106C7B" w:rsidRDefault="00106C7B" w:rsidP="00106C7B">
      <w:pPr>
        <w:pStyle w:val="BulletpointsLevel1"/>
        <w:numPr>
          <w:ilvl w:val="1"/>
          <w:numId w:val="19"/>
        </w:numPr>
        <w:spacing w:before="0"/>
        <w:rPr>
          <w:rFonts w:asciiTheme="minorHAnsi" w:hAnsiTheme="minorHAnsi" w:cstheme="minorHAnsi"/>
        </w:rPr>
      </w:pPr>
      <w:hyperlink r:id="rId19" w:history="1">
        <w:r w:rsidRPr="00AB5AF8">
          <w:rPr>
            <w:rStyle w:val="Hyperlink"/>
            <w:rFonts w:asciiTheme="minorHAnsi" w:hAnsiTheme="minorHAnsi" w:cstheme="minorHAnsi"/>
          </w:rPr>
          <w:t>https://sensirion.com/resource/application_note/compliance_VOC_sensors_building_standards</w:t>
        </w:r>
      </w:hyperlink>
    </w:p>
    <w:p w14:paraId="2B6BB161" w14:textId="77777777" w:rsidR="00106C7B" w:rsidRDefault="00106C7B" w:rsidP="00106C7B">
      <w:pPr>
        <w:pStyle w:val="BulletpointsLevel1"/>
        <w:numPr>
          <w:ilvl w:val="1"/>
          <w:numId w:val="19"/>
        </w:numPr>
        <w:spacing w:before="0"/>
        <w:rPr>
          <w:rFonts w:asciiTheme="minorHAnsi" w:hAnsiTheme="minorHAnsi" w:cstheme="minorHAnsi"/>
        </w:rPr>
      </w:pPr>
      <w:hyperlink r:id="rId20" w:history="1">
        <w:r w:rsidRPr="00AB5AF8">
          <w:rPr>
            <w:rStyle w:val="Hyperlink"/>
            <w:rFonts w:asciiTheme="minorHAnsi" w:hAnsiTheme="minorHAnsi" w:cstheme="minorHAnsi"/>
          </w:rPr>
          <w:t>https://sensirion.com/resource/application_note/SEN6x_mechanical_design_assembly_guidelines</w:t>
        </w:r>
      </w:hyperlink>
    </w:p>
    <w:p w14:paraId="5D80AE94" w14:textId="77777777" w:rsidR="00106C7B" w:rsidRDefault="00106C7B" w:rsidP="00106C7B">
      <w:pPr>
        <w:pStyle w:val="BulletpointsLevel1"/>
        <w:numPr>
          <w:ilvl w:val="0"/>
          <w:numId w:val="19"/>
        </w:numPr>
        <w:spacing w:before="0"/>
        <w:rPr>
          <w:rFonts w:asciiTheme="minorHAnsi" w:hAnsiTheme="minorHAnsi" w:cstheme="minorHAnsi"/>
          <w:lang w:val="en-US"/>
        </w:rPr>
      </w:pPr>
      <w:r>
        <w:rPr>
          <w:rFonts w:asciiTheme="minorHAnsi" w:hAnsiTheme="minorHAnsi" w:cstheme="minorHAnsi"/>
          <w:lang w:val="en-US"/>
        </w:rPr>
        <w:t>Guides:</w:t>
      </w:r>
    </w:p>
    <w:p w14:paraId="2CB64387" w14:textId="77777777" w:rsidR="00106C7B" w:rsidRDefault="00106C7B" w:rsidP="00106C7B">
      <w:pPr>
        <w:pStyle w:val="BulletpointsLevel1"/>
        <w:numPr>
          <w:ilvl w:val="1"/>
          <w:numId w:val="19"/>
        </w:numPr>
        <w:spacing w:before="0"/>
        <w:rPr>
          <w:rFonts w:asciiTheme="minorHAnsi" w:hAnsiTheme="minorHAnsi" w:cstheme="minorHAnsi"/>
          <w:lang w:val="en-US"/>
        </w:rPr>
      </w:pPr>
      <w:hyperlink r:id="rId21" w:history="1">
        <w:r w:rsidRPr="00AB5AF8">
          <w:rPr>
            <w:rStyle w:val="Hyperlink"/>
            <w:rFonts w:asciiTheme="minorHAnsi" w:hAnsiTheme="minorHAnsi" w:cstheme="minorHAnsi"/>
            <w:lang w:val="en-US"/>
          </w:rPr>
          <w:t>https://sensirion.com/resource/sen6x-limits</w:t>
        </w:r>
      </w:hyperlink>
    </w:p>
    <w:p w14:paraId="67494AC3" w14:textId="77777777" w:rsidR="00106C7B" w:rsidRDefault="00106C7B" w:rsidP="00106C7B">
      <w:pPr>
        <w:pStyle w:val="BulletpointsLevel1"/>
        <w:numPr>
          <w:ilvl w:val="1"/>
          <w:numId w:val="19"/>
        </w:numPr>
        <w:spacing w:before="0"/>
        <w:rPr>
          <w:rFonts w:asciiTheme="minorHAnsi" w:hAnsiTheme="minorHAnsi" w:cstheme="minorHAnsi"/>
          <w:lang w:val="en-US"/>
        </w:rPr>
      </w:pPr>
      <w:hyperlink r:id="rId22" w:history="1">
        <w:r w:rsidRPr="00AB5AF8">
          <w:rPr>
            <w:rStyle w:val="Hyperlink"/>
            <w:rFonts w:asciiTheme="minorHAnsi" w:hAnsiTheme="minorHAnsi" w:cstheme="minorHAnsi"/>
            <w:lang w:val="en-US"/>
          </w:rPr>
          <w:t>https://sensirion.com/resource/sen6x-handling</w:t>
        </w:r>
      </w:hyperlink>
    </w:p>
    <w:p w14:paraId="01C607F1" w14:textId="77777777" w:rsidR="00106C7B" w:rsidRDefault="00106C7B" w:rsidP="00106C7B">
      <w:pPr>
        <w:pStyle w:val="BulletpointsLevel1"/>
        <w:numPr>
          <w:ilvl w:val="1"/>
          <w:numId w:val="19"/>
        </w:numPr>
        <w:spacing w:before="0"/>
        <w:rPr>
          <w:rFonts w:asciiTheme="minorHAnsi" w:hAnsiTheme="minorHAnsi" w:cstheme="minorHAnsi"/>
          <w:lang w:val="en-US"/>
        </w:rPr>
      </w:pPr>
      <w:hyperlink r:id="rId23" w:history="1">
        <w:r w:rsidRPr="00AB5AF8">
          <w:rPr>
            <w:rStyle w:val="Hyperlink"/>
            <w:rFonts w:asciiTheme="minorHAnsi" w:hAnsiTheme="minorHAnsi" w:cstheme="minorHAnsi"/>
            <w:lang w:val="en-US"/>
          </w:rPr>
          <w:t>https://sensirion.com/resource/sen6x-int-heater</w:t>
        </w:r>
      </w:hyperlink>
    </w:p>
    <w:p w14:paraId="252B47A6" w14:textId="77777777" w:rsidR="00106C7B" w:rsidRDefault="00106C7B" w:rsidP="00106C7B">
      <w:pPr>
        <w:pStyle w:val="BulletpointsLevel1"/>
        <w:numPr>
          <w:ilvl w:val="1"/>
          <w:numId w:val="19"/>
        </w:numPr>
        <w:spacing w:before="0"/>
        <w:rPr>
          <w:rFonts w:asciiTheme="minorHAnsi" w:hAnsiTheme="minorHAnsi" w:cstheme="minorHAnsi"/>
          <w:lang w:val="en-US"/>
        </w:rPr>
      </w:pPr>
      <w:hyperlink r:id="rId24" w:history="1">
        <w:r w:rsidRPr="00AB5AF8">
          <w:rPr>
            <w:rStyle w:val="Hyperlink"/>
            <w:rFonts w:asciiTheme="minorHAnsi" w:hAnsiTheme="minorHAnsi" w:cstheme="minorHAnsi"/>
            <w:lang w:val="en-US"/>
          </w:rPr>
          <w:t>https://sensirion.com/resource/sen6x-spec-statement</w:t>
        </w:r>
      </w:hyperlink>
    </w:p>
    <w:p w14:paraId="08686D66" w14:textId="77777777" w:rsidR="00106C7B" w:rsidRDefault="00106C7B" w:rsidP="00106C7B">
      <w:pPr>
        <w:pStyle w:val="BulletpointsLevel1"/>
        <w:numPr>
          <w:ilvl w:val="1"/>
          <w:numId w:val="19"/>
        </w:numPr>
        <w:spacing w:before="0"/>
        <w:rPr>
          <w:rFonts w:asciiTheme="minorHAnsi" w:hAnsiTheme="minorHAnsi" w:cstheme="minorHAnsi"/>
          <w:lang w:val="en-US"/>
        </w:rPr>
      </w:pPr>
      <w:hyperlink r:id="rId25" w:history="1">
        <w:r w:rsidRPr="00AB5AF8">
          <w:rPr>
            <w:rStyle w:val="Hyperlink"/>
            <w:rFonts w:asciiTheme="minorHAnsi" w:hAnsiTheme="minorHAnsi" w:cstheme="minorHAnsi"/>
            <w:lang w:val="en-US"/>
          </w:rPr>
          <w:t>https://sensirion.com/resource/SEN6x-temp-compensation</w:t>
        </w:r>
      </w:hyperlink>
    </w:p>
    <w:p w14:paraId="29398E1D" w14:textId="77777777" w:rsidR="00106C7B" w:rsidRPr="0082291B" w:rsidRDefault="00106C7B" w:rsidP="00106C7B">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REACH and RoHS declaration: </w:t>
      </w:r>
      <w:hyperlink r:id="rId26" w:tgtFrame="_blank" w:tooltip="https://sensirion.com/resource/certificate/pm/reach_rohs" w:history="1">
        <w:r w:rsidRPr="0082291B">
          <w:rPr>
            <w:rStyle w:val="Hyperlink"/>
            <w:rFonts w:asciiTheme="minorHAnsi" w:hAnsiTheme="minorHAnsi" w:cstheme="minorHAnsi"/>
            <w:lang w:val="en-US"/>
          </w:rPr>
          <w:t>https://sensirion.com/resource/certificate/pm/reach_rohs</w:t>
        </w:r>
      </w:hyperlink>
    </w:p>
    <w:p w14:paraId="200DC0E2" w14:textId="77777777" w:rsidR="00106C7B" w:rsidRPr="0082291B" w:rsidRDefault="00106C7B" w:rsidP="00106C7B">
      <w:pPr>
        <w:pStyle w:val="BulletpointsLevel1"/>
        <w:numPr>
          <w:ilvl w:val="0"/>
          <w:numId w:val="19"/>
        </w:numPr>
        <w:spacing w:before="0"/>
        <w:rPr>
          <w:rFonts w:asciiTheme="minorHAnsi" w:hAnsiTheme="minorHAnsi" w:cstheme="minorHAnsi"/>
        </w:rPr>
      </w:pPr>
      <w:proofErr w:type="spellStart"/>
      <w:r w:rsidRPr="0082291B">
        <w:rPr>
          <w:rFonts w:asciiTheme="minorHAnsi" w:hAnsiTheme="minorHAnsi" w:cstheme="minorHAnsi"/>
        </w:rPr>
        <w:t>Particulate</w:t>
      </w:r>
      <w:proofErr w:type="spellEnd"/>
      <w:r w:rsidRPr="0082291B">
        <w:rPr>
          <w:rFonts w:asciiTheme="minorHAnsi" w:hAnsiTheme="minorHAnsi" w:cstheme="minorHAnsi"/>
        </w:rPr>
        <w:t xml:space="preserve"> matter </w:t>
      </w:r>
      <w:proofErr w:type="spellStart"/>
      <w:r w:rsidRPr="0082291B">
        <w:rPr>
          <w:rFonts w:asciiTheme="minorHAnsi" w:hAnsiTheme="minorHAnsi" w:cstheme="minorHAnsi"/>
        </w:rPr>
        <w:t>flyer</w:t>
      </w:r>
      <w:proofErr w:type="spellEnd"/>
      <w:r w:rsidRPr="0082291B">
        <w:rPr>
          <w:rFonts w:asciiTheme="minorHAnsi" w:hAnsiTheme="minorHAnsi" w:cstheme="minorHAnsi"/>
        </w:rPr>
        <w:t>: </w:t>
      </w:r>
      <w:hyperlink r:id="rId27" w:tgtFrame="_blank" w:tooltip="https://sensirion.com/resource/flyer-pm" w:history="1">
        <w:r w:rsidRPr="0082291B">
          <w:rPr>
            <w:rStyle w:val="Hyperlink"/>
            <w:rFonts w:asciiTheme="minorHAnsi" w:hAnsiTheme="minorHAnsi" w:cstheme="minorHAnsi"/>
          </w:rPr>
          <w:t>https://sensirion.com/resource/flyer-pm</w:t>
        </w:r>
      </w:hyperlink>
    </w:p>
    <w:p w14:paraId="4AAD697B" w14:textId="77777777" w:rsidR="00106C7B" w:rsidRPr="0082291B" w:rsidRDefault="00106C7B" w:rsidP="00106C7B">
      <w:pPr>
        <w:pStyle w:val="BulletpointsLevel1"/>
        <w:numPr>
          <w:ilvl w:val="0"/>
          <w:numId w:val="19"/>
        </w:numPr>
        <w:spacing w:before="0"/>
        <w:rPr>
          <w:rFonts w:asciiTheme="minorHAnsi" w:hAnsiTheme="minorHAnsi" w:cstheme="minorHAnsi"/>
          <w:lang w:val="fr-CH"/>
        </w:rPr>
      </w:pPr>
      <w:r w:rsidRPr="0082291B">
        <w:rPr>
          <w:rFonts w:asciiTheme="minorHAnsi" w:hAnsiTheme="minorHAnsi" w:cstheme="minorHAnsi"/>
          <w:lang w:val="fr-CH"/>
        </w:rPr>
        <w:t>IAQ brochure: </w:t>
      </w:r>
      <w:hyperlink r:id="rId28" w:tgtFrame="_blank" w:tooltip="https://sensirion.com/resource/flyer/iaq/brochure" w:history="1">
        <w:r w:rsidRPr="0082291B">
          <w:rPr>
            <w:rStyle w:val="Hyperlink"/>
            <w:rFonts w:asciiTheme="minorHAnsi" w:hAnsiTheme="minorHAnsi" w:cstheme="minorHAnsi"/>
            <w:lang w:val="fr-CH"/>
          </w:rPr>
          <w:t>https://sensirion.com/resource/flyer/iaq/brochure</w:t>
        </w:r>
      </w:hyperlink>
    </w:p>
    <w:p w14:paraId="79B4632E" w14:textId="77777777" w:rsidR="00106C7B" w:rsidRPr="0082291B" w:rsidRDefault="00106C7B" w:rsidP="00106C7B">
      <w:pPr>
        <w:pStyle w:val="BulletpointsLevel1"/>
        <w:numPr>
          <w:ilvl w:val="0"/>
          <w:numId w:val="19"/>
        </w:numPr>
        <w:spacing w:before="0"/>
        <w:rPr>
          <w:rFonts w:asciiTheme="minorHAnsi" w:hAnsiTheme="minorHAnsi" w:cstheme="minorHAnsi"/>
          <w:lang w:val="en-US"/>
        </w:rPr>
      </w:pPr>
      <w:r w:rsidRPr="0082291B">
        <w:rPr>
          <w:rFonts w:asciiTheme="minorHAnsi" w:hAnsiTheme="minorHAnsi" w:cstheme="minorHAnsi"/>
          <w:lang w:val="en-US"/>
        </w:rPr>
        <w:t xml:space="preserve">Pictures SEN6x (no Login required): </w:t>
      </w:r>
    </w:p>
    <w:p w14:paraId="184DD134" w14:textId="77777777" w:rsidR="00106C7B" w:rsidRPr="0082291B" w:rsidRDefault="00106C7B" w:rsidP="00106C7B">
      <w:pPr>
        <w:pStyle w:val="BulletpointsLevel1"/>
        <w:numPr>
          <w:ilvl w:val="1"/>
          <w:numId w:val="19"/>
        </w:numPr>
        <w:spacing w:before="0"/>
        <w:rPr>
          <w:rFonts w:asciiTheme="minorHAnsi" w:hAnsiTheme="minorHAnsi" w:cstheme="minorHAnsi"/>
          <w:lang w:val="en-US"/>
        </w:rPr>
      </w:pPr>
      <w:r w:rsidRPr="0082291B">
        <w:rPr>
          <w:rFonts w:asciiTheme="minorHAnsi" w:hAnsiTheme="minorHAnsi" w:cstheme="minorHAnsi"/>
          <w:lang w:val="en-US"/>
        </w:rPr>
        <w:t>SEN6x: </w:t>
      </w:r>
      <w:hyperlink r:id="rId29" w:tgtFrame="_blank" w:tooltip="https://brand.sensirion.com/share/4bdokbi7ipgqtqswmegy" w:history="1">
        <w:r w:rsidRPr="0082291B">
          <w:rPr>
            <w:rStyle w:val="Hyperlink"/>
            <w:rFonts w:asciiTheme="minorHAnsi" w:hAnsiTheme="minorHAnsi" w:cstheme="minorHAnsi"/>
            <w:lang w:val="en-US"/>
          </w:rPr>
          <w:t>https://brand.sensirion.com/share/4BDokbi7iPGqTqSwMEGY</w:t>
        </w:r>
      </w:hyperlink>
    </w:p>
    <w:p w14:paraId="7C5F642B" w14:textId="77777777" w:rsidR="00106C7B" w:rsidRPr="00A84372" w:rsidRDefault="00106C7B" w:rsidP="00106C7B">
      <w:pPr>
        <w:pStyle w:val="BulletpointsLevel1"/>
        <w:numPr>
          <w:ilvl w:val="1"/>
          <w:numId w:val="19"/>
        </w:numPr>
        <w:spacing w:before="0"/>
        <w:rPr>
          <w:rFonts w:asciiTheme="minorHAnsi" w:hAnsiTheme="minorHAnsi" w:cstheme="minorHAnsi"/>
          <w:lang w:val="en-US"/>
        </w:rPr>
      </w:pPr>
      <w:r w:rsidRPr="00A84372">
        <w:rPr>
          <w:rFonts w:asciiTheme="minorHAnsi" w:hAnsiTheme="minorHAnsi" w:cstheme="minorHAnsi"/>
          <w:lang w:val="en-US"/>
        </w:rPr>
        <w:t>SEN6x (shadow): </w:t>
      </w:r>
      <w:hyperlink r:id="rId30" w:tgtFrame="_blank" w:tooltip="https://brand.sensirion.com/share/bvtvfjd67lu7vpxvqw51" w:history="1">
        <w:r w:rsidRPr="00A84372">
          <w:rPr>
            <w:rStyle w:val="Hyperlink"/>
            <w:rFonts w:asciiTheme="minorHAnsi" w:hAnsiTheme="minorHAnsi" w:cstheme="minorHAnsi"/>
            <w:lang w:val="en-US"/>
          </w:rPr>
          <w:t>https://brand.sensirion.com/share/BVTvFJD67Lu7vPxvQW51</w:t>
        </w:r>
      </w:hyperlink>
    </w:p>
    <w:p w14:paraId="7292D33C" w14:textId="77777777" w:rsidR="00106C7B" w:rsidRPr="00A84372" w:rsidRDefault="00106C7B" w:rsidP="00106C7B">
      <w:pPr>
        <w:pStyle w:val="BulletpointsLevel1"/>
        <w:numPr>
          <w:ilvl w:val="1"/>
          <w:numId w:val="19"/>
        </w:numPr>
        <w:spacing w:before="0"/>
        <w:rPr>
          <w:rFonts w:asciiTheme="minorHAnsi" w:hAnsiTheme="minorHAnsi" w:cstheme="minorHAnsi"/>
          <w:lang w:val="en-US"/>
        </w:rPr>
      </w:pPr>
      <w:r w:rsidRPr="00A84372">
        <w:rPr>
          <w:rFonts w:asciiTheme="minorHAnsi" w:hAnsiTheme="minorHAnsi" w:cstheme="minorHAnsi"/>
          <w:lang w:val="en-US"/>
        </w:rPr>
        <w:t xml:space="preserve">SEK-SEN6x (plugged in): </w:t>
      </w:r>
      <w:hyperlink r:id="rId31" w:tgtFrame="_blank" w:tooltip="https://partners.sensirion.com/share/sbfk8ucdsgmzvxyx7xtm" w:history="1">
        <w:r w:rsidRPr="00A84372">
          <w:rPr>
            <w:rStyle w:val="Hyperlink"/>
            <w:rFonts w:asciiTheme="minorHAnsi" w:hAnsiTheme="minorHAnsi" w:cstheme="minorHAnsi"/>
            <w:lang w:val="en-US"/>
          </w:rPr>
          <w:t>https://partners.sensirion.com/share/sBfK8UcDsgmZvXyX7XTm</w:t>
        </w:r>
      </w:hyperlink>
    </w:p>
    <w:p w14:paraId="05BE8A54" w14:textId="77777777" w:rsidR="00106C7B" w:rsidRPr="00A84372" w:rsidRDefault="00106C7B" w:rsidP="00106C7B">
      <w:pPr>
        <w:pStyle w:val="BulletpointsLevel1"/>
        <w:numPr>
          <w:ilvl w:val="1"/>
          <w:numId w:val="19"/>
        </w:numPr>
        <w:spacing w:before="0"/>
        <w:rPr>
          <w:rFonts w:asciiTheme="minorHAnsi" w:hAnsiTheme="minorHAnsi" w:cstheme="minorHAnsi"/>
          <w:lang w:val="en-US"/>
        </w:rPr>
      </w:pPr>
      <w:r w:rsidRPr="00A84372">
        <w:rPr>
          <w:rFonts w:asciiTheme="minorHAnsi" w:hAnsiTheme="minorHAnsi" w:cstheme="minorHAnsi"/>
          <w:lang w:val="en-US"/>
        </w:rPr>
        <w:t xml:space="preserve">SEK-SEN6x (plugged out): </w:t>
      </w:r>
      <w:hyperlink r:id="rId32" w:tgtFrame="_blank" w:tooltip="https://partners.sensirion.com/share/sytsjakdhyst6tjpch6g" w:history="1">
        <w:r w:rsidRPr="00A84372">
          <w:rPr>
            <w:rStyle w:val="Hyperlink"/>
            <w:rFonts w:asciiTheme="minorHAnsi" w:hAnsiTheme="minorHAnsi" w:cstheme="minorHAnsi"/>
            <w:lang w:val="en-US"/>
          </w:rPr>
          <w:t>https://partners.sensirion.com/share/syTsJAKdHYSt6TjpCH6G</w:t>
        </w:r>
      </w:hyperlink>
    </w:p>
    <w:p w14:paraId="79CD70C9" w14:textId="77777777" w:rsidR="00106C7B" w:rsidRPr="00A84372" w:rsidRDefault="00106C7B" w:rsidP="00106C7B">
      <w:pPr>
        <w:pStyle w:val="BulletpointsLevel1"/>
        <w:numPr>
          <w:ilvl w:val="1"/>
          <w:numId w:val="19"/>
        </w:numPr>
        <w:spacing w:before="0"/>
        <w:rPr>
          <w:rFonts w:asciiTheme="minorHAnsi" w:hAnsiTheme="minorHAnsi" w:cstheme="minorHAnsi"/>
          <w:lang w:val="en-US"/>
        </w:rPr>
      </w:pPr>
      <w:r w:rsidRPr="00A84372">
        <w:rPr>
          <w:rFonts w:asciiTheme="minorHAnsi" w:hAnsiTheme="minorHAnsi" w:cstheme="minorHAnsi"/>
          <w:lang w:val="en-US"/>
        </w:rPr>
        <w:t xml:space="preserve">SEK-SEN6x cables: </w:t>
      </w:r>
      <w:hyperlink r:id="rId33" w:tgtFrame="_blank" w:tooltip="https://partners.sensirion.com/share/hwbntj45fgmpraq9zpda" w:history="1">
        <w:r w:rsidRPr="00A84372">
          <w:rPr>
            <w:rStyle w:val="Hyperlink"/>
            <w:rFonts w:asciiTheme="minorHAnsi" w:hAnsiTheme="minorHAnsi" w:cstheme="minorHAnsi"/>
            <w:lang w:val="en-US"/>
          </w:rPr>
          <w:t>https://partners.sensirion.com/share/hWbNTJ45fgmPraq9zPDA</w:t>
        </w:r>
      </w:hyperlink>
    </w:p>
    <w:p w14:paraId="77F3068A" w14:textId="42052650" w:rsidR="2EA6C4DB" w:rsidRPr="00106C7B" w:rsidRDefault="2EA6C4DB" w:rsidP="00106C7B">
      <w:pPr>
        <w:pStyle w:val="BulletpointsLevel1"/>
        <w:numPr>
          <w:ilvl w:val="0"/>
          <w:numId w:val="0"/>
        </w:numPr>
        <w:tabs>
          <w:tab w:val="clear" w:pos="454"/>
        </w:tabs>
        <w:spacing w:before="0"/>
        <w:ind w:left="227" w:hanging="227"/>
        <w:rPr>
          <w:rFonts w:asciiTheme="minorHAnsi" w:hAnsiTheme="minorHAnsi" w:cstheme="minorBidi"/>
          <w:lang w:val="en-US" w:eastAsia="en-US"/>
        </w:rPr>
      </w:pPr>
    </w:p>
    <w:sectPr w:rsidR="2EA6C4DB" w:rsidRPr="00106C7B" w:rsidSect="00F35F3E">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563BE" w14:textId="77777777" w:rsidR="00E413E0" w:rsidRDefault="00E413E0" w:rsidP="0054380F">
      <w:pPr>
        <w:spacing w:line="240" w:lineRule="auto"/>
      </w:pPr>
      <w:r>
        <w:separator/>
      </w:r>
    </w:p>
  </w:endnote>
  <w:endnote w:type="continuationSeparator" w:id="0">
    <w:p w14:paraId="1E5FF08C" w14:textId="77777777" w:rsidR="00E413E0" w:rsidRDefault="00E413E0" w:rsidP="0054380F">
      <w:pPr>
        <w:spacing w:line="240" w:lineRule="auto"/>
      </w:pPr>
      <w:r>
        <w:continuationSeparator/>
      </w:r>
    </w:p>
  </w:endnote>
  <w:endnote w:type="continuationNotice" w:id="1">
    <w:p w14:paraId="338DBC56" w14:textId="77777777" w:rsidR="00E413E0" w:rsidRDefault="00E413E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Fett">
    <w:altName w:val="Arial"/>
    <w:panose1 w:val="00000000000000000000"/>
    <w:charset w:val="00"/>
    <w:family w:val="roman"/>
    <w:notTrueType/>
    <w:pitch w:val="default"/>
    <w:sig w:usb0="00000003" w:usb1="00000000" w:usb2="00000000" w:usb3="00000000" w:csb0="00000001" w:csb1="00000000"/>
  </w:font>
  <w:font w:name="ATP Univers">
    <w:charset w:val="00"/>
    <w:family w:val="swiss"/>
    <w:pitch w:val="variable"/>
    <w:sig w:usb0="800000AF" w:usb1="5000204A" w:usb2="00000000" w:usb3="00000000" w:csb0="0000009B" w:csb1="00000000"/>
  </w:font>
  <w:font w:name="SimHei">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9BA8D" w14:textId="77777777" w:rsidR="00D44150" w:rsidRPr="001E6225" w:rsidRDefault="00D91EAB" w:rsidP="000B2869">
    <w:pPr>
      <w:pStyle w:val="Footer"/>
      <w:rPr>
        <w:rFonts w:asciiTheme="minorHAnsi" w:hAnsiTheme="minorHAnsi" w:cstheme="minorHAnsi"/>
      </w:rPr>
    </w:pPr>
    <w:r w:rsidRPr="001E6225">
      <w:rPr>
        <w:rFonts w:asciiTheme="minorHAnsi" w:hAnsiTheme="minorHAnsi" w:cstheme="minorHAnsi"/>
        <w:noProof/>
      </w:rPr>
      <w:t>© Copyright Sensirion AG</w:t>
    </w:r>
    <w:r w:rsidRPr="001E6225">
      <w:rPr>
        <w:rFonts w:asciiTheme="minorHAnsi" w:hAnsiTheme="minorHAnsi" w:cstheme="minorHAnsi"/>
      </w:rPr>
      <w:tab/>
    </w:r>
    <w:r w:rsidR="00B730FE" w:rsidRPr="001E6225">
      <w:rPr>
        <w:rFonts w:asciiTheme="minorHAnsi" w:hAnsiTheme="minorHAnsi" w:cstheme="minorHAnsi"/>
      </w:rPr>
      <w:fldChar w:fldCharType="begin"/>
    </w:r>
    <w:r w:rsidRPr="001E6225">
      <w:rPr>
        <w:rFonts w:asciiTheme="minorHAnsi" w:hAnsiTheme="minorHAnsi" w:cstheme="minorHAnsi"/>
      </w:rPr>
      <w:instrText xml:space="preserve"> PAGE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r w:rsidRPr="001E6225">
      <w:rPr>
        <w:rFonts w:asciiTheme="minorHAnsi" w:hAnsiTheme="minorHAnsi" w:cstheme="minorHAnsi"/>
      </w:rPr>
      <w:t>/</w:t>
    </w:r>
    <w:r w:rsidR="00B730FE" w:rsidRPr="001E6225">
      <w:rPr>
        <w:rFonts w:asciiTheme="minorHAnsi" w:hAnsiTheme="minorHAnsi" w:cstheme="minorHAnsi"/>
      </w:rPr>
      <w:fldChar w:fldCharType="begin"/>
    </w:r>
    <w:r w:rsidRPr="001E6225">
      <w:rPr>
        <w:rFonts w:asciiTheme="minorHAnsi" w:hAnsiTheme="minorHAnsi" w:cstheme="minorHAnsi"/>
      </w:rPr>
      <w:instrText xml:space="preserve"> NUMPAGES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930C8" w14:textId="77777777" w:rsidR="00D44150" w:rsidRDefault="00D44150">
    <w:pPr>
      <w:pStyle w:val="Footer"/>
    </w:pPr>
    <w:r w:rsidRPr="00E94DCD">
      <w:tab/>
    </w:r>
    <w:r w:rsidRPr="00E94DCD">
      <w:tab/>
      <w:t xml:space="preserve">Seite </w:t>
    </w:r>
    <w:r w:rsidR="00B730FE">
      <w:fldChar w:fldCharType="begin"/>
    </w:r>
    <w:r w:rsidR="00935B8D">
      <w:instrText xml:space="preserve"> PAGE   \* MERGEFORMAT </w:instrText>
    </w:r>
    <w:r w:rsidR="00B730FE">
      <w:fldChar w:fldCharType="separate"/>
    </w:r>
    <w:r>
      <w:rPr>
        <w:noProof/>
      </w:rPr>
      <w:t>1</w:t>
    </w:r>
    <w:r w:rsidR="00B730FE">
      <w:rPr>
        <w:noProof/>
      </w:rPr>
      <w:fldChar w:fldCharType="end"/>
    </w:r>
    <w:r w:rsidRPr="00E94DCD">
      <w:t xml:space="preserve"> / </w:t>
    </w:r>
    <w:fldSimple w:instr="NUMPAGES   \* MERGEFORMAT">
      <w:r w:rsidR="001156D3">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913E4" w14:textId="77777777" w:rsidR="00E413E0" w:rsidRDefault="00E413E0" w:rsidP="0054380F">
      <w:pPr>
        <w:spacing w:line="240" w:lineRule="auto"/>
      </w:pPr>
      <w:r>
        <w:separator/>
      </w:r>
    </w:p>
  </w:footnote>
  <w:footnote w:type="continuationSeparator" w:id="0">
    <w:p w14:paraId="1FC79490" w14:textId="77777777" w:rsidR="00E413E0" w:rsidRDefault="00E413E0" w:rsidP="0054380F">
      <w:pPr>
        <w:spacing w:line="240" w:lineRule="auto"/>
      </w:pPr>
      <w:r>
        <w:continuationSeparator/>
      </w:r>
    </w:p>
  </w:footnote>
  <w:footnote w:type="continuationNotice" w:id="1">
    <w:p w14:paraId="46BE036F" w14:textId="77777777" w:rsidR="00E413E0" w:rsidRDefault="00E413E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6F41B" w14:textId="77777777" w:rsidR="00D44150" w:rsidRDefault="00661641">
    <w:pPr>
      <w:pStyle w:val="Header"/>
    </w:pPr>
    <w:r>
      <w:rPr>
        <w:noProof/>
      </w:rPr>
      <w:drawing>
        <wp:anchor distT="0" distB="0" distL="0" distR="0" simplePos="0" relativeHeight="251658240" behindDoc="1" locked="1" layoutInCell="1" allowOverlap="1" wp14:anchorId="74A231B9" wp14:editId="0D5A82AB">
          <wp:simplePos x="0" y="0"/>
          <wp:positionH relativeFrom="page">
            <wp:posOffset>4716780</wp:posOffset>
          </wp:positionH>
          <wp:positionV relativeFrom="page">
            <wp:posOffset>414020</wp:posOffset>
          </wp:positionV>
          <wp:extent cx="1987200" cy="270000"/>
          <wp:effectExtent l="0" t="0" r="0" b="0"/>
          <wp:wrapNone/>
          <wp:docPr id="2113657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57945" name=""/>
                  <pic:cNvPicPr/>
                </pic:nvPicPr>
                <pic:blipFill>
                  <a:blip r:embed="rId1">
                    <a:extLst>
                      <a:ext uri="{28A0092B-C50C-407E-A947-70E740481C1C}">
                        <a14:useLocalDpi xmlns:a14="http://schemas.microsoft.com/office/drawing/2010/main" val="0"/>
                      </a:ext>
                    </a:extLst>
                  </a:blip>
                  <a:stretch>
                    <a:fillRect/>
                  </a:stretch>
                </pic:blipFill>
                <pic:spPr>
                  <a:xfrm>
                    <a:off x="0" y="0"/>
                    <a:ext cx="1987200" cy="27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823CF" w14:textId="77777777" w:rsidR="00D44150" w:rsidRDefault="00EE0CB5">
    <w:pPr>
      <w:pStyle w:val="Header"/>
    </w:pPr>
    <w:r>
      <w:rPr>
        <w:noProof/>
      </w:rPr>
      <w:drawing>
        <wp:anchor distT="0" distB="0" distL="114300" distR="114300" simplePos="0" relativeHeight="251658241" behindDoc="1" locked="0" layoutInCell="1" allowOverlap="1" wp14:anchorId="6453825B" wp14:editId="72BCCBA6">
          <wp:simplePos x="0" y="0"/>
          <wp:positionH relativeFrom="column">
            <wp:posOffset>4528820</wp:posOffset>
          </wp:positionH>
          <wp:positionV relativeFrom="paragraph">
            <wp:posOffset>102235</wp:posOffset>
          </wp:positionV>
          <wp:extent cx="1438275" cy="247650"/>
          <wp:effectExtent l="0" t="0" r="0" b="0"/>
          <wp:wrapNone/>
          <wp:docPr id="1" name="Grafik 0" descr="Sensirion_green_cmyk_300dpi_4cm.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Sensirion_green_cmyk_300dpi_4cm.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2476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4FE6"/>
    <w:multiLevelType w:val="multilevel"/>
    <w:tmpl w:val="0E88ED38"/>
    <w:lvl w:ilvl="0">
      <w:start w:val="1"/>
      <w:numFmt w:val="bullet"/>
      <w:pStyle w:val="BulletpointsEbene1"/>
      <w:lvlText w:val=""/>
      <w:lvlJc w:val="left"/>
      <w:pPr>
        <w:ind w:left="454" w:hanging="454"/>
      </w:pPr>
      <w:rPr>
        <w:rFonts w:ascii="Symbol" w:hAnsi="Symbol" w:hint="default"/>
      </w:rPr>
    </w:lvl>
    <w:lvl w:ilvl="1">
      <w:start w:val="1"/>
      <w:numFmt w:val="bullet"/>
      <w:pStyle w:val="BulletpointsEbene2"/>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 w15:restartNumberingAfterBreak="0">
    <w:nsid w:val="02703A3B"/>
    <w:multiLevelType w:val="multilevel"/>
    <w:tmpl w:val="6832C370"/>
    <w:styleLink w:val="SensirionListe"/>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2" w15:restartNumberingAfterBreak="0">
    <w:nsid w:val="04E317DA"/>
    <w:multiLevelType w:val="multilevel"/>
    <w:tmpl w:val="798EC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6B7A22"/>
    <w:multiLevelType w:val="hybridMultilevel"/>
    <w:tmpl w:val="83DC2F96"/>
    <w:lvl w:ilvl="0" w:tplc="08070001">
      <w:start w:val="1"/>
      <w:numFmt w:val="bullet"/>
      <w:lvlText w:val=""/>
      <w:lvlJc w:val="left"/>
      <w:pPr>
        <w:ind w:left="1068" w:hanging="360"/>
      </w:pPr>
      <w:rPr>
        <w:rFonts w:ascii="Symbol" w:hAnsi="Symbol" w:hint="default"/>
      </w:rPr>
    </w:lvl>
    <w:lvl w:ilvl="1" w:tplc="08070003">
      <w:start w:val="1"/>
      <w:numFmt w:val="bullet"/>
      <w:lvlText w:val="o"/>
      <w:lvlJc w:val="left"/>
      <w:pPr>
        <w:ind w:left="1788" w:hanging="360"/>
      </w:pPr>
      <w:rPr>
        <w:rFonts w:ascii="Courier New" w:hAnsi="Courier New" w:cs="Courier New" w:hint="default"/>
      </w:rPr>
    </w:lvl>
    <w:lvl w:ilvl="2" w:tplc="08070005" w:tentative="1">
      <w:start w:val="1"/>
      <w:numFmt w:val="bullet"/>
      <w:lvlText w:val=""/>
      <w:lvlJc w:val="left"/>
      <w:pPr>
        <w:ind w:left="2508" w:hanging="360"/>
      </w:pPr>
      <w:rPr>
        <w:rFonts w:ascii="Wingdings" w:hAnsi="Wingdings" w:hint="default"/>
      </w:rPr>
    </w:lvl>
    <w:lvl w:ilvl="3" w:tplc="08070001" w:tentative="1">
      <w:start w:val="1"/>
      <w:numFmt w:val="bullet"/>
      <w:lvlText w:val=""/>
      <w:lvlJc w:val="left"/>
      <w:pPr>
        <w:ind w:left="3228" w:hanging="360"/>
      </w:pPr>
      <w:rPr>
        <w:rFonts w:ascii="Symbol" w:hAnsi="Symbol" w:hint="default"/>
      </w:rPr>
    </w:lvl>
    <w:lvl w:ilvl="4" w:tplc="08070003" w:tentative="1">
      <w:start w:val="1"/>
      <w:numFmt w:val="bullet"/>
      <w:lvlText w:val="o"/>
      <w:lvlJc w:val="left"/>
      <w:pPr>
        <w:ind w:left="3948" w:hanging="360"/>
      </w:pPr>
      <w:rPr>
        <w:rFonts w:ascii="Courier New" w:hAnsi="Courier New" w:cs="Courier New" w:hint="default"/>
      </w:rPr>
    </w:lvl>
    <w:lvl w:ilvl="5" w:tplc="08070005" w:tentative="1">
      <w:start w:val="1"/>
      <w:numFmt w:val="bullet"/>
      <w:lvlText w:val=""/>
      <w:lvlJc w:val="left"/>
      <w:pPr>
        <w:ind w:left="4668" w:hanging="360"/>
      </w:pPr>
      <w:rPr>
        <w:rFonts w:ascii="Wingdings" w:hAnsi="Wingdings" w:hint="default"/>
      </w:rPr>
    </w:lvl>
    <w:lvl w:ilvl="6" w:tplc="08070001" w:tentative="1">
      <w:start w:val="1"/>
      <w:numFmt w:val="bullet"/>
      <w:lvlText w:val=""/>
      <w:lvlJc w:val="left"/>
      <w:pPr>
        <w:ind w:left="5388" w:hanging="360"/>
      </w:pPr>
      <w:rPr>
        <w:rFonts w:ascii="Symbol" w:hAnsi="Symbol" w:hint="default"/>
      </w:rPr>
    </w:lvl>
    <w:lvl w:ilvl="7" w:tplc="08070003" w:tentative="1">
      <w:start w:val="1"/>
      <w:numFmt w:val="bullet"/>
      <w:lvlText w:val="o"/>
      <w:lvlJc w:val="left"/>
      <w:pPr>
        <w:ind w:left="6108" w:hanging="360"/>
      </w:pPr>
      <w:rPr>
        <w:rFonts w:ascii="Courier New" w:hAnsi="Courier New" w:cs="Courier New" w:hint="default"/>
      </w:rPr>
    </w:lvl>
    <w:lvl w:ilvl="8" w:tplc="08070005" w:tentative="1">
      <w:start w:val="1"/>
      <w:numFmt w:val="bullet"/>
      <w:lvlText w:val=""/>
      <w:lvlJc w:val="left"/>
      <w:pPr>
        <w:ind w:left="6828" w:hanging="360"/>
      </w:pPr>
      <w:rPr>
        <w:rFonts w:ascii="Wingdings" w:hAnsi="Wingdings" w:hint="default"/>
      </w:rPr>
    </w:lvl>
  </w:abstractNum>
  <w:abstractNum w:abstractNumId="4" w15:restartNumberingAfterBreak="0">
    <w:nsid w:val="19D53324"/>
    <w:multiLevelType w:val="hybridMultilevel"/>
    <w:tmpl w:val="50C86AE6"/>
    <w:lvl w:ilvl="0" w:tplc="23A6DED0">
      <w:start w:val="2"/>
      <w:numFmt w:val="decimal"/>
      <w:lvlText w:val="%1"/>
      <w:lvlJc w:val="left"/>
      <w:pPr>
        <w:ind w:left="720" w:hanging="360"/>
      </w:pPr>
      <w:rPr>
        <w:rFonts w:cstheme="majorBidi"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5" w15:restartNumberingAfterBreak="0">
    <w:nsid w:val="21190147"/>
    <w:multiLevelType w:val="multilevel"/>
    <w:tmpl w:val="CCE27B6A"/>
    <w:styleLink w:val="SensirionList123Numbering"/>
    <w:lvl w:ilvl="0">
      <w:start w:val="1"/>
      <w:numFmt w:val="decimal"/>
      <w:pStyle w:val="Numb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6" w15:restartNumberingAfterBreak="0">
    <w:nsid w:val="26A12FB4"/>
    <w:multiLevelType w:val="multilevel"/>
    <w:tmpl w:val="33161A2E"/>
    <w:styleLink w:val="SensirionListealt"/>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7" w15:restartNumberingAfterBreak="0">
    <w:nsid w:val="31FD6366"/>
    <w:multiLevelType w:val="multilevel"/>
    <w:tmpl w:val="0AACE874"/>
    <w:styleLink w:val="SensirionList123Heading"/>
    <w:lvl w:ilvl="0">
      <w:start w:val="1"/>
      <w:numFmt w:val="decimal"/>
      <w:pStyle w:val="Heading1"/>
      <w:lvlText w:val="%1"/>
      <w:lvlJc w:val="left"/>
      <w:pPr>
        <w:ind w:left="454" w:hanging="454"/>
      </w:pPr>
      <w:rPr>
        <w:rFonts w:hint="default"/>
      </w:rPr>
    </w:lvl>
    <w:lvl w:ilvl="1">
      <w:start w:val="1"/>
      <w:numFmt w:val="decimal"/>
      <w:pStyle w:val="Heading2"/>
      <w:lvlText w:val="%1.%2"/>
      <w:lvlJc w:val="left"/>
      <w:pPr>
        <w:ind w:left="567" w:hanging="567"/>
      </w:pPr>
      <w:rPr>
        <w:rFonts w:hint="default"/>
      </w:rPr>
    </w:lvl>
    <w:lvl w:ilvl="2">
      <w:start w:val="1"/>
      <w:numFmt w:val="decimal"/>
      <w:pStyle w:val="Heading3"/>
      <w:lvlText w:val="%1.%2.%3"/>
      <w:lvlJc w:val="left"/>
      <w:pPr>
        <w:ind w:left="680" w:hanging="680"/>
      </w:pPr>
      <w:rPr>
        <w:rFonts w:hint="default"/>
      </w:rPr>
    </w:lvl>
    <w:lvl w:ilvl="3">
      <w:start w:val="1"/>
      <w:numFmt w:val="decimal"/>
      <w:pStyle w:val="Heading4"/>
      <w:lvlText w:val="%1.%2.%3.%4"/>
      <w:lvlJc w:val="left"/>
      <w:pPr>
        <w:ind w:left="907" w:hanging="907"/>
      </w:pPr>
      <w:rPr>
        <w:rFonts w:hint="default"/>
      </w:rPr>
    </w:lvl>
    <w:lvl w:ilvl="4">
      <w:start w:val="1"/>
      <w:numFmt w:val="decimal"/>
      <w:pStyle w:val="Heading5"/>
      <w:lvlText w:val="%1.%2.%3.%4.%5"/>
      <w:lvlJc w:val="left"/>
      <w:pPr>
        <w:ind w:left="1134" w:hanging="1134"/>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8" w15:restartNumberingAfterBreak="0">
    <w:nsid w:val="3F23587D"/>
    <w:multiLevelType w:val="hybridMultilevel"/>
    <w:tmpl w:val="63CAD914"/>
    <w:lvl w:ilvl="0" w:tplc="14F4571C">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9" w15:restartNumberingAfterBreak="0">
    <w:nsid w:val="3FF729E4"/>
    <w:multiLevelType w:val="multilevel"/>
    <w:tmpl w:val="B740CA50"/>
    <w:lvl w:ilvl="0">
      <w:start w:val="1"/>
      <w:numFmt w:val="bullet"/>
      <w:lvlText w:val="·"/>
      <w:lvlJc w:val="left"/>
      <w:pPr>
        <w:ind w:left="360" w:hanging="360"/>
      </w:pPr>
      <w:rPr>
        <w:rFonts w:ascii="Symbol" w:hAnsi="Symbol" w:hint="default"/>
        <w:b/>
        <w:i w:val="0"/>
        <w:color w:val="auto"/>
        <w:sz w:val="28"/>
        <w:szCs w:val="28"/>
        <w:u w:val="none"/>
      </w:rPr>
    </w:lvl>
    <w:lvl w:ilvl="1">
      <w:start w:val="1"/>
      <w:numFmt w:val="decimal"/>
      <w:lvlText w:val="%1.%2"/>
      <w:lvlJc w:val="left"/>
      <w:pPr>
        <w:tabs>
          <w:tab w:val="num" w:pos="-171"/>
        </w:tabs>
        <w:ind w:left="0" w:firstLine="0"/>
      </w:pPr>
    </w:lvl>
    <w:lvl w:ilvl="2">
      <w:start w:val="1"/>
      <w:numFmt w:val="decimal"/>
      <w:lvlText w:val="%1.%2.%3"/>
      <w:lvlJc w:val="left"/>
      <w:pPr>
        <w:tabs>
          <w:tab w:val="num" w:pos="-171"/>
        </w:tabs>
        <w:ind w:left="0" w:firstLine="0"/>
      </w:pPr>
    </w:lvl>
    <w:lvl w:ilvl="3">
      <w:start w:val="1"/>
      <w:numFmt w:val="decimal"/>
      <w:lvlText w:val="%1.%2.%3.%4"/>
      <w:lvlJc w:val="left"/>
      <w:pPr>
        <w:tabs>
          <w:tab w:val="num" w:pos="1134"/>
        </w:tabs>
        <w:ind w:left="1134" w:hanging="1134"/>
      </w:pPr>
    </w:lvl>
    <w:lvl w:ilvl="4">
      <w:start w:val="1"/>
      <w:numFmt w:val="decimal"/>
      <w:lvlText w:val="%1.%2.%3.%4.%5"/>
      <w:lvlJc w:val="left"/>
      <w:pPr>
        <w:tabs>
          <w:tab w:val="num" w:pos="1134"/>
        </w:tabs>
        <w:ind w:left="1134" w:hanging="1134"/>
      </w:pPr>
      <w:rPr>
        <w:b w:val="0"/>
        <w:bCs/>
        <w:i w:val="0"/>
        <w:color w:val="auto"/>
        <w:sz w:val="22"/>
        <w:szCs w:val="22"/>
        <w:u w:val="none"/>
      </w:rPr>
    </w:lvl>
    <w:lvl w:ilvl="5">
      <w:start w:val="1"/>
      <w:numFmt w:val="decimal"/>
      <w:pStyle w:val="Heading6"/>
      <w:lvlText w:val="%1.%2.%3.%4.%5.%6"/>
      <w:lvlJc w:val="left"/>
      <w:pPr>
        <w:tabs>
          <w:tab w:val="num" w:pos="2236"/>
        </w:tabs>
        <w:ind w:left="2092" w:hanging="936"/>
      </w:pPr>
    </w:lvl>
    <w:lvl w:ilvl="6">
      <w:start w:val="1"/>
      <w:numFmt w:val="decimal"/>
      <w:pStyle w:val="Heading7"/>
      <w:lvlText w:val="%1.%2.%3.%4.%5.%6.%7"/>
      <w:lvlJc w:val="left"/>
      <w:pPr>
        <w:tabs>
          <w:tab w:val="num" w:pos="2956"/>
        </w:tabs>
        <w:ind w:left="2596" w:hanging="1080"/>
      </w:pPr>
    </w:lvl>
    <w:lvl w:ilvl="7">
      <w:start w:val="1"/>
      <w:numFmt w:val="decimal"/>
      <w:pStyle w:val="Heading8"/>
      <w:lvlText w:val="%1.%2.%3.%4.%5.%6.%7.%8"/>
      <w:lvlJc w:val="left"/>
      <w:pPr>
        <w:tabs>
          <w:tab w:val="num" w:pos="3316"/>
        </w:tabs>
        <w:ind w:left="3100" w:hanging="1224"/>
      </w:pPr>
    </w:lvl>
    <w:lvl w:ilvl="8">
      <w:start w:val="1"/>
      <w:numFmt w:val="decimal"/>
      <w:pStyle w:val="Heading9"/>
      <w:lvlText w:val="%1.%2.%3.%4.%5.%6.%7.%8.%9"/>
      <w:lvlJc w:val="left"/>
      <w:pPr>
        <w:tabs>
          <w:tab w:val="num" w:pos="4036"/>
        </w:tabs>
        <w:ind w:left="3676" w:hanging="1440"/>
      </w:pPr>
    </w:lvl>
  </w:abstractNum>
  <w:abstractNum w:abstractNumId="10" w15:restartNumberingAfterBreak="0">
    <w:nsid w:val="424763CA"/>
    <w:multiLevelType w:val="hybridMultilevel"/>
    <w:tmpl w:val="05DAC0C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42E21AC8"/>
    <w:multiLevelType w:val="hybridMultilevel"/>
    <w:tmpl w:val="678A945C"/>
    <w:lvl w:ilvl="0" w:tplc="E87A1986">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4523256E"/>
    <w:multiLevelType w:val="hybridMultilevel"/>
    <w:tmpl w:val="5304550C"/>
    <w:lvl w:ilvl="0" w:tplc="A2FC43F4">
      <w:start w:val="2"/>
      <w:numFmt w:val="decimal"/>
      <w:lvlText w:val="%1"/>
      <w:lvlJc w:val="left"/>
      <w:pPr>
        <w:ind w:left="720" w:hanging="360"/>
      </w:pPr>
      <w:rPr>
        <w:rFonts w:cstheme="majorBidi"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4EAA10B1"/>
    <w:multiLevelType w:val="multilevel"/>
    <w:tmpl w:val="D00274A4"/>
    <w:styleLink w:val="SensirionListBulletPoints"/>
    <w:lvl w:ilvl="0">
      <w:start w:val="1"/>
      <w:numFmt w:val="bullet"/>
      <w:pStyle w:val="BulletpointsLevel1"/>
      <w:lvlText w:val=""/>
      <w:lvlJc w:val="left"/>
      <w:pPr>
        <w:ind w:left="227" w:hanging="227"/>
      </w:pPr>
      <w:rPr>
        <w:rFonts w:ascii="Symbol" w:hAnsi="Symbol" w:hint="default"/>
      </w:rPr>
    </w:lvl>
    <w:lvl w:ilvl="1">
      <w:start w:val="1"/>
      <w:numFmt w:val="bullet"/>
      <w:pStyle w:val="BulletpointsLevel2"/>
      <w:lvlText w:val=""/>
      <w:lvlJc w:val="left"/>
      <w:pPr>
        <w:ind w:left="454" w:hanging="227"/>
      </w:pPr>
      <w:rPr>
        <w:rFonts w:ascii="Symbol" w:hAnsi="Symbol" w:hint="default"/>
      </w:rPr>
    </w:lvl>
    <w:lvl w:ilvl="2">
      <w:start w:val="1"/>
      <w:numFmt w:val="none"/>
      <w:pStyle w:val="noBulletpoint"/>
      <w:lvlText w:val=""/>
      <w:lvlJc w:val="left"/>
      <w:pPr>
        <w:ind w:left="0" w:firstLine="0"/>
      </w:pPr>
      <w:rPr>
        <w:rFonts w:hint="default"/>
      </w:rPr>
    </w:lvl>
    <w:lvl w:ilvl="3">
      <w:start w:val="1"/>
      <w:numFmt w:val="bullet"/>
      <w:pStyle w:val="ListBullet"/>
      <w:lvlText w:val=""/>
      <w:lvlJc w:val="left"/>
      <w:pPr>
        <w:ind w:left="227" w:hanging="227"/>
      </w:pPr>
      <w:rPr>
        <w:rFonts w:ascii="Symbol" w:hAnsi="Symbol" w:hint="default"/>
      </w:rPr>
    </w:lvl>
    <w:lvl w:ilvl="4">
      <w:start w:val="1"/>
      <w:numFmt w:val="bullet"/>
      <w:pStyle w:val="ListBullet2"/>
      <w:lvlText w:val=""/>
      <w:lvlJc w:val="left"/>
      <w:pPr>
        <w:ind w:left="454" w:hanging="227"/>
      </w:pPr>
      <w:rPr>
        <w:rFonts w:ascii="Symbol" w:hAnsi="Symbol" w:hint="default"/>
      </w:rPr>
    </w:lvl>
    <w:lvl w:ilvl="5">
      <w:start w:val="1"/>
      <w:numFmt w:val="bullet"/>
      <w:pStyle w:val="ListBullet3"/>
      <w:lvlText w:val=""/>
      <w:lvlJc w:val="left"/>
      <w:pPr>
        <w:ind w:left="680" w:hanging="226"/>
      </w:pPr>
      <w:rPr>
        <w:rFonts w:ascii="Symbol" w:hAnsi="Symbol" w:hint="default"/>
      </w:rPr>
    </w:lvl>
    <w:lvl w:ilvl="6">
      <w:start w:val="1"/>
      <w:numFmt w:val="bullet"/>
      <w:pStyle w:val="ListBullet4"/>
      <w:lvlText w:val=""/>
      <w:lvlJc w:val="left"/>
      <w:pPr>
        <w:ind w:left="907" w:hanging="227"/>
      </w:pPr>
      <w:rPr>
        <w:rFonts w:ascii="Symbol" w:hAnsi="Symbol" w:hint="default"/>
      </w:rPr>
    </w:lvl>
    <w:lvl w:ilvl="7">
      <w:start w:val="1"/>
      <w:numFmt w:val="bullet"/>
      <w:pStyle w:val="ListBullet5"/>
      <w:lvlText w:val=""/>
      <w:lvlJc w:val="left"/>
      <w:pPr>
        <w:ind w:left="1134" w:hanging="227"/>
      </w:pPr>
      <w:rPr>
        <w:rFonts w:ascii="Symbol" w:hAnsi="Symbol" w:hint="default"/>
      </w:rPr>
    </w:lvl>
    <w:lvl w:ilvl="8">
      <w:start w:val="1"/>
      <w:numFmt w:val="bullet"/>
      <w:lvlText w:val=""/>
      <w:lvlJc w:val="left"/>
      <w:pPr>
        <w:ind w:left="1361" w:hanging="227"/>
      </w:pPr>
      <w:rPr>
        <w:rFonts w:ascii="Symbol" w:hAnsi="Symbol" w:hint="default"/>
      </w:rPr>
    </w:lvl>
  </w:abstractNum>
  <w:abstractNum w:abstractNumId="14" w15:restartNumberingAfterBreak="0">
    <w:nsid w:val="53116C27"/>
    <w:multiLevelType w:val="multilevel"/>
    <w:tmpl w:val="0E88ED38"/>
    <w:styleLink w:val="MediasuiteListe"/>
    <w:lvl w:ilvl="0">
      <w:start w:val="1"/>
      <w:numFmt w:val="bullet"/>
      <w:lvlText w:val=""/>
      <w:lvlJc w:val="left"/>
      <w:pPr>
        <w:ind w:left="454" w:hanging="454"/>
      </w:pPr>
      <w:rPr>
        <w:rFonts w:ascii="Symbol" w:hAnsi="Symbol" w:hint="default"/>
      </w:rPr>
    </w:lvl>
    <w:lvl w:ilvl="1">
      <w:start w:val="1"/>
      <w:numFmt w:val="bullet"/>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5" w15:restartNumberingAfterBreak="0">
    <w:nsid w:val="6AFA34A4"/>
    <w:multiLevelType w:val="hybridMultilevel"/>
    <w:tmpl w:val="59E063C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6B1D7B0A"/>
    <w:multiLevelType w:val="multilevel"/>
    <w:tmpl w:val="E838465A"/>
    <w:styleLink w:val="SensirionListabcLettering"/>
    <w:lvl w:ilvl="0">
      <w:start w:val="1"/>
      <w:numFmt w:val="lowerLetter"/>
      <w:pStyle w:val="Lett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17" w15:restartNumberingAfterBreak="0">
    <w:nsid w:val="6FF97986"/>
    <w:multiLevelType w:val="hybridMultilevel"/>
    <w:tmpl w:val="A664EE8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7317149C"/>
    <w:multiLevelType w:val="hybridMultilevel"/>
    <w:tmpl w:val="B30C85A0"/>
    <w:lvl w:ilvl="0" w:tplc="08070001">
      <w:start w:val="1"/>
      <w:numFmt w:val="bullet"/>
      <w:lvlText w:val=""/>
      <w:lvlJc w:val="left"/>
      <w:pPr>
        <w:ind w:left="1080" w:hanging="360"/>
      </w:pPr>
      <w:rPr>
        <w:rFonts w:ascii="Symbol" w:hAnsi="Symbol" w:hint="default"/>
      </w:rPr>
    </w:lvl>
    <w:lvl w:ilvl="1" w:tplc="08070003">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19" w15:restartNumberingAfterBreak="0">
    <w:nsid w:val="7AE627B1"/>
    <w:multiLevelType w:val="hybridMultilevel"/>
    <w:tmpl w:val="FBC2D8B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00341035">
    <w:abstractNumId w:val="0"/>
  </w:num>
  <w:num w:numId="2" w16cid:durableId="1578400284">
    <w:abstractNumId w:val="6"/>
  </w:num>
  <w:num w:numId="3" w16cid:durableId="1091857931">
    <w:abstractNumId w:val="9"/>
  </w:num>
  <w:num w:numId="4" w16cid:durableId="996156133">
    <w:abstractNumId w:val="13"/>
  </w:num>
  <w:num w:numId="5" w16cid:durableId="1940872374">
    <w:abstractNumId w:val="7"/>
  </w:num>
  <w:num w:numId="6" w16cid:durableId="1797064802">
    <w:abstractNumId w:val="5"/>
  </w:num>
  <w:num w:numId="7" w16cid:durableId="941187127">
    <w:abstractNumId w:val="16"/>
  </w:num>
  <w:num w:numId="8" w16cid:durableId="1435517069">
    <w:abstractNumId w:val="14"/>
  </w:num>
  <w:num w:numId="9" w16cid:durableId="2098477775">
    <w:abstractNumId w:val="1"/>
  </w:num>
  <w:num w:numId="10" w16cid:durableId="2110395756">
    <w:abstractNumId w:val="19"/>
  </w:num>
  <w:num w:numId="11" w16cid:durableId="1827940315">
    <w:abstractNumId w:val="10"/>
  </w:num>
  <w:num w:numId="12" w16cid:durableId="1647007578">
    <w:abstractNumId w:val="15"/>
  </w:num>
  <w:num w:numId="13" w16cid:durableId="848257857">
    <w:abstractNumId w:val="18"/>
  </w:num>
  <w:num w:numId="14" w16cid:durableId="1519000670">
    <w:abstractNumId w:val="8"/>
  </w:num>
  <w:num w:numId="15" w16cid:durableId="1490828134">
    <w:abstractNumId w:val="11"/>
  </w:num>
  <w:num w:numId="16" w16cid:durableId="111828009">
    <w:abstractNumId w:val="12"/>
  </w:num>
  <w:num w:numId="17" w16cid:durableId="826823308">
    <w:abstractNumId w:val="4"/>
  </w:num>
  <w:num w:numId="18" w16cid:durableId="101534131">
    <w:abstractNumId w:val="3"/>
  </w:num>
  <w:num w:numId="19" w16cid:durableId="381558825">
    <w:abstractNumId w:val="2"/>
  </w:num>
  <w:num w:numId="20" w16cid:durableId="1854566443">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5D7"/>
    <w:rsid w:val="00007DE1"/>
    <w:rsid w:val="0002682B"/>
    <w:rsid w:val="0003217C"/>
    <w:rsid w:val="00034939"/>
    <w:rsid w:val="000406CD"/>
    <w:rsid w:val="000700BD"/>
    <w:rsid w:val="000718AC"/>
    <w:rsid w:val="000903CE"/>
    <w:rsid w:val="00096D1E"/>
    <w:rsid w:val="000B2869"/>
    <w:rsid w:val="000B34C7"/>
    <w:rsid w:val="000D4A13"/>
    <w:rsid w:val="000D523B"/>
    <w:rsid w:val="000D7F02"/>
    <w:rsid w:val="000F24EC"/>
    <w:rsid w:val="000F4CED"/>
    <w:rsid w:val="00102207"/>
    <w:rsid w:val="00106C7B"/>
    <w:rsid w:val="00112447"/>
    <w:rsid w:val="00114D80"/>
    <w:rsid w:val="00114EC3"/>
    <w:rsid w:val="001156D3"/>
    <w:rsid w:val="00121D9B"/>
    <w:rsid w:val="00124F40"/>
    <w:rsid w:val="00130B3C"/>
    <w:rsid w:val="001375E4"/>
    <w:rsid w:val="00151C8E"/>
    <w:rsid w:val="001604A9"/>
    <w:rsid w:val="001665A6"/>
    <w:rsid w:val="001B29A6"/>
    <w:rsid w:val="001C0756"/>
    <w:rsid w:val="001E1FA7"/>
    <w:rsid w:val="001E282A"/>
    <w:rsid w:val="001E6225"/>
    <w:rsid w:val="001E6D3A"/>
    <w:rsid w:val="001F4244"/>
    <w:rsid w:val="00227D72"/>
    <w:rsid w:val="00274ADD"/>
    <w:rsid w:val="0027729E"/>
    <w:rsid w:val="002779AB"/>
    <w:rsid w:val="002835A0"/>
    <w:rsid w:val="002849A7"/>
    <w:rsid w:val="002A2B9F"/>
    <w:rsid w:val="002C0950"/>
    <w:rsid w:val="002D444B"/>
    <w:rsid w:val="002F53B8"/>
    <w:rsid w:val="002F6EAA"/>
    <w:rsid w:val="002F75B2"/>
    <w:rsid w:val="003067D8"/>
    <w:rsid w:val="00325BB1"/>
    <w:rsid w:val="0033350F"/>
    <w:rsid w:val="00341FF4"/>
    <w:rsid w:val="00365915"/>
    <w:rsid w:val="003666E3"/>
    <w:rsid w:val="00372AC0"/>
    <w:rsid w:val="00374196"/>
    <w:rsid w:val="00384A16"/>
    <w:rsid w:val="00387466"/>
    <w:rsid w:val="00395AB5"/>
    <w:rsid w:val="003B52C5"/>
    <w:rsid w:val="003B765F"/>
    <w:rsid w:val="003E3705"/>
    <w:rsid w:val="003E7443"/>
    <w:rsid w:val="003F66DC"/>
    <w:rsid w:val="00403EEA"/>
    <w:rsid w:val="00411C9F"/>
    <w:rsid w:val="00425880"/>
    <w:rsid w:val="00442153"/>
    <w:rsid w:val="004448D2"/>
    <w:rsid w:val="0047464B"/>
    <w:rsid w:val="004754CC"/>
    <w:rsid w:val="00482BC5"/>
    <w:rsid w:val="00483F63"/>
    <w:rsid w:val="00484D6D"/>
    <w:rsid w:val="00490E2C"/>
    <w:rsid w:val="0049233D"/>
    <w:rsid w:val="00495788"/>
    <w:rsid w:val="004A1E5A"/>
    <w:rsid w:val="004B6F57"/>
    <w:rsid w:val="004C0541"/>
    <w:rsid w:val="004D4818"/>
    <w:rsid w:val="004D6463"/>
    <w:rsid w:val="004E368C"/>
    <w:rsid w:val="004E47E0"/>
    <w:rsid w:val="005007DF"/>
    <w:rsid w:val="00527B1E"/>
    <w:rsid w:val="00540C7C"/>
    <w:rsid w:val="0054380F"/>
    <w:rsid w:val="00553A2E"/>
    <w:rsid w:val="00554A92"/>
    <w:rsid w:val="00564D52"/>
    <w:rsid w:val="00584D18"/>
    <w:rsid w:val="00592B46"/>
    <w:rsid w:val="005A0C70"/>
    <w:rsid w:val="005B3F7D"/>
    <w:rsid w:val="005B72E1"/>
    <w:rsid w:val="005C0352"/>
    <w:rsid w:val="005C077D"/>
    <w:rsid w:val="005D31B2"/>
    <w:rsid w:val="005E7EB2"/>
    <w:rsid w:val="005F24E3"/>
    <w:rsid w:val="0061455A"/>
    <w:rsid w:val="006227DA"/>
    <w:rsid w:val="00632878"/>
    <w:rsid w:val="00656FA8"/>
    <w:rsid w:val="00661641"/>
    <w:rsid w:val="00665C7D"/>
    <w:rsid w:val="006833DC"/>
    <w:rsid w:val="006A5423"/>
    <w:rsid w:val="006B1074"/>
    <w:rsid w:val="006C1B18"/>
    <w:rsid w:val="006C1B30"/>
    <w:rsid w:val="006C344E"/>
    <w:rsid w:val="006C4645"/>
    <w:rsid w:val="006D30A0"/>
    <w:rsid w:val="006E5C06"/>
    <w:rsid w:val="00703360"/>
    <w:rsid w:val="007072BA"/>
    <w:rsid w:val="0071755C"/>
    <w:rsid w:val="00717B2F"/>
    <w:rsid w:val="007237D1"/>
    <w:rsid w:val="007267E3"/>
    <w:rsid w:val="007474C1"/>
    <w:rsid w:val="00785CB7"/>
    <w:rsid w:val="007A08EC"/>
    <w:rsid w:val="007B0CAA"/>
    <w:rsid w:val="007C3356"/>
    <w:rsid w:val="007C49E1"/>
    <w:rsid w:val="007D106B"/>
    <w:rsid w:val="007D12BA"/>
    <w:rsid w:val="007D6935"/>
    <w:rsid w:val="007E62DE"/>
    <w:rsid w:val="007F1019"/>
    <w:rsid w:val="007F7884"/>
    <w:rsid w:val="008115C7"/>
    <w:rsid w:val="00811948"/>
    <w:rsid w:val="008216AF"/>
    <w:rsid w:val="00837DB5"/>
    <w:rsid w:val="00840AA5"/>
    <w:rsid w:val="00863F61"/>
    <w:rsid w:val="008701A1"/>
    <w:rsid w:val="00895B91"/>
    <w:rsid w:val="00895F59"/>
    <w:rsid w:val="008B5013"/>
    <w:rsid w:val="008B579A"/>
    <w:rsid w:val="008C1218"/>
    <w:rsid w:val="008C3807"/>
    <w:rsid w:val="008C59CA"/>
    <w:rsid w:val="008C755F"/>
    <w:rsid w:val="008D59AB"/>
    <w:rsid w:val="008E52C1"/>
    <w:rsid w:val="008F4975"/>
    <w:rsid w:val="00923720"/>
    <w:rsid w:val="009249ED"/>
    <w:rsid w:val="00935B8D"/>
    <w:rsid w:val="00936C4F"/>
    <w:rsid w:val="00957A44"/>
    <w:rsid w:val="00964ADD"/>
    <w:rsid w:val="00971CCC"/>
    <w:rsid w:val="00981FD5"/>
    <w:rsid w:val="00986756"/>
    <w:rsid w:val="009B1691"/>
    <w:rsid w:val="009C0788"/>
    <w:rsid w:val="009C43FC"/>
    <w:rsid w:val="009D2A77"/>
    <w:rsid w:val="009D7C2D"/>
    <w:rsid w:val="009E32A0"/>
    <w:rsid w:val="009E5A33"/>
    <w:rsid w:val="009F73FA"/>
    <w:rsid w:val="00A10CC5"/>
    <w:rsid w:val="00A131A9"/>
    <w:rsid w:val="00A135D7"/>
    <w:rsid w:val="00A32015"/>
    <w:rsid w:val="00A325E4"/>
    <w:rsid w:val="00A34042"/>
    <w:rsid w:val="00A353C1"/>
    <w:rsid w:val="00A5624A"/>
    <w:rsid w:val="00A7040C"/>
    <w:rsid w:val="00A71276"/>
    <w:rsid w:val="00A722D2"/>
    <w:rsid w:val="00A80B8B"/>
    <w:rsid w:val="00A81F97"/>
    <w:rsid w:val="00A9042D"/>
    <w:rsid w:val="00A93798"/>
    <w:rsid w:val="00AA1866"/>
    <w:rsid w:val="00AA5F6F"/>
    <w:rsid w:val="00AB26E4"/>
    <w:rsid w:val="00AB465E"/>
    <w:rsid w:val="00AD470F"/>
    <w:rsid w:val="00AE1D8A"/>
    <w:rsid w:val="00AE77FB"/>
    <w:rsid w:val="00AE7D95"/>
    <w:rsid w:val="00AF3525"/>
    <w:rsid w:val="00AF587E"/>
    <w:rsid w:val="00AF796E"/>
    <w:rsid w:val="00B0608A"/>
    <w:rsid w:val="00B0746D"/>
    <w:rsid w:val="00B317BC"/>
    <w:rsid w:val="00B3345E"/>
    <w:rsid w:val="00B34F23"/>
    <w:rsid w:val="00B36BAD"/>
    <w:rsid w:val="00B43297"/>
    <w:rsid w:val="00B54145"/>
    <w:rsid w:val="00B60A8D"/>
    <w:rsid w:val="00B658F9"/>
    <w:rsid w:val="00B65AF7"/>
    <w:rsid w:val="00B71553"/>
    <w:rsid w:val="00B730FE"/>
    <w:rsid w:val="00B757BD"/>
    <w:rsid w:val="00B97814"/>
    <w:rsid w:val="00BA243E"/>
    <w:rsid w:val="00BB3C65"/>
    <w:rsid w:val="00BB46C0"/>
    <w:rsid w:val="00BD1648"/>
    <w:rsid w:val="00BD50CC"/>
    <w:rsid w:val="00BD5A50"/>
    <w:rsid w:val="00BE384D"/>
    <w:rsid w:val="00C34004"/>
    <w:rsid w:val="00C3756F"/>
    <w:rsid w:val="00C42D7B"/>
    <w:rsid w:val="00C5040D"/>
    <w:rsid w:val="00C64E26"/>
    <w:rsid w:val="00CB1F10"/>
    <w:rsid w:val="00CF17C5"/>
    <w:rsid w:val="00CF23F3"/>
    <w:rsid w:val="00CF2C8E"/>
    <w:rsid w:val="00CF5DCB"/>
    <w:rsid w:val="00CF7230"/>
    <w:rsid w:val="00D06FA3"/>
    <w:rsid w:val="00D127B2"/>
    <w:rsid w:val="00D20803"/>
    <w:rsid w:val="00D22CA2"/>
    <w:rsid w:val="00D4005C"/>
    <w:rsid w:val="00D40527"/>
    <w:rsid w:val="00D44150"/>
    <w:rsid w:val="00D502C0"/>
    <w:rsid w:val="00D53D30"/>
    <w:rsid w:val="00D5508C"/>
    <w:rsid w:val="00D601C3"/>
    <w:rsid w:val="00D825D0"/>
    <w:rsid w:val="00D83E55"/>
    <w:rsid w:val="00D91EAB"/>
    <w:rsid w:val="00D9787E"/>
    <w:rsid w:val="00DA5EFF"/>
    <w:rsid w:val="00DB58D5"/>
    <w:rsid w:val="00DC4171"/>
    <w:rsid w:val="00DC7647"/>
    <w:rsid w:val="00DD0357"/>
    <w:rsid w:val="00DD7F91"/>
    <w:rsid w:val="00DF7573"/>
    <w:rsid w:val="00E01F44"/>
    <w:rsid w:val="00E102EC"/>
    <w:rsid w:val="00E154D1"/>
    <w:rsid w:val="00E20478"/>
    <w:rsid w:val="00E2236F"/>
    <w:rsid w:val="00E23A9A"/>
    <w:rsid w:val="00E3250A"/>
    <w:rsid w:val="00E32DB8"/>
    <w:rsid w:val="00E331FB"/>
    <w:rsid w:val="00E37B1D"/>
    <w:rsid w:val="00E413E0"/>
    <w:rsid w:val="00E66522"/>
    <w:rsid w:val="00E76C33"/>
    <w:rsid w:val="00E8460A"/>
    <w:rsid w:val="00E94DCD"/>
    <w:rsid w:val="00E9553F"/>
    <w:rsid w:val="00E9590B"/>
    <w:rsid w:val="00EA7777"/>
    <w:rsid w:val="00EC096E"/>
    <w:rsid w:val="00ED119D"/>
    <w:rsid w:val="00ED3142"/>
    <w:rsid w:val="00EE0CB5"/>
    <w:rsid w:val="00EE28D7"/>
    <w:rsid w:val="00EF5079"/>
    <w:rsid w:val="00EF6A2B"/>
    <w:rsid w:val="00F07475"/>
    <w:rsid w:val="00F108E3"/>
    <w:rsid w:val="00F21D39"/>
    <w:rsid w:val="00F22AED"/>
    <w:rsid w:val="00F31307"/>
    <w:rsid w:val="00F3185C"/>
    <w:rsid w:val="00F35F3E"/>
    <w:rsid w:val="00F36DD2"/>
    <w:rsid w:val="00F40AFE"/>
    <w:rsid w:val="00F5617D"/>
    <w:rsid w:val="00F56203"/>
    <w:rsid w:val="00F7616C"/>
    <w:rsid w:val="00F80C44"/>
    <w:rsid w:val="00F87486"/>
    <w:rsid w:val="00F972D6"/>
    <w:rsid w:val="00FA2046"/>
    <w:rsid w:val="00FB08E7"/>
    <w:rsid w:val="00FB5A98"/>
    <w:rsid w:val="00FB61B6"/>
    <w:rsid w:val="00FE1331"/>
    <w:rsid w:val="00FE1349"/>
    <w:rsid w:val="00FE30A1"/>
    <w:rsid w:val="00FE7FCB"/>
    <w:rsid w:val="00FF1FC1"/>
    <w:rsid w:val="2EA6C4DB"/>
    <w:rsid w:val="34B4C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28941"/>
  <w15:chartTrackingRefBased/>
  <w15:docId w15:val="{8380C897-262B-48EE-9BC8-B14E6FCFC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9" w:qFormat="1"/>
    <w:lsdException w:name="heading 2" w:uiPriority="19" w:qFormat="1"/>
    <w:lsdException w:name="heading 3" w:uiPriority="19" w:qFormat="1"/>
    <w:lsdException w:name="heading 4" w:semiHidden="1" w:uiPriority="19" w:unhideWhenUsed="1" w:qFormat="1"/>
    <w:lsdException w:name="heading 5" w:semiHidden="1" w:uiPriority="19" w:unhideWhenUsed="1" w:qFormat="1"/>
    <w:lsdException w:name="heading 6" w:semiHidden="1" w:uiPriority="19" w:unhideWhenUsed="1" w:qFormat="1"/>
    <w:lsdException w:name="heading 7" w:semiHidden="1" w:uiPriority="19" w:unhideWhenUsed="1" w:qFormat="1"/>
    <w:lsdException w:name="heading 8" w:semiHidden="1" w:uiPriority="19" w:unhideWhenUsed="1" w:qFormat="1"/>
    <w:lsdException w:name="heading 9" w:semiHidden="1" w:uiPriority="1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1" w:unhideWhenUsed="1"/>
    <w:lsdException w:name="toc 5" w:semiHidden="1" w:uiPriority="31" w:unhideWhenUsed="1"/>
    <w:lsdException w:name="toc 6" w:semiHidden="1" w:uiPriority="31" w:unhideWhenUsed="1"/>
    <w:lsdException w:name="toc 7" w:semiHidden="1" w:uiPriority="31" w:unhideWhenUsed="1"/>
    <w:lsdException w:name="toc 8" w:semiHidden="1" w:uiPriority="31" w:unhideWhenUsed="1"/>
    <w:lsdException w:name="toc 9" w:semiHidden="1" w:uiPriority="31" w:unhideWhenUsed="1"/>
    <w:lsdException w:name="Normal Indent" w:semiHidden="1" w:uiPriority="0" w:unhideWhenUsed="1"/>
    <w:lsdException w:name="footnote text" w:semiHidden="1" w:uiPriority="39" w:unhideWhenUsed="1"/>
    <w:lsdException w:name="annotation text" w:semiHidden="1" w:unhideWhenUsed="1"/>
    <w:lsdException w:name="header" w:semiHidden="1" w:uiPriority="39" w:unhideWhenUsed="1"/>
    <w:lsdException w:name="footer" w:semiHidden="1" w:uiPriority="10" w:unhideWhenUsed="1"/>
    <w:lsdException w:name="index heading" w:semiHidden="1" w:uiPriority="0" w:unhideWhenUsed="1"/>
    <w:lsdException w:name="caption" w:semiHidden="1" w:uiPriority="34"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9" w:unhideWhenUsed="1"/>
    <w:lsdException w:name="annotation reference" w:semiHidden="1" w:unhideWhenUsed="1"/>
    <w:lsdException w:name="line number" w:semiHidden="1" w:unhideWhenUsed="1"/>
    <w:lsdException w:name="page number" w:semiHidden="1" w:uiPriority="15" w:unhideWhenUsed="1"/>
    <w:lsdException w:name="endnote reference" w:semiHidden="1" w:uiPriority="39" w:unhideWhenUsed="1"/>
    <w:lsdException w:name="endnote text" w:semiHidden="1" w:uiPriority="3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unhideWhenUsed="1"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4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FollowedHyperlink" w:semiHidden="1" w:uiPriority="36" w:unhideWhenUsed="1"/>
    <w:lsdException w:name="Strong" w:semiHidden="1" w:uiPriority="49" w:unhideWhenUsed="1" w:qFormat="1"/>
    <w:lsdException w:name="Emphasis" w:uiPriority="12"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59"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3" w:qFormat="1"/>
    <w:lsdException w:name="Subtle Reference" w:semiHidden="1" w:uiPriority="31" w:unhideWhenUsed="1" w:qFormat="1"/>
    <w:lsdException w:name="Intense Reference" w:semiHidden="1" w:unhideWhenUsed="1" w:qFormat="1"/>
    <w:lsdException w:name="Book Title" w:semiHidden="1" w:unhideWhenUsed="1" w:qFormat="1"/>
    <w:lsdException w:name="Bibliography" w:semiHidden="1" w:uiPriority="33"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5D7"/>
    <w:pPr>
      <w:spacing w:line="260" w:lineRule="atLeast"/>
    </w:pPr>
    <w:rPr>
      <w:rFonts w:ascii="Arial Narrow" w:hAnsi="Arial Narrow"/>
      <w:sz w:val="22"/>
      <w:szCs w:val="22"/>
      <w:lang w:val="de-CH"/>
    </w:rPr>
  </w:style>
  <w:style w:type="paragraph" w:styleId="Heading1">
    <w:name w:val="heading 1"/>
    <w:basedOn w:val="Normal"/>
    <w:next w:val="Normal"/>
    <w:link w:val="Heading1Char"/>
    <w:uiPriority w:val="19"/>
    <w:qFormat/>
    <w:rsid w:val="002779AB"/>
    <w:pPr>
      <w:keepNext/>
      <w:numPr>
        <w:numId w:val="5"/>
      </w:numPr>
      <w:spacing w:after="280" w:line="320" w:lineRule="exact"/>
      <w:contextualSpacing/>
      <w:outlineLvl w:val="0"/>
    </w:pPr>
    <w:rPr>
      <w:rFonts w:asciiTheme="majorHAnsi" w:hAnsiTheme="majorHAnsi" w:cs="Arial"/>
      <w:bCs/>
      <w:sz w:val="28"/>
      <w:szCs w:val="28"/>
      <w:lang w:eastAsia="de-DE"/>
    </w:rPr>
  </w:style>
  <w:style w:type="paragraph" w:styleId="Heading2">
    <w:name w:val="heading 2"/>
    <w:basedOn w:val="Normal"/>
    <w:next w:val="Normal"/>
    <w:link w:val="Heading2Char"/>
    <w:uiPriority w:val="19"/>
    <w:qFormat/>
    <w:rsid w:val="002779AB"/>
    <w:pPr>
      <w:keepNext/>
      <w:numPr>
        <w:ilvl w:val="1"/>
        <w:numId w:val="5"/>
      </w:numPr>
      <w:spacing w:after="240"/>
      <w:contextualSpacing/>
      <w:outlineLvl w:val="1"/>
    </w:pPr>
    <w:rPr>
      <w:rFonts w:asciiTheme="majorHAnsi" w:hAnsiTheme="majorHAnsi" w:cs="Arial"/>
      <w:bCs/>
      <w:sz w:val="24"/>
      <w:szCs w:val="24"/>
      <w:lang w:eastAsia="de-DE"/>
    </w:rPr>
  </w:style>
  <w:style w:type="paragraph" w:styleId="Heading3">
    <w:name w:val="heading 3"/>
    <w:basedOn w:val="Normal"/>
    <w:next w:val="Normal"/>
    <w:link w:val="Heading3Char"/>
    <w:uiPriority w:val="19"/>
    <w:qFormat/>
    <w:rsid w:val="002779AB"/>
    <w:pPr>
      <w:keepNext/>
      <w:numPr>
        <w:ilvl w:val="2"/>
        <w:numId w:val="5"/>
      </w:numPr>
      <w:spacing w:after="240"/>
      <w:contextualSpacing/>
      <w:outlineLvl w:val="2"/>
    </w:pPr>
    <w:rPr>
      <w:rFonts w:asciiTheme="majorHAnsi" w:hAnsiTheme="majorHAnsi" w:cs="Arial"/>
      <w:szCs w:val="18"/>
      <w:lang w:eastAsia="de-DE"/>
    </w:rPr>
  </w:style>
  <w:style w:type="paragraph" w:styleId="Heading4">
    <w:name w:val="heading 4"/>
    <w:basedOn w:val="Normal"/>
    <w:next w:val="Normal"/>
    <w:link w:val="Heading4Char"/>
    <w:uiPriority w:val="19"/>
    <w:unhideWhenUsed/>
    <w:qFormat/>
    <w:rsid w:val="009E5A33"/>
    <w:pPr>
      <w:keepNext/>
      <w:numPr>
        <w:ilvl w:val="3"/>
        <w:numId w:val="5"/>
      </w:numPr>
      <w:spacing w:after="120" w:line="240" w:lineRule="atLeast"/>
      <w:contextualSpacing/>
      <w:outlineLvl w:val="3"/>
    </w:pPr>
    <w:rPr>
      <w:rFonts w:cs="Arial"/>
      <w:szCs w:val="18"/>
      <w:lang w:eastAsia="de-DE"/>
    </w:rPr>
  </w:style>
  <w:style w:type="paragraph" w:styleId="Heading5">
    <w:name w:val="heading 5"/>
    <w:basedOn w:val="Normal"/>
    <w:next w:val="Normal"/>
    <w:link w:val="Heading5Char"/>
    <w:uiPriority w:val="19"/>
    <w:unhideWhenUsed/>
    <w:qFormat/>
    <w:rsid w:val="000B2869"/>
    <w:pPr>
      <w:keepNext/>
      <w:numPr>
        <w:ilvl w:val="4"/>
        <w:numId w:val="5"/>
      </w:numPr>
      <w:spacing w:after="120"/>
      <w:contextualSpacing/>
      <w:outlineLvl w:val="4"/>
    </w:pPr>
    <w:rPr>
      <w:rFonts w:cs="Arial"/>
      <w:szCs w:val="18"/>
      <w:lang w:eastAsia="de-DE"/>
    </w:rPr>
  </w:style>
  <w:style w:type="paragraph" w:styleId="Heading6">
    <w:name w:val="heading 6"/>
    <w:basedOn w:val="Normal"/>
    <w:next w:val="Normal"/>
    <w:link w:val="Heading6Char"/>
    <w:uiPriority w:val="19"/>
    <w:semiHidden/>
    <w:qFormat/>
    <w:rsid w:val="00DB58D5"/>
    <w:pPr>
      <w:numPr>
        <w:ilvl w:val="5"/>
        <w:numId w:val="3"/>
      </w:numPr>
      <w:spacing w:after="120" w:line="240" w:lineRule="atLeast"/>
      <w:contextualSpacing/>
      <w:outlineLvl w:val="5"/>
    </w:pPr>
    <w:rPr>
      <w:bCs/>
      <w:sz w:val="18"/>
      <w:lang w:eastAsia="de-DE"/>
    </w:rPr>
  </w:style>
  <w:style w:type="paragraph" w:styleId="Heading7">
    <w:name w:val="heading 7"/>
    <w:basedOn w:val="Normal"/>
    <w:next w:val="Normal"/>
    <w:link w:val="Heading7Char"/>
    <w:uiPriority w:val="19"/>
    <w:semiHidden/>
    <w:qFormat/>
    <w:rsid w:val="00DB58D5"/>
    <w:pPr>
      <w:numPr>
        <w:ilvl w:val="6"/>
        <w:numId w:val="3"/>
      </w:numPr>
      <w:spacing w:after="120" w:line="240" w:lineRule="atLeast"/>
      <w:contextualSpacing/>
      <w:outlineLvl w:val="6"/>
    </w:pPr>
    <w:rPr>
      <w:sz w:val="18"/>
      <w:szCs w:val="24"/>
      <w:lang w:eastAsia="de-DE"/>
    </w:rPr>
  </w:style>
  <w:style w:type="paragraph" w:styleId="Heading8">
    <w:name w:val="heading 8"/>
    <w:basedOn w:val="Normal"/>
    <w:next w:val="Normal"/>
    <w:link w:val="Heading8Char"/>
    <w:uiPriority w:val="19"/>
    <w:semiHidden/>
    <w:qFormat/>
    <w:rsid w:val="00DB58D5"/>
    <w:pPr>
      <w:numPr>
        <w:ilvl w:val="7"/>
        <w:numId w:val="3"/>
      </w:numPr>
      <w:spacing w:after="120" w:line="240" w:lineRule="atLeast"/>
      <w:contextualSpacing/>
      <w:outlineLvl w:val="7"/>
    </w:pPr>
    <w:rPr>
      <w:iCs/>
      <w:sz w:val="18"/>
      <w:szCs w:val="24"/>
      <w:lang w:eastAsia="de-DE"/>
    </w:rPr>
  </w:style>
  <w:style w:type="paragraph" w:styleId="Heading9">
    <w:name w:val="heading 9"/>
    <w:basedOn w:val="Normal"/>
    <w:next w:val="Normal"/>
    <w:link w:val="Heading9Char"/>
    <w:uiPriority w:val="19"/>
    <w:semiHidden/>
    <w:qFormat/>
    <w:rsid w:val="00DB58D5"/>
    <w:pPr>
      <w:numPr>
        <w:ilvl w:val="8"/>
        <w:numId w:val="3"/>
      </w:numPr>
      <w:tabs>
        <w:tab w:val="left" w:pos="1701"/>
      </w:tabs>
      <w:spacing w:after="120" w:line="240" w:lineRule="atLeast"/>
      <w:contextualSpacing/>
      <w:outlineLvl w:val="8"/>
    </w:pPr>
    <w:rPr>
      <w:sz w:val="18"/>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14"/>
    <w:unhideWhenUsed/>
    <w:rsid w:val="00DB58D5"/>
  </w:style>
  <w:style w:type="character" w:customStyle="1" w:styleId="HeaderChar">
    <w:name w:val="Header Char"/>
    <w:link w:val="Header"/>
    <w:uiPriority w:val="14"/>
    <w:rsid w:val="001E1FA7"/>
    <w:rPr>
      <w:rFonts w:ascii="Arial Narrow" w:hAnsi="Arial Narrow" w:cs="Times New Roman"/>
      <w:sz w:val="20"/>
    </w:rPr>
  </w:style>
  <w:style w:type="paragraph" w:styleId="Footer">
    <w:name w:val="footer"/>
    <w:basedOn w:val="Normal"/>
    <w:link w:val="FooterChar"/>
    <w:uiPriority w:val="10"/>
    <w:rsid w:val="00372AC0"/>
    <w:pPr>
      <w:tabs>
        <w:tab w:val="center" w:pos="4536"/>
        <w:tab w:val="right" w:pos="9072"/>
      </w:tabs>
      <w:spacing w:line="240" w:lineRule="auto"/>
    </w:pPr>
    <w:rPr>
      <w:sz w:val="14"/>
    </w:rPr>
  </w:style>
  <w:style w:type="character" w:customStyle="1" w:styleId="FooterChar">
    <w:name w:val="Footer Char"/>
    <w:link w:val="Footer"/>
    <w:uiPriority w:val="10"/>
    <w:rsid w:val="00372AC0"/>
    <w:rPr>
      <w:sz w:val="14"/>
    </w:rPr>
  </w:style>
  <w:style w:type="paragraph" w:styleId="ListBullet2">
    <w:name w:val="List Bullet 2"/>
    <w:basedOn w:val="Normal"/>
    <w:uiPriority w:val="99"/>
    <w:semiHidden/>
    <w:rsid w:val="00E94DCD"/>
    <w:pPr>
      <w:numPr>
        <w:ilvl w:val="4"/>
        <w:numId w:val="4"/>
      </w:numPr>
    </w:pPr>
  </w:style>
  <w:style w:type="paragraph" w:styleId="ListBullet3">
    <w:name w:val="List Bullet 3"/>
    <w:basedOn w:val="Normal"/>
    <w:uiPriority w:val="99"/>
    <w:semiHidden/>
    <w:rsid w:val="00E94DCD"/>
    <w:pPr>
      <w:numPr>
        <w:ilvl w:val="5"/>
        <w:numId w:val="4"/>
      </w:numPr>
    </w:pPr>
  </w:style>
  <w:style w:type="paragraph" w:styleId="ListBullet4">
    <w:name w:val="List Bullet 4"/>
    <w:basedOn w:val="Normal"/>
    <w:uiPriority w:val="99"/>
    <w:semiHidden/>
    <w:rsid w:val="00E94DCD"/>
    <w:pPr>
      <w:numPr>
        <w:ilvl w:val="6"/>
        <w:numId w:val="4"/>
      </w:numPr>
      <w:tabs>
        <w:tab w:val="num" w:pos="360"/>
      </w:tabs>
      <w:ind w:left="0" w:firstLine="0"/>
    </w:pPr>
  </w:style>
  <w:style w:type="paragraph" w:styleId="ListBullet5">
    <w:name w:val="List Bullet 5"/>
    <w:basedOn w:val="Normal"/>
    <w:uiPriority w:val="99"/>
    <w:semiHidden/>
    <w:rsid w:val="00E94DCD"/>
    <w:pPr>
      <w:numPr>
        <w:ilvl w:val="7"/>
        <w:numId w:val="4"/>
      </w:numPr>
      <w:tabs>
        <w:tab w:val="num" w:pos="360"/>
      </w:tabs>
      <w:ind w:left="0" w:firstLine="0"/>
    </w:pPr>
  </w:style>
  <w:style w:type="table" w:customStyle="1" w:styleId="BasisTabelle">
    <w:name w:val="Basis Tabelle"/>
    <w:basedOn w:val="TableNormal"/>
    <w:rsid w:val="000B2869"/>
    <w:rPr>
      <w:lang w:eastAsia="de-CH"/>
    </w:rPr>
    <w:tblPr>
      <w:tblStyleRowBandSize w:val="1"/>
      <w:tblBorders>
        <w:bottom w:val="single" w:sz="2" w:space="0" w:color="808080"/>
        <w:insideH w:val="single" w:sz="2" w:space="0" w:color="808080"/>
      </w:tblBorders>
      <w:tblCellMar>
        <w:top w:w="57" w:type="dxa"/>
        <w:left w:w="57" w:type="dxa"/>
        <w:bottom w:w="57" w:type="dxa"/>
        <w:right w:w="57" w:type="dxa"/>
      </w:tblCellMar>
    </w:tblPr>
    <w:tblStylePr w:type="firstRow">
      <w:rPr>
        <w:rFonts w:asciiTheme="majorHAnsi" w:hAnsiTheme="majorHAnsi"/>
        <w:b w:val="0"/>
      </w:rPr>
      <w:tblPr/>
      <w:tcPr>
        <w:tcBorders>
          <w:bottom w:val="single" w:sz="4" w:space="0" w:color="808080"/>
        </w:tcBorders>
      </w:tcPr>
    </w:tblStylePr>
    <w:tblStylePr w:type="band1Horz">
      <w:tblPr/>
      <w:tcPr>
        <w:tcBorders>
          <w:bottom w:val="single" w:sz="4" w:space="0" w:color="808080"/>
        </w:tcBorders>
      </w:tcPr>
    </w:tblStylePr>
    <w:tblStylePr w:type="band2Horz">
      <w:tblPr/>
      <w:tcPr>
        <w:shd w:val="clear" w:color="auto" w:fill="E6E6E6"/>
      </w:tcPr>
    </w:tblStylePr>
  </w:style>
  <w:style w:type="paragraph" w:styleId="Caption">
    <w:name w:val="caption"/>
    <w:basedOn w:val="Normal"/>
    <w:next w:val="Normal"/>
    <w:uiPriority w:val="39"/>
    <w:unhideWhenUsed/>
    <w:rsid w:val="0002682B"/>
    <w:pPr>
      <w:framePr w:h="454" w:wrap="around" w:vAnchor="text" w:hAnchor="text" w:y="1"/>
      <w:suppressLineNumbers/>
      <w:spacing w:before="60" w:after="120" w:line="200" w:lineRule="atLeast"/>
      <w:ind w:right="113"/>
    </w:pPr>
    <w:rPr>
      <w:bCs/>
    </w:rPr>
  </w:style>
  <w:style w:type="character" w:styleId="FollowedHyperlink">
    <w:name w:val="FollowedHyperlink"/>
    <w:uiPriority w:val="41"/>
    <w:semiHidden/>
    <w:unhideWhenUsed/>
    <w:rsid w:val="00DB58D5"/>
    <w:rPr>
      <w:color w:val="auto"/>
      <w:u w:val="single"/>
    </w:rPr>
  </w:style>
  <w:style w:type="paragraph" w:styleId="BlockText">
    <w:name w:val="Block Text"/>
    <w:basedOn w:val="Normal"/>
    <w:uiPriority w:val="99"/>
    <w:semiHidden/>
    <w:rsid w:val="00E94DCD"/>
    <w:pPr>
      <w:ind w:left="1440" w:right="1440"/>
    </w:pPr>
  </w:style>
  <w:style w:type="paragraph" w:customStyle="1" w:styleId="BulletpointsEbene1">
    <w:name w:val="Bulletpoints Ebene 1"/>
    <w:basedOn w:val="Normal"/>
    <w:uiPriority w:val="99"/>
    <w:semiHidden/>
    <w:rsid w:val="00E94DCD"/>
    <w:pPr>
      <w:numPr>
        <w:numId w:val="1"/>
      </w:numPr>
      <w:tabs>
        <w:tab w:val="left" w:pos="454"/>
      </w:tabs>
      <w:spacing w:line="280" w:lineRule="atLeast"/>
    </w:pPr>
    <w:rPr>
      <w:rFonts w:eastAsia="Calibri" w:cs="Arial"/>
    </w:rPr>
  </w:style>
  <w:style w:type="paragraph" w:customStyle="1" w:styleId="BulletpointsEbene2">
    <w:name w:val="Bulletpoints Ebene 2"/>
    <w:basedOn w:val="Normal"/>
    <w:uiPriority w:val="99"/>
    <w:semiHidden/>
    <w:rsid w:val="00E94DCD"/>
    <w:pPr>
      <w:numPr>
        <w:ilvl w:val="1"/>
        <w:numId w:val="1"/>
      </w:numPr>
    </w:pPr>
    <w:rPr>
      <w:rFonts w:eastAsia="Calibri" w:cs="Arial"/>
    </w:rPr>
  </w:style>
  <w:style w:type="paragraph" w:styleId="DocumentMap">
    <w:name w:val="Document Map"/>
    <w:basedOn w:val="Normal"/>
    <w:link w:val="DocumentMapChar"/>
    <w:uiPriority w:val="99"/>
    <w:semiHidden/>
    <w:unhideWhenUsed/>
    <w:rsid w:val="00E94DCD"/>
    <w:pPr>
      <w:shd w:val="clear" w:color="auto" w:fill="000080"/>
    </w:pPr>
    <w:rPr>
      <w:rFonts w:ascii="Tahoma" w:hAnsi="Tahoma"/>
    </w:rPr>
  </w:style>
  <w:style w:type="character" w:customStyle="1" w:styleId="DocumentMapChar">
    <w:name w:val="Document Map Char"/>
    <w:link w:val="DocumentMap"/>
    <w:uiPriority w:val="99"/>
    <w:semiHidden/>
    <w:rsid w:val="00D44150"/>
    <w:rPr>
      <w:rFonts w:ascii="Tahoma" w:hAnsi="Tahoma" w:cs="Times New Roman"/>
      <w:sz w:val="20"/>
      <w:szCs w:val="20"/>
      <w:shd w:val="clear" w:color="auto" w:fill="000080"/>
    </w:rPr>
  </w:style>
  <w:style w:type="paragraph" w:styleId="Closing">
    <w:name w:val="Closing"/>
    <w:basedOn w:val="Normal"/>
    <w:link w:val="ClosingChar"/>
    <w:uiPriority w:val="99"/>
    <w:semiHidden/>
    <w:rsid w:val="00E94DCD"/>
  </w:style>
  <w:style w:type="character" w:customStyle="1" w:styleId="ClosingChar">
    <w:name w:val="Closing Char"/>
    <w:link w:val="Closing"/>
    <w:uiPriority w:val="99"/>
    <w:semiHidden/>
    <w:rsid w:val="00D44150"/>
    <w:rPr>
      <w:rFonts w:ascii="Arial Narrow" w:hAnsi="Arial Narrow" w:cs="Times New Roman"/>
    </w:rPr>
  </w:style>
  <w:style w:type="character" w:styleId="Emphasis">
    <w:name w:val="Emphasis"/>
    <w:uiPriority w:val="50"/>
    <w:qFormat/>
    <w:rsid w:val="001665A6"/>
    <w:rPr>
      <w:rFonts w:asciiTheme="majorHAnsi" w:hAnsiTheme="majorHAnsi"/>
      <w:b w:val="0"/>
      <w:iCs/>
      <w:color w:val="66CC33" w:themeColor="accent1"/>
    </w:rPr>
  </w:style>
  <w:style w:type="paragraph" w:styleId="HTMLAddress">
    <w:name w:val="HTML Address"/>
    <w:basedOn w:val="Normal"/>
    <w:link w:val="HTMLAddressChar"/>
    <w:uiPriority w:val="99"/>
    <w:semiHidden/>
    <w:rsid w:val="00E94DCD"/>
    <w:rPr>
      <w:i/>
      <w:iCs/>
    </w:rPr>
  </w:style>
  <w:style w:type="character" w:customStyle="1" w:styleId="HTMLAddressChar">
    <w:name w:val="HTML Address Char"/>
    <w:link w:val="HTMLAddress"/>
    <w:uiPriority w:val="99"/>
    <w:semiHidden/>
    <w:rsid w:val="00D44150"/>
    <w:rPr>
      <w:rFonts w:ascii="Arial Narrow" w:hAnsi="Arial Narrow" w:cs="Times New Roman"/>
      <w:i/>
      <w:iCs/>
    </w:rPr>
  </w:style>
  <w:style w:type="character" w:styleId="HTMLAcronym">
    <w:name w:val="HTML Acronym"/>
    <w:basedOn w:val="DefaultParagraphFont"/>
    <w:uiPriority w:val="99"/>
    <w:semiHidden/>
    <w:rsid w:val="00E94DCD"/>
  </w:style>
  <w:style w:type="character" w:styleId="HTMLSample">
    <w:name w:val="HTML Sample"/>
    <w:uiPriority w:val="99"/>
    <w:semiHidden/>
    <w:rsid w:val="00E94DCD"/>
    <w:rPr>
      <w:rFonts w:ascii="Courier New" w:hAnsi="Courier New"/>
    </w:rPr>
  </w:style>
  <w:style w:type="character" w:styleId="HTMLCode">
    <w:name w:val="HTML Code"/>
    <w:uiPriority w:val="99"/>
    <w:semiHidden/>
    <w:rsid w:val="00E94DCD"/>
    <w:rPr>
      <w:rFonts w:ascii="Courier New" w:hAnsi="Courier New"/>
      <w:sz w:val="20"/>
      <w:szCs w:val="20"/>
    </w:rPr>
  </w:style>
  <w:style w:type="character" w:styleId="HTMLDefinition">
    <w:name w:val="HTML Definition"/>
    <w:uiPriority w:val="99"/>
    <w:semiHidden/>
    <w:rsid w:val="00E94DCD"/>
    <w:rPr>
      <w:i/>
      <w:iCs/>
    </w:rPr>
  </w:style>
  <w:style w:type="character" w:styleId="HTMLTypewriter">
    <w:name w:val="HTML Typewriter"/>
    <w:uiPriority w:val="99"/>
    <w:semiHidden/>
    <w:rsid w:val="00E94DCD"/>
    <w:rPr>
      <w:rFonts w:ascii="Courier New" w:hAnsi="Courier New"/>
      <w:sz w:val="20"/>
      <w:szCs w:val="20"/>
    </w:rPr>
  </w:style>
  <w:style w:type="character" w:styleId="HTMLKeyboard">
    <w:name w:val="HTML Keyboard"/>
    <w:uiPriority w:val="99"/>
    <w:semiHidden/>
    <w:rsid w:val="00E94DCD"/>
    <w:rPr>
      <w:rFonts w:ascii="Courier New" w:hAnsi="Courier New"/>
      <w:sz w:val="20"/>
      <w:szCs w:val="20"/>
    </w:rPr>
  </w:style>
  <w:style w:type="character" w:styleId="HTMLVariable">
    <w:name w:val="HTML Variable"/>
    <w:uiPriority w:val="99"/>
    <w:semiHidden/>
    <w:rsid w:val="00E94DCD"/>
    <w:rPr>
      <w:i/>
      <w:iCs/>
    </w:rPr>
  </w:style>
  <w:style w:type="paragraph" w:styleId="HTMLPreformatted">
    <w:name w:val="HTML Preformatted"/>
    <w:basedOn w:val="Normal"/>
    <w:link w:val="HTMLPreformattedChar"/>
    <w:uiPriority w:val="99"/>
    <w:semiHidden/>
    <w:rsid w:val="00E94DCD"/>
    <w:rPr>
      <w:rFonts w:ascii="Courier New" w:hAnsi="Courier New"/>
    </w:rPr>
  </w:style>
  <w:style w:type="character" w:customStyle="1" w:styleId="HTMLPreformattedChar">
    <w:name w:val="HTML Preformatted Char"/>
    <w:link w:val="HTMLPreformatted"/>
    <w:uiPriority w:val="99"/>
    <w:semiHidden/>
    <w:rsid w:val="00D44150"/>
    <w:rPr>
      <w:rFonts w:ascii="Courier New" w:hAnsi="Courier New" w:cs="Times New Roman"/>
      <w:sz w:val="20"/>
      <w:szCs w:val="20"/>
    </w:rPr>
  </w:style>
  <w:style w:type="character" w:styleId="HTMLCite">
    <w:name w:val="HTML Cite"/>
    <w:uiPriority w:val="99"/>
    <w:semiHidden/>
    <w:rsid w:val="00E94DCD"/>
    <w:rPr>
      <w:i/>
      <w:iCs/>
    </w:rPr>
  </w:style>
  <w:style w:type="character" w:styleId="Hyperlink">
    <w:name w:val="Hyperlink"/>
    <w:uiPriority w:val="99"/>
    <w:unhideWhenUsed/>
    <w:rsid w:val="00DB58D5"/>
    <w:rPr>
      <w:color w:val="auto"/>
      <w:u w:val="single"/>
    </w:rPr>
  </w:style>
  <w:style w:type="paragraph" w:styleId="Index1">
    <w:name w:val="index 1"/>
    <w:basedOn w:val="Normal"/>
    <w:next w:val="Normal"/>
    <w:autoRedefine/>
    <w:uiPriority w:val="99"/>
    <w:semiHidden/>
    <w:rsid w:val="00E94DCD"/>
    <w:pPr>
      <w:ind w:left="180" w:hanging="180"/>
    </w:pPr>
  </w:style>
  <w:style w:type="paragraph" w:styleId="IndexHeading">
    <w:name w:val="index heading"/>
    <w:basedOn w:val="Normal"/>
    <w:next w:val="Index1"/>
    <w:uiPriority w:val="32"/>
    <w:semiHidden/>
    <w:unhideWhenUsed/>
    <w:rsid w:val="00E94DCD"/>
    <w:rPr>
      <w:b/>
      <w:bCs/>
    </w:rPr>
  </w:style>
  <w:style w:type="paragraph" w:styleId="MessageHeader">
    <w:name w:val="Message Header"/>
    <w:basedOn w:val="Normal"/>
    <w:link w:val="MessageHeaderChar"/>
    <w:uiPriority w:val="99"/>
    <w:semiHidden/>
    <w:rsid w:val="00E94DCD"/>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character" w:customStyle="1" w:styleId="MessageHeaderChar">
    <w:name w:val="Message Header Char"/>
    <w:link w:val="MessageHeader"/>
    <w:uiPriority w:val="99"/>
    <w:semiHidden/>
    <w:rsid w:val="00D44150"/>
    <w:rPr>
      <w:rFonts w:ascii="Arial Narrow" w:hAnsi="Arial Narrow" w:cs="Times New Roman"/>
      <w:sz w:val="24"/>
      <w:shd w:val="pct20" w:color="auto" w:fill="auto"/>
    </w:rPr>
  </w:style>
  <w:style w:type="character" w:styleId="SubtleEmphasis">
    <w:name w:val="Subtle Emphasis"/>
    <w:uiPriority w:val="99"/>
    <w:semiHidden/>
    <w:qFormat/>
    <w:rsid w:val="00703360"/>
    <w:rPr>
      <w:b/>
      <w:iCs/>
      <w:color w:val="auto"/>
    </w:rPr>
  </w:style>
  <w:style w:type="character" w:styleId="SubtleReference">
    <w:name w:val="Subtle Reference"/>
    <w:uiPriority w:val="99"/>
    <w:semiHidden/>
    <w:qFormat/>
    <w:rsid w:val="00E94DCD"/>
    <w:rPr>
      <w:color w:val="auto"/>
      <w:u w:val="single"/>
    </w:rPr>
  </w:style>
  <w:style w:type="paragraph" w:styleId="NormalWeb">
    <w:name w:val="Normal (Web)"/>
    <w:basedOn w:val="Normal"/>
    <w:uiPriority w:val="99"/>
    <w:unhideWhenUsed/>
    <w:rsid w:val="00DB58D5"/>
    <w:pPr>
      <w:spacing w:before="100" w:beforeAutospacing="1" w:after="100" w:afterAutospacing="1" w:line="240" w:lineRule="auto"/>
    </w:pPr>
    <w:rPr>
      <w:rFonts w:ascii="Times New Roman" w:hAnsi="Times New Roman"/>
      <w:sz w:val="24"/>
      <w:szCs w:val="24"/>
      <w:lang w:eastAsia="de-CH"/>
    </w:rPr>
  </w:style>
  <w:style w:type="paragraph" w:styleId="NormalIndent">
    <w:name w:val="Normal Indent"/>
    <w:basedOn w:val="Normal"/>
    <w:uiPriority w:val="99"/>
    <w:semiHidden/>
    <w:rsid w:val="00E94DCD"/>
    <w:pPr>
      <w:ind w:left="454"/>
    </w:pPr>
  </w:style>
  <w:style w:type="table" w:styleId="Table3Deffects1">
    <w:name w:val="Table 3D effects 1"/>
    <w:basedOn w:val="TableNormal"/>
    <w:semiHidden/>
    <w:rsid w:val="00E94DCD"/>
    <w:rPr>
      <w:rFonts w:ascii="Arial" w:hAnsi="Arial"/>
      <w:lang w:eastAsia="de-CH"/>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94DCD"/>
    <w:rPr>
      <w:rFonts w:ascii="Arial" w:hAnsi="Arial"/>
      <w:lang w:eastAsia="de-CH"/>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E94DCD"/>
    <w:rPr>
      <w:rFonts w:ascii="Arial" w:hAnsi="Arial"/>
      <w:lang w:eastAsia="de-CH"/>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rsid w:val="00E94DCD"/>
    <w:rPr>
      <w:rFonts w:ascii="Arial" w:hAnsi="Arial"/>
      <w:lang w:eastAsia="de-CH"/>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94DCD"/>
    <w:rPr>
      <w:rFonts w:ascii="Arial" w:hAnsi="Arial"/>
      <w:lang w:eastAsia="de-CH"/>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E94DCD"/>
    <w:rPr>
      <w:rFonts w:ascii="Arial" w:hAnsi="Arial"/>
      <w:color w:val="FFFFFF"/>
      <w:lang w:eastAsia="de-CH"/>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E94DCD"/>
    <w:rPr>
      <w:rFonts w:ascii="Arial" w:hAnsi="Arial"/>
      <w:lang w:eastAsia="de-CH"/>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E94DCD"/>
    <w:rPr>
      <w:rFonts w:ascii="Arial" w:hAnsi="Arial"/>
      <w:lang w:eastAsia="de-CH"/>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94DCD"/>
    <w:rPr>
      <w:rFonts w:ascii="Arial" w:hAnsi="Arial"/>
      <w:color w:val="000080"/>
      <w:lang w:eastAsia="de-CH"/>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94DCD"/>
    <w:rPr>
      <w:rFonts w:ascii="Arial" w:hAnsi="Arial"/>
      <w:lang w:eastAsia="de-CH"/>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Grid">
    <w:name w:val="Table Grid"/>
    <w:basedOn w:val="TableNormal"/>
    <w:uiPriority w:val="59"/>
    <w:rsid w:val="00DB58D5"/>
    <w:rPr>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
    <w:semiHidden/>
    <w:unhideWhenUsed/>
    <w:qFormat/>
    <w:rsid w:val="00E94DCD"/>
    <w:pPr>
      <w:spacing w:after="240" w:line="400" w:lineRule="atLeast"/>
      <w:contextualSpacing/>
      <w:outlineLvl w:val="0"/>
    </w:pPr>
    <w:rPr>
      <w:rFonts w:ascii="Arial Fett" w:hAnsi="Arial Fett"/>
      <w:b/>
      <w:bCs/>
      <w:smallCaps/>
      <w:sz w:val="32"/>
      <w:szCs w:val="32"/>
    </w:rPr>
  </w:style>
  <w:style w:type="character" w:customStyle="1" w:styleId="TitleChar">
    <w:name w:val="Title Char"/>
    <w:link w:val="Title"/>
    <w:uiPriority w:val="1"/>
    <w:semiHidden/>
    <w:rsid w:val="001E1FA7"/>
    <w:rPr>
      <w:rFonts w:ascii="Arial Fett" w:hAnsi="Arial Fett" w:cs="Times New Roman"/>
      <w:b/>
      <w:bCs/>
      <w:smallCaps/>
      <w:sz w:val="32"/>
      <w:szCs w:val="32"/>
    </w:rPr>
  </w:style>
  <w:style w:type="character" w:customStyle="1" w:styleId="Heading1Char">
    <w:name w:val="Heading 1 Char"/>
    <w:link w:val="Heading1"/>
    <w:uiPriority w:val="19"/>
    <w:rsid w:val="002779AB"/>
    <w:rPr>
      <w:rFonts w:asciiTheme="majorHAnsi" w:hAnsiTheme="majorHAnsi" w:cs="Arial"/>
      <w:bCs/>
      <w:sz w:val="28"/>
      <w:szCs w:val="28"/>
      <w:lang w:val="de-CH" w:eastAsia="de-DE"/>
    </w:rPr>
  </w:style>
  <w:style w:type="character" w:customStyle="1" w:styleId="Heading2Char">
    <w:name w:val="Heading 2 Char"/>
    <w:link w:val="Heading2"/>
    <w:uiPriority w:val="19"/>
    <w:rsid w:val="002779AB"/>
    <w:rPr>
      <w:rFonts w:asciiTheme="majorHAnsi" w:hAnsiTheme="majorHAnsi" w:cs="Arial"/>
      <w:bCs/>
      <w:sz w:val="24"/>
      <w:szCs w:val="24"/>
      <w:lang w:val="de-CH" w:eastAsia="de-DE"/>
    </w:rPr>
  </w:style>
  <w:style w:type="character" w:customStyle="1" w:styleId="Heading3Char">
    <w:name w:val="Heading 3 Char"/>
    <w:link w:val="Heading3"/>
    <w:uiPriority w:val="19"/>
    <w:rsid w:val="002779AB"/>
    <w:rPr>
      <w:rFonts w:asciiTheme="majorHAnsi" w:hAnsiTheme="majorHAnsi" w:cs="Arial"/>
      <w:sz w:val="22"/>
      <w:szCs w:val="18"/>
      <w:lang w:val="de-CH" w:eastAsia="de-DE"/>
    </w:rPr>
  </w:style>
  <w:style w:type="character" w:customStyle="1" w:styleId="Heading4Char">
    <w:name w:val="Heading 4 Char"/>
    <w:link w:val="Heading4"/>
    <w:uiPriority w:val="19"/>
    <w:rsid w:val="009E5A33"/>
    <w:rPr>
      <w:rFonts w:ascii="Arial Narrow" w:hAnsi="Arial Narrow" w:cs="Arial"/>
      <w:sz w:val="22"/>
      <w:szCs w:val="18"/>
      <w:lang w:val="de-CH" w:eastAsia="de-DE"/>
    </w:rPr>
  </w:style>
  <w:style w:type="character" w:customStyle="1" w:styleId="Heading5Char">
    <w:name w:val="Heading 5 Char"/>
    <w:link w:val="Heading5"/>
    <w:uiPriority w:val="19"/>
    <w:rsid w:val="000B2869"/>
    <w:rPr>
      <w:rFonts w:ascii="Arial Narrow" w:hAnsi="Arial Narrow" w:cs="Arial"/>
      <w:sz w:val="22"/>
      <w:szCs w:val="18"/>
      <w:lang w:val="de-CH" w:eastAsia="de-DE"/>
    </w:rPr>
  </w:style>
  <w:style w:type="character" w:customStyle="1" w:styleId="Heading6Char">
    <w:name w:val="Heading 6 Char"/>
    <w:link w:val="Heading6"/>
    <w:uiPriority w:val="19"/>
    <w:semiHidden/>
    <w:rsid w:val="001E1FA7"/>
    <w:rPr>
      <w:rFonts w:ascii="Arial Narrow" w:hAnsi="Arial Narrow"/>
      <w:bCs/>
      <w:sz w:val="18"/>
      <w:szCs w:val="22"/>
      <w:lang w:val="de-CH" w:eastAsia="de-DE"/>
    </w:rPr>
  </w:style>
  <w:style w:type="character" w:customStyle="1" w:styleId="Heading7Char">
    <w:name w:val="Heading 7 Char"/>
    <w:link w:val="Heading7"/>
    <w:uiPriority w:val="19"/>
    <w:semiHidden/>
    <w:rsid w:val="001E1FA7"/>
    <w:rPr>
      <w:rFonts w:ascii="Arial Narrow" w:hAnsi="Arial Narrow"/>
      <w:sz w:val="18"/>
      <w:szCs w:val="24"/>
      <w:lang w:val="de-CH" w:eastAsia="de-DE"/>
    </w:rPr>
  </w:style>
  <w:style w:type="character" w:customStyle="1" w:styleId="Heading8Char">
    <w:name w:val="Heading 8 Char"/>
    <w:link w:val="Heading8"/>
    <w:uiPriority w:val="19"/>
    <w:semiHidden/>
    <w:rsid w:val="001E1FA7"/>
    <w:rPr>
      <w:rFonts w:ascii="Arial Narrow" w:hAnsi="Arial Narrow"/>
      <w:iCs/>
      <w:sz w:val="18"/>
      <w:szCs w:val="24"/>
      <w:lang w:val="de-CH" w:eastAsia="de-DE"/>
    </w:rPr>
  </w:style>
  <w:style w:type="character" w:customStyle="1" w:styleId="Heading9Char">
    <w:name w:val="Heading 9 Char"/>
    <w:link w:val="Heading9"/>
    <w:uiPriority w:val="19"/>
    <w:semiHidden/>
    <w:rsid w:val="001E1FA7"/>
    <w:rPr>
      <w:rFonts w:ascii="Arial Narrow" w:hAnsi="Arial Narrow"/>
      <w:sz w:val="18"/>
      <w:szCs w:val="22"/>
      <w:lang w:val="de-CH" w:eastAsia="de-DE"/>
    </w:rPr>
  </w:style>
  <w:style w:type="paragraph" w:styleId="Subtitle">
    <w:name w:val="Subtitle"/>
    <w:basedOn w:val="Normal"/>
    <w:next w:val="Normal"/>
    <w:link w:val="SubtitleChar"/>
    <w:uiPriority w:val="2"/>
    <w:semiHidden/>
    <w:qFormat/>
    <w:rsid w:val="00E94DCD"/>
    <w:pPr>
      <w:spacing w:after="60"/>
      <w:contextualSpacing/>
      <w:outlineLvl w:val="1"/>
    </w:pPr>
    <w:rPr>
      <w:sz w:val="24"/>
    </w:rPr>
  </w:style>
  <w:style w:type="character" w:customStyle="1" w:styleId="SubtitleChar">
    <w:name w:val="Subtitle Char"/>
    <w:link w:val="Subtitle"/>
    <w:uiPriority w:val="2"/>
    <w:semiHidden/>
    <w:rsid w:val="001E1FA7"/>
    <w:rPr>
      <w:rFonts w:ascii="Arial Narrow" w:hAnsi="Arial Narrow" w:cs="Times New Roman"/>
      <w:sz w:val="24"/>
    </w:rPr>
  </w:style>
  <w:style w:type="paragraph" w:styleId="TOC1">
    <w:name w:val="toc 1"/>
    <w:basedOn w:val="Normal"/>
    <w:next w:val="Normal"/>
    <w:uiPriority w:val="39"/>
    <w:unhideWhenUsed/>
    <w:rsid w:val="00A32015"/>
    <w:pPr>
      <w:ind w:left="454" w:right="284" w:hanging="454"/>
    </w:pPr>
    <w:rPr>
      <w:rFonts w:asciiTheme="majorHAnsi" w:hAnsiTheme="majorHAnsi"/>
    </w:rPr>
  </w:style>
  <w:style w:type="paragraph" w:styleId="TOC2">
    <w:name w:val="toc 2"/>
    <w:basedOn w:val="Normal"/>
    <w:next w:val="Normal"/>
    <w:uiPriority w:val="39"/>
    <w:unhideWhenUsed/>
    <w:rsid w:val="00A32015"/>
    <w:pPr>
      <w:ind w:left="1134" w:right="284" w:hanging="680"/>
    </w:pPr>
  </w:style>
  <w:style w:type="paragraph" w:styleId="TOC3">
    <w:name w:val="toc 3"/>
    <w:basedOn w:val="Normal"/>
    <w:next w:val="Normal"/>
    <w:uiPriority w:val="39"/>
    <w:unhideWhenUsed/>
    <w:rsid w:val="00A32015"/>
    <w:pPr>
      <w:ind w:left="1134" w:right="284" w:hanging="680"/>
    </w:pPr>
  </w:style>
  <w:style w:type="paragraph" w:styleId="TOC4">
    <w:name w:val="toc 4"/>
    <w:basedOn w:val="Normal"/>
    <w:next w:val="Normal"/>
    <w:autoRedefine/>
    <w:uiPriority w:val="30"/>
    <w:semiHidden/>
    <w:rsid w:val="00DB58D5"/>
    <w:pPr>
      <w:ind w:left="737" w:hanging="737"/>
    </w:pPr>
  </w:style>
  <w:style w:type="paragraph" w:styleId="TOC5">
    <w:name w:val="toc 5"/>
    <w:basedOn w:val="Normal"/>
    <w:next w:val="Normal"/>
    <w:autoRedefine/>
    <w:uiPriority w:val="30"/>
    <w:semiHidden/>
    <w:rsid w:val="00DB58D5"/>
    <w:pPr>
      <w:ind w:left="1009" w:hanging="1009"/>
    </w:pPr>
  </w:style>
  <w:style w:type="paragraph" w:styleId="TOC6">
    <w:name w:val="toc 6"/>
    <w:basedOn w:val="Normal"/>
    <w:next w:val="Normal"/>
    <w:autoRedefine/>
    <w:uiPriority w:val="30"/>
    <w:semiHidden/>
    <w:rsid w:val="00DB58D5"/>
    <w:pPr>
      <w:ind w:left="1151" w:hanging="1151"/>
    </w:pPr>
  </w:style>
  <w:style w:type="paragraph" w:styleId="TOC7">
    <w:name w:val="toc 7"/>
    <w:basedOn w:val="Normal"/>
    <w:next w:val="Normal"/>
    <w:autoRedefine/>
    <w:uiPriority w:val="30"/>
    <w:semiHidden/>
    <w:rsid w:val="00DB58D5"/>
    <w:pPr>
      <w:ind w:left="1298" w:hanging="1298"/>
    </w:pPr>
  </w:style>
  <w:style w:type="paragraph" w:styleId="TOC8">
    <w:name w:val="toc 8"/>
    <w:basedOn w:val="Normal"/>
    <w:next w:val="Normal"/>
    <w:autoRedefine/>
    <w:uiPriority w:val="30"/>
    <w:semiHidden/>
    <w:rsid w:val="00DB58D5"/>
    <w:pPr>
      <w:ind w:left="1440" w:hanging="1440"/>
    </w:pPr>
  </w:style>
  <w:style w:type="paragraph" w:styleId="TOC9">
    <w:name w:val="toc 9"/>
    <w:basedOn w:val="Normal"/>
    <w:next w:val="Normal"/>
    <w:autoRedefine/>
    <w:uiPriority w:val="30"/>
    <w:semiHidden/>
    <w:rsid w:val="00DB58D5"/>
    <w:pPr>
      <w:ind w:left="1582" w:hanging="1582"/>
    </w:pPr>
  </w:style>
  <w:style w:type="character" w:styleId="IntenseEmphasis">
    <w:name w:val="Intense Emphasis"/>
    <w:uiPriority w:val="50"/>
    <w:qFormat/>
    <w:rsid w:val="001665A6"/>
    <w:rPr>
      <w:rFonts w:asciiTheme="majorHAnsi" w:hAnsiTheme="majorHAnsi"/>
      <w:b w:val="0"/>
      <w:bCs/>
      <w:iCs/>
      <w:caps/>
      <w:color w:val="66CC33" w:themeColor="accent1"/>
    </w:rPr>
  </w:style>
  <w:style w:type="paragraph" w:styleId="ListParagraph">
    <w:name w:val="List Paragraph"/>
    <w:basedOn w:val="Normal"/>
    <w:uiPriority w:val="99"/>
    <w:unhideWhenUsed/>
    <w:rsid w:val="00DB58D5"/>
    <w:pPr>
      <w:ind w:left="720"/>
      <w:contextualSpacing/>
    </w:pPr>
  </w:style>
  <w:style w:type="paragraph" w:styleId="ListContinue">
    <w:name w:val="List Continue"/>
    <w:basedOn w:val="Normal"/>
    <w:uiPriority w:val="99"/>
    <w:semiHidden/>
    <w:unhideWhenUsed/>
    <w:rsid w:val="003E3705"/>
    <w:pPr>
      <w:spacing w:line="270" w:lineRule="atLeast"/>
      <w:ind w:left="1191" w:right="2552" w:hanging="794"/>
      <w:contextualSpacing/>
    </w:pPr>
    <w:rPr>
      <w:rFonts w:ascii="ATP Univers" w:hAnsi="ATP Univers"/>
      <w:lang w:val="de-DE"/>
    </w:rPr>
  </w:style>
  <w:style w:type="paragraph" w:styleId="ListContinue2">
    <w:name w:val="List Continue 2"/>
    <w:basedOn w:val="Normal"/>
    <w:uiPriority w:val="99"/>
    <w:semiHidden/>
    <w:unhideWhenUsed/>
    <w:rsid w:val="003E3705"/>
    <w:pPr>
      <w:tabs>
        <w:tab w:val="left" w:pos="397"/>
      </w:tabs>
      <w:spacing w:line="270" w:lineRule="atLeast"/>
      <w:ind w:left="1985" w:right="2552" w:hanging="1191"/>
      <w:contextualSpacing/>
    </w:pPr>
    <w:rPr>
      <w:rFonts w:ascii="ATP Univers" w:hAnsi="ATP Univers"/>
      <w:lang w:val="de-DE"/>
    </w:rPr>
  </w:style>
  <w:style w:type="paragraph" w:customStyle="1" w:styleId="FusszeilePfad">
    <w:name w:val="Fusszeile Pfad"/>
    <w:basedOn w:val="Footer"/>
    <w:uiPriority w:val="9"/>
    <w:rsid w:val="00DB58D5"/>
    <w:pPr>
      <w:jc w:val="center"/>
    </w:pPr>
  </w:style>
  <w:style w:type="paragraph" w:customStyle="1" w:styleId="BulletpointsLevel1">
    <w:name w:val="Bulletpoints Level 1"/>
    <w:basedOn w:val="Normal"/>
    <w:uiPriority w:val="3"/>
    <w:qFormat/>
    <w:rsid w:val="00E37B1D"/>
    <w:pPr>
      <w:numPr>
        <w:numId w:val="4"/>
      </w:numPr>
      <w:tabs>
        <w:tab w:val="right" w:pos="454"/>
      </w:tabs>
      <w:spacing w:before="60"/>
    </w:pPr>
  </w:style>
  <w:style w:type="paragraph" w:customStyle="1" w:styleId="BulletpointsLevel2">
    <w:name w:val="Bulletpoints Level 2"/>
    <w:basedOn w:val="Normal"/>
    <w:uiPriority w:val="4"/>
    <w:qFormat/>
    <w:rsid w:val="00DB58D5"/>
    <w:pPr>
      <w:numPr>
        <w:ilvl w:val="1"/>
        <w:numId w:val="4"/>
      </w:numPr>
    </w:pPr>
  </w:style>
  <w:style w:type="paragraph" w:customStyle="1" w:styleId="Lettering">
    <w:name w:val="Lettering"/>
    <w:basedOn w:val="Normal"/>
    <w:uiPriority w:val="5"/>
    <w:qFormat/>
    <w:rsid w:val="00DB58D5"/>
    <w:pPr>
      <w:numPr>
        <w:numId w:val="7"/>
      </w:numPr>
      <w:spacing w:before="60"/>
    </w:pPr>
  </w:style>
  <w:style w:type="paragraph" w:customStyle="1" w:styleId="noBulletpoint">
    <w:name w:val="noBulletpoint"/>
    <w:basedOn w:val="Normal"/>
    <w:uiPriority w:val="4"/>
    <w:qFormat/>
    <w:rsid w:val="00DB58D5"/>
    <w:pPr>
      <w:numPr>
        <w:ilvl w:val="2"/>
        <w:numId w:val="4"/>
      </w:numPr>
      <w:spacing w:before="60"/>
    </w:pPr>
  </w:style>
  <w:style w:type="paragraph" w:customStyle="1" w:styleId="Numbering">
    <w:name w:val="Numbering"/>
    <w:basedOn w:val="Normal"/>
    <w:uiPriority w:val="6"/>
    <w:qFormat/>
    <w:rsid w:val="00DB58D5"/>
    <w:pPr>
      <w:numPr>
        <w:numId w:val="6"/>
      </w:numPr>
      <w:spacing w:before="60"/>
    </w:pPr>
  </w:style>
  <w:style w:type="paragraph" w:customStyle="1" w:styleId="SensirionSubtitle">
    <w:name w:val="Sensirion Subtitle"/>
    <w:basedOn w:val="Normal"/>
    <w:uiPriority w:val="2"/>
    <w:qFormat/>
    <w:rsid w:val="002779AB"/>
    <w:pPr>
      <w:spacing w:line="260" w:lineRule="exact"/>
      <w:contextualSpacing/>
    </w:pPr>
    <w:rPr>
      <w:rFonts w:asciiTheme="majorHAnsi" w:hAnsiTheme="majorHAnsi"/>
      <w:lang w:eastAsia="de-DE"/>
    </w:rPr>
  </w:style>
  <w:style w:type="paragraph" w:customStyle="1" w:styleId="SensirionTitle">
    <w:name w:val="Sensirion Title"/>
    <w:basedOn w:val="Normal"/>
    <w:uiPriority w:val="1"/>
    <w:qFormat/>
    <w:rsid w:val="002779AB"/>
    <w:pPr>
      <w:spacing w:line="320" w:lineRule="exact"/>
      <w:contextualSpacing/>
    </w:pPr>
    <w:rPr>
      <w:rFonts w:asciiTheme="majorHAnsi" w:hAnsiTheme="majorHAnsi"/>
      <w:sz w:val="28"/>
    </w:rPr>
  </w:style>
  <w:style w:type="paragraph" w:customStyle="1" w:styleId="Marginale">
    <w:name w:val="Marginale"/>
    <w:basedOn w:val="Normal"/>
    <w:uiPriority w:val="7"/>
    <w:qFormat/>
    <w:rsid w:val="001665A6"/>
    <w:pPr>
      <w:framePr w:w="2268" w:hSpace="567" w:wrap="around" w:vAnchor="text" w:hAnchor="text" w:xAlign="right" w:y="1"/>
    </w:pPr>
    <w:rPr>
      <w:color w:val="66CC33" w:themeColor="accent1"/>
    </w:rPr>
  </w:style>
  <w:style w:type="paragraph" w:customStyle="1" w:styleId="MarginaleText">
    <w:name w:val="Marginale Text"/>
    <w:basedOn w:val="Normal"/>
    <w:uiPriority w:val="8"/>
    <w:qFormat/>
    <w:rsid w:val="00DB58D5"/>
    <w:pPr>
      <w:ind w:right="2835"/>
    </w:pPr>
  </w:style>
  <w:style w:type="paragraph" w:styleId="TableofFigures">
    <w:name w:val="table of figures"/>
    <w:basedOn w:val="Normal"/>
    <w:next w:val="Normal"/>
    <w:uiPriority w:val="99"/>
    <w:unhideWhenUsed/>
    <w:rsid w:val="00DB58D5"/>
    <w:pPr>
      <w:ind w:right="284"/>
    </w:pPr>
  </w:style>
  <w:style w:type="paragraph" w:styleId="Quote">
    <w:name w:val="Quote"/>
    <w:basedOn w:val="Normal"/>
    <w:next w:val="Normal"/>
    <w:link w:val="QuoteChar"/>
    <w:uiPriority w:val="99"/>
    <w:semiHidden/>
    <w:rsid w:val="00DB58D5"/>
    <w:rPr>
      <w:i/>
      <w:iCs/>
      <w:color w:val="000000"/>
    </w:rPr>
  </w:style>
  <w:style w:type="character" w:customStyle="1" w:styleId="QuoteChar">
    <w:name w:val="Quote Char"/>
    <w:link w:val="Quote"/>
    <w:uiPriority w:val="99"/>
    <w:semiHidden/>
    <w:rsid w:val="00D44150"/>
    <w:rPr>
      <w:rFonts w:ascii="Arial Narrow" w:hAnsi="Arial Narrow" w:cs="Times New Roman"/>
      <w:i/>
      <w:iCs/>
      <w:color w:val="000000"/>
    </w:rPr>
  </w:style>
  <w:style w:type="paragraph" w:styleId="EndnoteText">
    <w:name w:val="endnote text"/>
    <w:basedOn w:val="Normal"/>
    <w:link w:val="EndnoteTextChar"/>
    <w:uiPriority w:val="49"/>
    <w:semiHidden/>
    <w:unhideWhenUsed/>
    <w:rsid w:val="00DB58D5"/>
  </w:style>
  <w:style w:type="character" w:customStyle="1" w:styleId="EndnoteTextChar">
    <w:name w:val="Endnote Text Char"/>
    <w:link w:val="EndnoteText"/>
    <w:uiPriority w:val="49"/>
    <w:semiHidden/>
    <w:rsid w:val="001E1FA7"/>
    <w:rPr>
      <w:rFonts w:ascii="Arial Narrow" w:hAnsi="Arial Narrow" w:cs="Times New Roman"/>
      <w:sz w:val="20"/>
    </w:rPr>
  </w:style>
  <w:style w:type="character" w:styleId="EndnoteReference">
    <w:name w:val="endnote reference"/>
    <w:uiPriority w:val="49"/>
    <w:semiHidden/>
    <w:unhideWhenUsed/>
    <w:rsid w:val="00DB58D5"/>
    <w:rPr>
      <w:color w:val="auto"/>
      <w:vertAlign w:val="superscript"/>
    </w:rPr>
  </w:style>
  <w:style w:type="paragraph" w:styleId="FootnoteText">
    <w:name w:val="footnote text"/>
    <w:basedOn w:val="Normal"/>
    <w:link w:val="FootnoteTextChar"/>
    <w:uiPriority w:val="49"/>
    <w:semiHidden/>
    <w:unhideWhenUsed/>
    <w:rsid w:val="00DB58D5"/>
  </w:style>
  <w:style w:type="character" w:customStyle="1" w:styleId="FootnoteTextChar">
    <w:name w:val="Footnote Text Char"/>
    <w:link w:val="FootnoteText"/>
    <w:uiPriority w:val="49"/>
    <w:semiHidden/>
    <w:rsid w:val="001E1FA7"/>
    <w:rPr>
      <w:rFonts w:ascii="Arial Narrow" w:hAnsi="Arial Narrow" w:cs="Times New Roman"/>
      <w:sz w:val="20"/>
    </w:rPr>
  </w:style>
  <w:style w:type="character" w:styleId="FootnoteReference">
    <w:name w:val="footnote reference"/>
    <w:uiPriority w:val="49"/>
    <w:semiHidden/>
    <w:unhideWhenUsed/>
    <w:rsid w:val="00DB58D5"/>
    <w:rPr>
      <w:color w:val="auto"/>
      <w:vertAlign w:val="superscript"/>
    </w:rPr>
  </w:style>
  <w:style w:type="table" w:styleId="LightShading-Accent2">
    <w:name w:val="Light Shading Accent 2"/>
    <w:aliases w:val="SEN: Tabelle warm grey"/>
    <w:basedOn w:val="TableNormal"/>
    <w:uiPriority w:val="60"/>
    <w:rsid w:val="00DB58D5"/>
    <w:rPr>
      <w:lang w:eastAsia="de-CH"/>
    </w:rPr>
    <w:tblPr>
      <w:tblStyleRowBandSize w:val="1"/>
      <w:tblStyleColBandSize w:val="1"/>
      <w:tblBorders>
        <w:top w:val="single" w:sz="8" w:space="0" w:color="C8BBBB"/>
        <w:bottom w:val="single" w:sz="8" w:space="0" w:color="C8BBBB"/>
      </w:tblBorders>
      <w:tblCellMar>
        <w:top w:w="28" w:type="dxa"/>
        <w:left w:w="0" w:type="dxa"/>
        <w:bottom w:w="28" w:type="dxa"/>
        <w:right w:w="0" w:type="dxa"/>
      </w:tblCellMar>
    </w:tblPr>
    <w:tblStylePr w:type="firstRow">
      <w:pPr>
        <w:spacing w:before="0" w:after="0" w:line="240" w:lineRule="auto"/>
      </w:pPr>
      <w:rPr>
        <w:b/>
        <w:bCs/>
      </w:rPr>
      <w:tblPr/>
      <w:tcPr>
        <w:tcBorders>
          <w:top w:val="single" w:sz="8" w:space="0" w:color="C8BBBB"/>
          <w:left w:val="nil"/>
          <w:bottom w:val="single" w:sz="8" w:space="0" w:color="C8BBBB"/>
          <w:right w:val="nil"/>
          <w:insideH w:val="nil"/>
          <w:insideV w:val="nil"/>
        </w:tcBorders>
      </w:tcPr>
    </w:tblStylePr>
    <w:tblStylePr w:type="lastRow">
      <w:pPr>
        <w:spacing w:before="0" w:after="0" w:line="240" w:lineRule="auto"/>
      </w:pPr>
      <w:rPr>
        <w:b w:val="0"/>
        <w:bCs/>
      </w:rPr>
      <w:tblPr/>
      <w:tcPr>
        <w:tcBorders>
          <w:top w:val="nil"/>
          <w:left w:val="nil"/>
          <w:bottom w:val="single" w:sz="8" w:space="0" w:color="C8BBBB"/>
          <w:right w:val="nil"/>
          <w:insideH w:val="nil"/>
          <w:insideV w:val="nil"/>
        </w:tcBorders>
      </w:tcPr>
    </w:tblStylePr>
    <w:tblStylePr w:type="firstCol">
      <w:rPr>
        <w:b w:val="0"/>
        <w:bCs/>
      </w:rPr>
    </w:tblStylePr>
    <w:tblStylePr w:type="lastCol">
      <w:rPr>
        <w:b/>
        <w:bCs/>
      </w:rPr>
    </w:tblStylePr>
    <w:tblStylePr w:type="band1Horz">
      <w:tblPr/>
      <w:tcPr>
        <w:tcBorders>
          <w:left w:val="nil"/>
          <w:right w:val="nil"/>
          <w:insideH w:val="nil"/>
          <w:insideV w:val="nil"/>
        </w:tcBorders>
        <w:shd w:val="clear" w:color="auto" w:fill="FAF8F8"/>
      </w:tcPr>
    </w:tblStylePr>
  </w:style>
  <w:style w:type="paragraph" w:styleId="TOCHeading">
    <w:name w:val="TOC Heading"/>
    <w:basedOn w:val="Heading1"/>
    <w:next w:val="Normal"/>
    <w:uiPriority w:val="39"/>
    <w:rsid w:val="00DB58D5"/>
    <w:pPr>
      <w:keepLines/>
      <w:numPr>
        <w:numId w:val="0"/>
      </w:numPr>
      <w:spacing w:before="240" w:line="240" w:lineRule="auto"/>
      <w:outlineLvl w:val="9"/>
    </w:pPr>
    <w:rPr>
      <w:rFonts w:cs="Times New Roman"/>
      <w:bCs w:val="0"/>
    </w:rPr>
  </w:style>
  <w:style w:type="table" w:styleId="MediumList1-Accent2">
    <w:name w:val="Medium List 1 Accent 2"/>
    <w:basedOn w:val="TableNormal"/>
    <w:uiPriority w:val="65"/>
    <w:rsid w:val="00DB58D5"/>
    <w:rPr>
      <w:color w:val="000000"/>
      <w:lang w:eastAsia="de-CH"/>
    </w:rPr>
    <w:tblPr>
      <w:tblStyleRowBandSize w:val="1"/>
      <w:tblStyleColBandSize w:val="1"/>
      <w:tblBorders>
        <w:top w:val="single" w:sz="8" w:space="0" w:color="EBE6E6"/>
        <w:bottom w:val="single" w:sz="8" w:space="0" w:color="EBE6E6"/>
      </w:tblBorders>
    </w:tblPr>
    <w:tblStylePr w:type="firstRow">
      <w:rPr>
        <w:rFonts w:ascii="Arial Narrow" w:eastAsia="Times New Roman" w:hAnsi="Arial Narrow" w:cs="Times New Roman"/>
      </w:rPr>
      <w:tblPr/>
      <w:tcPr>
        <w:tcBorders>
          <w:top w:val="nil"/>
          <w:bottom w:val="single" w:sz="8" w:space="0" w:color="EBE6E6"/>
        </w:tcBorders>
      </w:tcPr>
    </w:tblStylePr>
    <w:tblStylePr w:type="lastRow">
      <w:rPr>
        <w:b/>
        <w:bCs/>
        <w:color w:val="000000"/>
      </w:rPr>
      <w:tblPr/>
      <w:tcPr>
        <w:tcBorders>
          <w:top w:val="single" w:sz="8" w:space="0" w:color="EBE6E6"/>
          <w:bottom w:val="single" w:sz="8" w:space="0" w:color="EBE6E6"/>
        </w:tcBorders>
      </w:tcPr>
    </w:tblStylePr>
    <w:tblStylePr w:type="firstCol">
      <w:rPr>
        <w:b/>
        <w:bCs/>
      </w:rPr>
    </w:tblStylePr>
    <w:tblStylePr w:type="lastCol">
      <w:rPr>
        <w:b/>
        <w:bCs/>
      </w:rPr>
      <w:tblPr/>
      <w:tcPr>
        <w:tcBorders>
          <w:top w:val="single" w:sz="8" w:space="0" w:color="EBE6E6"/>
          <w:bottom w:val="single" w:sz="8" w:space="0" w:color="EBE6E6"/>
        </w:tcBorders>
      </w:tcPr>
    </w:tblStylePr>
    <w:tblStylePr w:type="band1Vert">
      <w:tblPr/>
      <w:tcPr>
        <w:shd w:val="clear" w:color="auto" w:fill="FAF8F8"/>
      </w:tcPr>
    </w:tblStylePr>
    <w:tblStylePr w:type="band1Horz">
      <w:tblPr/>
      <w:tcPr>
        <w:shd w:val="clear" w:color="auto" w:fill="FAF8F8"/>
      </w:tcPr>
    </w:tblStylePr>
  </w:style>
  <w:style w:type="character" w:styleId="PageNumber">
    <w:name w:val="page number"/>
    <w:basedOn w:val="DefaultParagraphFont"/>
    <w:uiPriority w:val="15"/>
    <w:semiHidden/>
    <w:rsid w:val="00DB58D5"/>
  </w:style>
  <w:style w:type="numbering" w:customStyle="1" w:styleId="SensirionListealt">
    <w:name w:val="Sensirion Liste alt"/>
    <w:uiPriority w:val="99"/>
    <w:rsid w:val="00DB58D5"/>
    <w:pPr>
      <w:numPr>
        <w:numId w:val="2"/>
      </w:numPr>
    </w:pPr>
  </w:style>
  <w:style w:type="paragraph" w:styleId="BalloonText">
    <w:name w:val="Balloon Text"/>
    <w:basedOn w:val="Normal"/>
    <w:link w:val="BalloonTextChar"/>
    <w:uiPriority w:val="99"/>
    <w:semiHidden/>
    <w:unhideWhenUsed/>
    <w:rsid w:val="00DB58D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D44150"/>
    <w:rPr>
      <w:rFonts w:ascii="Tahoma" w:hAnsi="Tahoma" w:cs="Tahoma"/>
      <w:sz w:val="16"/>
      <w:szCs w:val="16"/>
    </w:rPr>
  </w:style>
  <w:style w:type="paragraph" w:styleId="ListBullet">
    <w:name w:val="List Bullet"/>
    <w:basedOn w:val="Normal"/>
    <w:uiPriority w:val="99"/>
    <w:unhideWhenUsed/>
    <w:rsid w:val="00C3756F"/>
    <w:pPr>
      <w:numPr>
        <w:ilvl w:val="3"/>
        <w:numId w:val="4"/>
      </w:numPr>
      <w:spacing w:before="60"/>
      <w:contextualSpacing/>
    </w:pPr>
  </w:style>
  <w:style w:type="character" w:styleId="UnresolvedMention">
    <w:name w:val="Unresolved Mention"/>
    <w:basedOn w:val="DefaultParagraphFont"/>
    <w:uiPriority w:val="99"/>
    <w:semiHidden/>
    <w:unhideWhenUsed/>
    <w:rsid w:val="00840AA5"/>
    <w:rPr>
      <w:color w:val="605E5C"/>
      <w:shd w:val="clear" w:color="auto" w:fill="E1DFDD"/>
    </w:rPr>
  </w:style>
  <w:style w:type="character" w:styleId="Strong">
    <w:name w:val="Strong"/>
    <w:basedOn w:val="DefaultParagraphFont"/>
    <w:uiPriority w:val="49"/>
    <w:unhideWhenUsed/>
    <w:qFormat/>
    <w:rsid w:val="001E282A"/>
    <w:rPr>
      <w:rFonts w:asciiTheme="majorHAnsi" w:hAnsiTheme="majorHAnsi"/>
      <w:b w:val="0"/>
      <w:bCs/>
    </w:rPr>
  </w:style>
  <w:style w:type="numbering" w:customStyle="1" w:styleId="SensirionListBulletPoints">
    <w:name w:val="Sensirion List Bullet Points"/>
    <w:uiPriority w:val="99"/>
    <w:rsid w:val="00C3756F"/>
    <w:pPr>
      <w:numPr>
        <w:numId w:val="4"/>
      </w:numPr>
    </w:pPr>
  </w:style>
  <w:style w:type="numbering" w:customStyle="1" w:styleId="SensirionList123Heading">
    <w:name w:val="Sensirion List 123 Heading"/>
    <w:uiPriority w:val="99"/>
    <w:rsid w:val="00A93798"/>
    <w:pPr>
      <w:numPr>
        <w:numId w:val="5"/>
      </w:numPr>
    </w:pPr>
  </w:style>
  <w:style w:type="numbering" w:customStyle="1" w:styleId="SensirionList123Numbering">
    <w:name w:val="Sensirion List 123 Numbering"/>
    <w:uiPriority w:val="99"/>
    <w:rsid w:val="000903CE"/>
    <w:pPr>
      <w:numPr>
        <w:numId w:val="6"/>
      </w:numPr>
    </w:pPr>
  </w:style>
  <w:style w:type="numbering" w:customStyle="1" w:styleId="SensirionListabcLettering">
    <w:name w:val="Sensirion List abc Lettering"/>
    <w:uiPriority w:val="99"/>
    <w:rsid w:val="000903CE"/>
    <w:pPr>
      <w:numPr>
        <w:numId w:val="7"/>
      </w:numPr>
    </w:pPr>
  </w:style>
  <w:style w:type="paragraph" w:styleId="IntenseQuote">
    <w:name w:val="Intense Quote"/>
    <w:basedOn w:val="Normal"/>
    <w:next w:val="Normal"/>
    <w:link w:val="IntenseQuoteChar"/>
    <w:uiPriority w:val="99"/>
    <w:semiHidden/>
    <w:unhideWhenUsed/>
    <w:qFormat/>
    <w:rsid w:val="00A135D7"/>
    <w:pPr>
      <w:pBdr>
        <w:top w:val="single" w:sz="4" w:space="10" w:color="4C9826" w:themeColor="accent1" w:themeShade="BF"/>
        <w:bottom w:val="single" w:sz="4" w:space="10" w:color="4C9826" w:themeColor="accent1" w:themeShade="BF"/>
      </w:pBdr>
      <w:spacing w:before="360" w:after="360"/>
      <w:ind w:left="864" w:right="864"/>
      <w:jc w:val="center"/>
    </w:pPr>
    <w:rPr>
      <w:i/>
      <w:iCs/>
      <w:color w:val="4C9826" w:themeColor="accent1" w:themeShade="BF"/>
    </w:rPr>
  </w:style>
  <w:style w:type="character" w:customStyle="1" w:styleId="IntenseQuoteChar">
    <w:name w:val="Intense Quote Char"/>
    <w:basedOn w:val="DefaultParagraphFont"/>
    <w:link w:val="IntenseQuote"/>
    <w:uiPriority w:val="99"/>
    <w:semiHidden/>
    <w:rsid w:val="00A135D7"/>
    <w:rPr>
      <w:i/>
      <w:iCs/>
      <w:color w:val="4C9826" w:themeColor="accent1" w:themeShade="BF"/>
    </w:rPr>
  </w:style>
  <w:style w:type="character" w:styleId="IntenseReference">
    <w:name w:val="Intense Reference"/>
    <w:basedOn w:val="DefaultParagraphFont"/>
    <w:uiPriority w:val="99"/>
    <w:semiHidden/>
    <w:unhideWhenUsed/>
    <w:qFormat/>
    <w:rsid w:val="00A135D7"/>
    <w:rPr>
      <w:b/>
      <w:bCs/>
      <w:smallCaps/>
      <w:color w:val="4C9826" w:themeColor="accent1" w:themeShade="BF"/>
      <w:spacing w:val="5"/>
    </w:rPr>
  </w:style>
  <w:style w:type="numbering" w:customStyle="1" w:styleId="MediasuiteListe">
    <w:name w:val="Mediasuite_Liste"/>
    <w:rsid w:val="00A135D7"/>
    <w:pPr>
      <w:numPr>
        <w:numId w:val="8"/>
      </w:numPr>
    </w:pPr>
  </w:style>
  <w:style w:type="numbering" w:customStyle="1" w:styleId="SensirionListe">
    <w:name w:val="Sensirion Liste"/>
    <w:uiPriority w:val="99"/>
    <w:rsid w:val="00A135D7"/>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91098">
      <w:bodyDiv w:val="1"/>
      <w:marLeft w:val="0"/>
      <w:marRight w:val="0"/>
      <w:marTop w:val="0"/>
      <w:marBottom w:val="0"/>
      <w:divBdr>
        <w:top w:val="none" w:sz="0" w:space="0" w:color="auto"/>
        <w:left w:val="none" w:sz="0" w:space="0" w:color="auto"/>
        <w:bottom w:val="none" w:sz="0" w:space="0" w:color="auto"/>
        <w:right w:val="none" w:sz="0" w:space="0" w:color="auto"/>
      </w:divBdr>
    </w:div>
    <w:div w:id="191576693">
      <w:bodyDiv w:val="1"/>
      <w:marLeft w:val="0"/>
      <w:marRight w:val="0"/>
      <w:marTop w:val="0"/>
      <w:marBottom w:val="0"/>
      <w:divBdr>
        <w:top w:val="none" w:sz="0" w:space="0" w:color="auto"/>
        <w:left w:val="none" w:sz="0" w:space="0" w:color="auto"/>
        <w:bottom w:val="none" w:sz="0" w:space="0" w:color="auto"/>
        <w:right w:val="none" w:sz="0" w:space="0" w:color="auto"/>
      </w:divBdr>
    </w:div>
    <w:div w:id="256867439">
      <w:bodyDiv w:val="1"/>
      <w:marLeft w:val="0"/>
      <w:marRight w:val="0"/>
      <w:marTop w:val="0"/>
      <w:marBottom w:val="0"/>
      <w:divBdr>
        <w:top w:val="none" w:sz="0" w:space="0" w:color="auto"/>
        <w:left w:val="none" w:sz="0" w:space="0" w:color="auto"/>
        <w:bottom w:val="none" w:sz="0" w:space="0" w:color="auto"/>
        <w:right w:val="none" w:sz="0" w:space="0" w:color="auto"/>
      </w:divBdr>
    </w:div>
    <w:div w:id="267347242">
      <w:bodyDiv w:val="1"/>
      <w:marLeft w:val="0"/>
      <w:marRight w:val="0"/>
      <w:marTop w:val="0"/>
      <w:marBottom w:val="0"/>
      <w:divBdr>
        <w:top w:val="none" w:sz="0" w:space="0" w:color="auto"/>
        <w:left w:val="none" w:sz="0" w:space="0" w:color="auto"/>
        <w:bottom w:val="none" w:sz="0" w:space="0" w:color="auto"/>
        <w:right w:val="none" w:sz="0" w:space="0" w:color="auto"/>
      </w:divBdr>
      <w:divsChild>
        <w:div w:id="182332002">
          <w:marLeft w:val="0"/>
          <w:marRight w:val="0"/>
          <w:marTop w:val="0"/>
          <w:marBottom w:val="0"/>
          <w:divBdr>
            <w:top w:val="none" w:sz="0" w:space="0" w:color="auto"/>
            <w:left w:val="none" w:sz="0" w:space="0" w:color="auto"/>
            <w:bottom w:val="none" w:sz="0" w:space="0" w:color="auto"/>
            <w:right w:val="none" w:sz="0" w:space="0" w:color="auto"/>
          </w:divBdr>
        </w:div>
        <w:div w:id="1182553868">
          <w:marLeft w:val="0"/>
          <w:marRight w:val="0"/>
          <w:marTop w:val="0"/>
          <w:marBottom w:val="0"/>
          <w:divBdr>
            <w:top w:val="none" w:sz="0" w:space="0" w:color="auto"/>
            <w:left w:val="none" w:sz="0" w:space="0" w:color="auto"/>
            <w:bottom w:val="none" w:sz="0" w:space="0" w:color="auto"/>
            <w:right w:val="none" w:sz="0" w:space="0" w:color="auto"/>
          </w:divBdr>
        </w:div>
        <w:div w:id="1517497112">
          <w:marLeft w:val="0"/>
          <w:marRight w:val="0"/>
          <w:marTop w:val="0"/>
          <w:marBottom w:val="0"/>
          <w:divBdr>
            <w:top w:val="none" w:sz="0" w:space="0" w:color="auto"/>
            <w:left w:val="none" w:sz="0" w:space="0" w:color="auto"/>
            <w:bottom w:val="none" w:sz="0" w:space="0" w:color="auto"/>
            <w:right w:val="none" w:sz="0" w:space="0" w:color="auto"/>
          </w:divBdr>
        </w:div>
        <w:div w:id="1539195408">
          <w:marLeft w:val="0"/>
          <w:marRight w:val="0"/>
          <w:marTop w:val="0"/>
          <w:marBottom w:val="0"/>
          <w:divBdr>
            <w:top w:val="none" w:sz="0" w:space="0" w:color="auto"/>
            <w:left w:val="none" w:sz="0" w:space="0" w:color="auto"/>
            <w:bottom w:val="none" w:sz="0" w:space="0" w:color="auto"/>
            <w:right w:val="none" w:sz="0" w:space="0" w:color="auto"/>
          </w:divBdr>
        </w:div>
        <w:div w:id="1956325206">
          <w:marLeft w:val="0"/>
          <w:marRight w:val="0"/>
          <w:marTop w:val="0"/>
          <w:marBottom w:val="0"/>
          <w:divBdr>
            <w:top w:val="none" w:sz="0" w:space="0" w:color="auto"/>
            <w:left w:val="none" w:sz="0" w:space="0" w:color="auto"/>
            <w:bottom w:val="none" w:sz="0" w:space="0" w:color="auto"/>
            <w:right w:val="none" w:sz="0" w:space="0" w:color="auto"/>
          </w:divBdr>
        </w:div>
        <w:div w:id="1982537607">
          <w:marLeft w:val="0"/>
          <w:marRight w:val="0"/>
          <w:marTop w:val="0"/>
          <w:marBottom w:val="0"/>
          <w:divBdr>
            <w:top w:val="none" w:sz="0" w:space="0" w:color="auto"/>
            <w:left w:val="none" w:sz="0" w:space="0" w:color="auto"/>
            <w:bottom w:val="none" w:sz="0" w:space="0" w:color="auto"/>
            <w:right w:val="none" w:sz="0" w:space="0" w:color="auto"/>
          </w:divBdr>
        </w:div>
        <w:div w:id="2107071370">
          <w:marLeft w:val="0"/>
          <w:marRight w:val="0"/>
          <w:marTop w:val="0"/>
          <w:marBottom w:val="0"/>
          <w:divBdr>
            <w:top w:val="none" w:sz="0" w:space="0" w:color="auto"/>
            <w:left w:val="none" w:sz="0" w:space="0" w:color="auto"/>
            <w:bottom w:val="none" w:sz="0" w:space="0" w:color="auto"/>
            <w:right w:val="none" w:sz="0" w:space="0" w:color="auto"/>
          </w:divBdr>
        </w:div>
      </w:divsChild>
    </w:div>
    <w:div w:id="443967067">
      <w:bodyDiv w:val="1"/>
      <w:marLeft w:val="0"/>
      <w:marRight w:val="0"/>
      <w:marTop w:val="0"/>
      <w:marBottom w:val="0"/>
      <w:divBdr>
        <w:top w:val="none" w:sz="0" w:space="0" w:color="auto"/>
        <w:left w:val="none" w:sz="0" w:space="0" w:color="auto"/>
        <w:bottom w:val="none" w:sz="0" w:space="0" w:color="auto"/>
        <w:right w:val="none" w:sz="0" w:space="0" w:color="auto"/>
      </w:divBdr>
    </w:div>
    <w:div w:id="543559263">
      <w:bodyDiv w:val="1"/>
      <w:marLeft w:val="0"/>
      <w:marRight w:val="0"/>
      <w:marTop w:val="0"/>
      <w:marBottom w:val="0"/>
      <w:divBdr>
        <w:top w:val="none" w:sz="0" w:space="0" w:color="auto"/>
        <w:left w:val="none" w:sz="0" w:space="0" w:color="auto"/>
        <w:bottom w:val="none" w:sz="0" w:space="0" w:color="auto"/>
        <w:right w:val="none" w:sz="0" w:space="0" w:color="auto"/>
      </w:divBdr>
    </w:div>
    <w:div w:id="619381168">
      <w:bodyDiv w:val="1"/>
      <w:marLeft w:val="0"/>
      <w:marRight w:val="0"/>
      <w:marTop w:val="0"/>
      <w:marBottom w:val="0"/>
      <w:divBdr>
        <w:top w:val="none" w:sz="0" w:space="0" w:color="auto"/>
        <w:left w:val="none" w:sz="0" w:space="0" w:color="auto"/>
        <w:bottom w:val="none" w:sz="0" w:space="0" w:color="auto"/>
        <w:right w:val="none" w:sz="0" w:space="0" w:color="auto"/>
      </w:divBdr>
      <w:divsChild>
        <w:div w:id="83651187">
          <w:marLeft w:val="0"/>
          <w:marRight w:val="0"/>
          <w:marTop w:val="0"/>
          <w:marBottom w:val="0"/>
          <w:divBdr>
            <w:top w:val="none" w:sz="0" w:space="0" w:color="auto"/>
            <w:left w:val="none" w:sz="0" w:space="0" w:color="auto"/>
            <w:bottom w:val="none" w:sz="0" w:space="0" w:color="auto"/>
            <w:right w:val="none" w:sz="0" w:space="0" w:color="auto"/>
          </w:divBdr>
        </w:div>
        <w:div w:id="137772495">
          <w:marLeft w:val="0"/>
          <w:marRight w:val="0"/>
          <w:marTop w:val="0"/>
          <w:marBottom w:val="0"/>
          <w:divBdr>
            <w:top w:val="none" w:sz="0" w:space="0" w:color="auto"/>
            <w:left w:val="none" w:sz="0" w:space="0" w:color="auto"/>
            <w:bottom w:val="none" w:sz="0" w:space="0" w:color="auto"/>
            <w:right w:val="none" w:sz="0" w:space="0" w:color="auto"/>
          </w:divBdr>
        </w:div>
        <w:div w:id="226457468">
          <w:marLeft w:val="0"/>
          <w:marRight w:val="0"/>
          <w:marTop w:val="0"/>
          <w:marBottom w:val="0"/>
          <w:divBdr>
            <w:top w:val="none" w:sz="0" w:space="0" w:color="auto"/>
            <w:left w:val="none" w:sz="0" w:space="0" w:color="auto"/>
            <w:bottom w:val="none" w:sz="0" w:space="0" w:color="auto"/>
            <w:right w:val="none" w:sz="0" w:space="0" w:color="auto"/>
          </w:divBdr>
        </w:div>
        <w:div w:id="281959759">
          <w:marLeft w:val="0"/>
          <w:marRight w:val="0"/>
          <w:marTop w:val="0"/>
          <w:marBottom w:val="0"/>
          <w:divBdr>
            <w:top w:val="none" w:sz="0" w:space="0" w:color="auto"/>
            <w:left w:val="none" w:sz="0" w:space="0" w:color="auto"/>
            <w:bottom w:val="none" w:sz="0" w:space="0" w:color="auto"/>
            <w:right w:val="none" w:sz="0" w:space="0" w:color="auto"/>
          </w:divBdr>
        </w:div>
        <w:div w:id="308096411">
          <w:marLeft w:val="0"/>
          <w:marRight w:val="0"/>
          <w:marTop w:val="0"/>
          <w:marBottom w:val="0"/>
          <w:divBdr>
            <w:top w:val="none" w:sz="0" w:space="0" w:color="auto"/>
            <w:left w:val="none" w:sz="0" w:space="0" w:color="auto"/>
            <w:bottom w:val="none" w:sz="0" w:space="0" w:color="auto"/>
            <w:right w:val="none" w:sz="0" w:space="0" w:color="auto"/>
          </w:divBdr>
        </w:div>
        <w:div w:id="314770953">
          <w:marLeft w:val="0"/>
          <w:marRight w:val="0"/>
          <w:marTop w:val="0"/>
          <w:marBottom w:val="0"/>
          <w:divBdr>
            <w:top w:val="none" w:sz="0" w:space="0" w:color="auto"/>
            <w:left w:val="none" w:sz="0" w:space="0" w:color="auto"/>
            <w:bottom w:val="none" w:sz="0" w:space="0" w:color="auto"/>
            <w:right w:val="none" w:sz="0" w:space="0" w:color="auto"/>
          </w:divBdr>
        </w:div>
        <w:div w:id="411856384">
          <w:marLeft w:val="0"/>
          <w:marRight w:val="0"/>
          <w:marTop w:val="0"/>
          <w:marBottom w:val="0"/>
          <w:divBdr>
            <w:top w:val="none" w:sz="0" w:space="0" w:color="auto"/>
            <w:left w:val="none" w:sz="0" w:space="0" w:color="auto"/>
            <w:bottom w:val="none" w:sz="0" w:space="0" w:color="auto"/>
            <w:right w:val="none" w:sz="0" w:space="0" w:color="auto"/>
          </w:divBdr>
        </w:div>
        <w:div w:id="464739359">
          <w:marLeft w:val="0"/>
          <w:marRight w:val="0"/>
          <w:marTop w:val="0"/>
          <w:marBottom w:val="0"/>
          <w:divBdr>
            <w:top w:val="none" w:sz="0" w:space="0" w:color="auto"/>
            <w:left w:val="none" w:sz="0" w:space="0" w:color="auto"/>
            <w:bottom w:val="none" w:sz="0" w:space="0" w:color="auto"/>
            <w:right w:val="none" w:sz="0" w:space="0" w:color="auto"/>
          </w:divBdr>
        </w:div>
        <w:div w:id="475336029">
          <w:marLeft w:val="0"/>
          <w:marRight w:val="0"/>
          <w:marTop w:val="0"/>
          <w:marBottom w:val="0"/>
          <w:divBdr>
            <w:top w:val="none" w:sz="0" w:space="0" w:color="auto"/>
            <w:left w:val="none" w:sz="0" w:space="0" w:color="auto"/>
            <w:bottom w:val="none" w:sz="0" w:space="0" w:color="auto"/>
            <w:right w:val="none" w:sz="0" w:space="0" w:color="auto"/>
          </w:divBdr>
        </w:div>
        <w:div w:id="480537848">
          <w:marLeft w:val="0"/>
          <w:marRight w:val="0"/>
          <w:marTop w:val="0"/>
          <w:marBottom w:val="0"/>
          <w:divBdr>
            <w:top w:val="none" w:sz="0" w:space="0" w:color="auto"/>
            <w:left w:val="none" w:sz="0" w:space="0" w:color="auto"/>
            <w:bottom w:val="none" w:sz="0" w:space="0" w:color="auto"/>
            <w:right w:val="none" w:sz="0" w:space="0" w:color="auto"/>
          </w:divBdr>
        </w:div>
        <w:div w:id="494958148">
          <w:marLeft w:val="0"/>
          <w:marRight w:val="0"/>
          <w:marTop w:val="0"/>
          <w:marBottom w:val="0"/>
          <w:divBdr>
            <w:top w:val="none" w:sz="0" w:space="0" w:color="auto"/>
            <w:left w:val="none" w:sz="0" w:space="0" w:color="auto"/>
            <w:bottom w:val="none" w:sz="0" w:space="0" w:color="auto"/>
            <w:right w:val="none" w:sz="0" w:space="0" w:color="auto"/>
          </w:divBdr>
        </w:div>
        <w:div w:id="647783342">
          <w:marLeft w:val="0"/>
          <w:marRight w:val="0"/>
          <w:marTop w:val="0"/>
          <w:marBottom w:val="0"/>
          <w:divBdr>
            <w:top w:val="none" w:sz="0" w:space="0" w:color="auto"/>
            <w:left w:val="none" w:sz="0" w:space="0" w:color="auto"/>
            <w:bottom w:val="none" w:sz="0" w:space="0" w:color="auto"/>
            <w:right w:val="none" w:sz="0" w:space="0" w:color="auto"/>
          </w:divBdr>
        </w:div>
        <w:div w:id="689573113">
          <w:marLeft w:val="0"/>
          <w:marRight w:val="0"/>
          <w:marTop w:val="0"/>
          <w:marBottom w:val="0"/>
          <w:divBdr>
            <w:top w:val="none" w:sz="0" w:space="0" w:color="auto"/>
            <w:left w:val="none" w:sz="0" w:space="0" w:color="auto"/>
            <w:bottom w:val="none" w:sz="0" w:space="0" w:color="auto"/>
            <w:right w:val="none" w:sz="0" w:space="0" w:color="auto"/>
          </w:divBdr>
        </w:div>
        <w:div w:id="756945176">
          <w:marLeft w:val="0"/>
          <w:marRight w:val="0"/>
          <w:marTop w:val="0"/>
          <w:marBottom w:val="0"/>
          <w:divBdr>
            <w:top w:val="none" w:sz="0" w:space="0" w:color="auto"/>
            <w:left w:val="none" w:sz="0" w:space="0" w:color="auto"/>
            <w:bottom w:val="none" w:sz="0" w:space="0" w:color="auto"/>
            <w:right w:val="none" w:sz="0" w:space="0" w:color="auto"/>
          </w:divBdr>
        </w:div>
        <w:div w:id="1281299171">
          <w:marLeft w:val="0"/>
          <w:marRight w:val="0"/>
          <w:marTop w:val="0"/>
          <w:marBottom w:val="0"/>
          <w:divBdr>
            <w:top w:val="none" w:sz="0" w:space="0" w:color="auto"/>
            <w:left w:val="none" w:sz="0" w:space="0" w:color="auto"/>
            <w:bottom w:val="none" w:sz="0" w:space="0" w:color="auto"/>
            <w:right w:val="none" w:sz="0" w:space="0" w:color="auto"/>
          </w:divBdr>
        </w:div>
        <w:div w:id="1516845521">
          <w:marLeft w:val="0"/>
          <w:marRight w:val="0"/>
          <w:marTop w:val="0"/>
          <w:marBottom w:val="0"/>
          <w:divBdr>
            <w:top w:val="none" w:sz="0" w:space="0" w:color="auto"/>
            <w:left w:val="none" w:sz="0" w:space="0" w:color="auto"/>
            <w:bottom w:val="none" w:sz="0" w:space="0" w:color="auto"/>
            <w:right w:val="none" w:sz="0" w:space="0" w:color="auto"/>
          </w:divBdr>
        </w:div>
        <w:div w:id="1562057484">
          <w:marLeft w:val="0"/>
          <w:marRight w:val="0"/>
          <w:marTop w:val="0"/>
          <w:marBottom w:val="0"/>
          <w:divBdr>
            <w:top w:val="none" w:sz="0" w:space="0" w:color="auto"/>
            <w:left w:val="none" w:sz="0" w:space="0" w:color="auto"/>
            <w:bottom w:val="none" w:sz="0" w:space="0" w:color="auto"/>
            <w:right w:val="none" w:sz="0" w:space="0" w:color="auto"/>
          </w:divBdr>
        </w:div>
        <w:div w:id="1766196064">
          <w:marLeft w:val="0"/>
          <w:marRight w:val="0"/>
          <w:marTop w:val="0"/>
          <w:marBottom w:val="0"/>
          <w:divBdr>
            <w:top w:val="none" w:sz="0" w:space="0" w:color="auto"/>
            <w:left w:val="none" w:sz="0" w:space="0" w:color="auto"/>
            <w:bottom w:val="none" w:sz="0" w:space="0" w:color="auto"/>
            <w:right w:val="none" w:sz="0" w:space="0" w:color="auto"/>
          </w:divBdr>
        </w:div>
        <w:div w:id="1808888802">
          <w:marLeft w:val="0"/>
          <w:marRight w:val="0"/>
          <w:marTop w:val="0"/>
          <w:marBottom w:val="0"/>
          <w:divBdr>
            <w:top w:val="none" w:sz="0" w:space="0" w:color="auto"/>
            <w:left w:val="none" w:sz="0" w:space="0" w:color="auto"/>
            <w:bottom w:val="none" w:sz="0" w:space="0" w:color="auto"/>
            <w:right w:val="none" w:sz="0" w:space="0" w:color="auto"/>
          </w:divBdr>
        </w:div>
        <w:div w:id="1849632370">
          <w:marLeft w:val="0"/>
          <w:marRight w:val="0"/>
          <w:marTop w:val="0"/>
          <w:marBottom w:val="0"/>
          <w:divBdr>
            <w:top w:val="none" w:sz="0" w:space="0" w:color="auto"/>
            <w:left w:val="none" w:sz="0" w:space="0" w:color="auto"/>
            <w:bottom w:val="none" w:sz="0" w:space="0" w:color="auto"/>
            <w:right w:val="none" w:sz="0" w:space="0" w:color="auto"/>
          </w:divBdr>
        </w:div>
        <w:div w:id="2065372292">
          <w:marLeft w:val="0"/>
          <w:marRight w:val="0"/>
          <w:marTop w:val="0"/>
          <w:marBottom w:val="0"/>
          <w:divBdr>
            <w:top w:val="none" w:sz="0" w:space="0" w:color="auto"/>
            <w:left w:val="none" w:sz="0" w:space="0" w:color="auto"/>
            <w:bottom w:val="none" w:sz="0" w:space="0" w:color="auto"/>
            <w:right w:val="none" w:sz="0" w:space="0" w:color="auto"/>
          </w:divBdr>
        </w:div>
        <w:div w:id="2070691122">
          <w:marLeft w:val="0"/>
          <w:marRight w:val="0"/>
          <w:marTop w:val="0"/>
          <w:marBottom w:val="0"/>
          <w:divBdr>
            <w:top w:val="none" w:sz="0" w:space="0" w:color="auto"/>
            <w:left w:val="none" w:sz="0" w:space="0" w:color="auto"/>
            <w:bottom w:val="none" w:sz="0" w:space="0" w:color="auto"/>
            <w:right w:val="none" w:sz="0" w:space="0" w:color="auto"/>
          </w:divBdr>
        </w:div>
      </w:divsChild>
    </w:div>
    <w:div w:id="637801533">
      <w:bodyDiv w:val="1"/>
      <w:marLeft w:val="0"/>
      <w:marRight w:val="0"/>
      <w:marTop w:val="0"/>
      <w:marBottom w:val="0"/>
      <w:divBdr>
        <w:top w:val="none" w:sz="0" w:space="0" w:color="auto"/>
        <w:left w:val="none" w:sz="0" w:space="0" w:color="auto"/>
        <w:bottom w:val="none" w:sz="0" w:space="0" w:color="auto"/>
        <w:right w:val="none" w:sz="0" w:space="0" w:color="auto"/>
      </w:divBdr>
    </w:div>
    <w:div w:id="641278324">
      <w:bodyDiv w:val="1"/>
      <w:marLeft w:val="0"/>
      <w:marRight w:val="0"/>
      <w:marTop w:val="0"/>
      <w:marBottom w:val="0"/>
      <w:divBdr>
        <w:top w:val="none" w:sz="0" w:space="0" w:color="auto"/>
        <w:left w:val="none" w:sz="0" w:space="0" w:color="auto"/>
        <w:bottom w:val="none" w:sz="0" w:space="0" w:color="auto"/>
        <w:right w:val="none" w:sz="0" w:space="0" w:color="auto"/>
      </w:divBdr>
      <w:divsChild>
        <w:div w:id="360252691">
          <w:marLeft w:val="0"/>
          <w:marRight w:val="0"/>
          <w:marTop w:val="0"/>
          <w:marBottom w:val="0"/>
          <w:divBdr>
            <w:top w:val="none" w:sz="0" w:space="0" w:color="auto"/>
            <w:left w:val="none" w:sz="0" w:space="0" w:color="auto"/>
            <w:bottom w:val="none" w:sz="0" w:space="0" w:color="auto"/>
            <w:right w:val="none" w:sz="0" w:space="0" w:color="auto"/>
          </w:divBdr>
        </w:div>
      </w:divsChild>
    </w:div>
    <w:div w:id="834609486">
      <w:bodyDiv w:val="1"/>
      <w:marLeft w:val="0"/>
      <w:marRight w:val="0"/>
      <w:marTop w:val="0"/>
      <w:marBottom w:val="0"/>
      <w:divBdr>
        <w:top w:val="none" w:sz="0" w:space="0" w:color="auto"/>
        <w:left w:val="none" w:sz="0" w:space="0" w:color="auto"/>
        <w:bottom w:val="none" w:sz="0" w:space="0" w:color="auto"/>
        <w:right w:val="none" w:sz="0" w:space="0" w:color="auto"/>
      </w:divBdr>
    </w:div>
    <w:div w:id="1000159303">
      <w:bodyDiv w:val="1"/>
      <w:marLeft w:val="0"/>
      <w:marRight w:val="0"/>
      <w:marTop w:val="0"/>
      <w:marBottom w:val="0"/>
      <w:divBdr>
        <w:top w:val="none" w:sz="0" w:space="0" w:color="auto"/>
        <w:left w:val="none" w:sz="0" w:space="0" w:color="auto"/>
        <w:bottom w:val="none" w:sz="0" w:space="0" w:color="auto"/>
        <w:right w:val="none" w:sz="0" w:space="0" w:color="auto"/>
      </w:divBdr>
    </w:div>
    <w:div w:id="1042902759">
      <w:bodyDiv w:val="1"/>
      <w:marLeft w:val="0"/>
      <w:marRight w:val="0"/>
      <w:marTop w:val="0"/>
      <w:marBottom w:val="0"/>
      <w:divBdr>
        <w:top w:val="none" w:sz="0" w:space="0" w:color="auto"/>
        <w:left w:val="none" w:sz="0" w:space="0" w:color="auto"/>
        <w:bottom w:val="none" w:sz="0" w:space="0" w:color="auto"/>
        <w:right w:val="none" w:sz="0" w:space="0" w:color="auto"/>
      </w:divBdr>
    </w:div>
    <w:div w:id="1153986439">
      <w:bodyDiv w:val="1"/>
      <w:marLeft w:val="0"/>
      <w:marRight w:val="0"/>
      <w:marTop w:val="0"/>
      <w:marBottom w:val="0"/>
      <w:divBdr>
        <w:top w:val="none" w:sz="0" w:space="0" w:color="auto"/>
        <w:left w:val="none" w:sz="0" w:space="0" w:color="auto"/>
        <w:bottom w:val="none" w:sz="0" w:space="0" w:color="auto"/>
        <w:right w:val="none" w:sz="0" w:space="0" w:color="auto"/>
      </w:divBdr>
      <w:divsChild>
        <w:div w:id="31615208">
          <w:marLeft w:val="0"/>
          <w:marRight w:val="0"/>
          <w:marTop w:val="0"/>
          <w:marBottom w:val="0"/>
          <w:divBdr>
            <w:top w:val="none" w:sz="0" w:space="0" w:color="auto"/>
            <w:left w:val="none" w:sz="0" w:space="0" w:color="auto"/>
            <w:bottom w:val="none" w:sz="0" w:space="0" w:color="auto"/>
            <w:right w:val="none" w:sz="0" w:space="0" w:color="auto"/>
          </w:divBdr>
        </w:div>
        <w:div w:id="668295401">
          <w:marLeft w:val="0"/>
          <w:marRight w:val="0"/>
          <w:marTop w:val="0"/>
          <w:marBottom w:val="0"/>
          <w:divBdr>
            <w:top w:val="none" w:sz="0" w:space="0" w:color="auto"/>
            <w:left w:val="none" w:sz="0" w:space="0" w:color="auto"/>
            <w:bottom w:val="none" w:sz="0" w:space="0" w:color="auto"/>
            <w:right w:val="none" w:sz="0" w:space="0" w:color="auto"/>
          </w:divBdr>
        </w:div>
        <w:div w:id="838542067">
          <w:marLeft w:val="0"/>
          <w:marRight w:val="0"/>
          <w:marTop w:val="0"/>
          <w:marBottom w:val="0"/>
          <w:divBdr>
            <w:top w:val="none" w:sz="0" w:space="0" w:color="auto"/>
            <w:left w:val="none" w:sz="0" w:space="0" w:color="auto"/>
            <w:bottom w:val="none" w:sz="0" w:space="0" w:color="auto"/>
            <w:right w:val="none" w:sz="0" w:space="0" w:color="auto"/>
          </w:divBdr>
        </w:div>
        <w:div w:id="939488995">
          <w:marLeft w:val="0"/>
          <w:marRight w:val="0"/>
          <w:marTop w:val="0"/>
          <w:marBottom w:val="0"/>
          <w:divBdr>
            <w:top w:val="none" w:sz="0" w:space="0" w:color="auto"/>
            <w:left w:val="none" w:sz="0" w:space="0" w:color="auto"/>
            <w:bottom w:val="none" w:sz="0" w:space="0" w:color="auto"/>
            <w:right w:val="none" w:sz="0" w:space="0" w:color="auto"/>
          </w:divBdr>
        </w:div>
        <w:div w:id="1130829086">
          <w:marLeft w:val="0"/>
          <w:marRight w:val="0"/>
          <w:marTop w:val="0"/>
          <w:marBottom w:val="0"/>
          <w:divBdr>
            <w:top w:val="none" w:sz="0" w:space="0" w:color="auto"/>
            <w:left w:val="none" w:sz="0" w:space="0" w:color="auto"/>
            <w:bottom w:val="none" w:sz="0" w:space="0" w:color="auto"/>
            <w:right w:val="none" w:sz="0" w:space="0" w:color="auto"/>
          </w:divBdr>
        </w:div>
        <w:div w:id="1497498516">
          <w:marLeft w:val="0"/>
          <w:marRight w:val="0"/>
          <w:marTop w:val="0"/>
          <w:marBottom w:val="0"/>
          <w:divBdr>
            <w:top w:val="none" w:sz="0" w:space="0" w:color="auto"/>
            <w:left w:val="none" w:sz="0" w:space="0" w:color="auto"/>
            <w:bottom w:val="none" w:sz="0" w:space="0" w:color="auto"/>
            <w:right w:val="none" w:sz="0" w:space="0" w:color="auto"/>
          </w:divBdr>
        </w:div>
        <w:div w:id="2026403025">
          <w:marLeft w:val="0"/>
          <w:marRight w:val="0"/>
          <w:marTop w:val="0"/>
          <w:marBottom w:val="0"/>
          <w:divBdr>
            <w:top w:val="none" w:sz="0" w:space="0" w:color="auto"/>
            <w:left w:val="none" w:sz="0" w:space="0" w:color="auto"/>
            <w:bottom w:val="none" w:sz="0" w:space="0" w:color="auto"/>
            <w:right w:val="none" w:sz="0" w:space="0" w:color="auto"/>
          </w:divBdr>
        </w:div>
      </w:divsChild>
    </w:div>
    <w:div w:id="1168406328">
      <w:bodyDiv w:val="1"/>
      <w:marLeft w:val="0"/>
      <w:marRight w:val="0"/>
      <w:marTop w:val="0"/>
      <w:marBottom w:val="0"/>
      <w:divBdr>
        <w:top w:val="none" w:sz="0" w:space="0" w:color="auto"/>
        <w:left w:val="none" w:sz="0" w:space="0" w:color="auto"/>
        <w:bottom w:val="none" w:sz="0" w:space="0" w:color="auto"/>
        <w:right w:val="none" w:sz="0" w:space="0" w:color="auto"/>
      </w:divBdr>
      <w:divsChild>
        <w:div w:id="250239419">
          <w:marLeft w:val="0"/>
          <w:marRight w:val="0"/>
          <w:marTop w:val="0"/>
          <w:marBottom w:val="0"/>
          <w:divBdr>
            <w:top w:val="none" w:sz="0" w:space="0" w:color="auto"/>
            <w:left w:val="none" w:sz="0" w:space="0" w:color="auto"/>
            <w:bottom w:val="none" w:sz="0" w:space="0" w:color="auto"/>
            <w:right w:val="none" w:sz="0" w:space="0" w:color="auto"/>
          </w:divBdr>
        </w:div>
        <w:div w:id="274018112">
          <w:marLeft w:val="0"/>
          <w:marRight w:val="0"/>
          <w:marTop w:val="0"/>
          <w:marBottom w:val="0"/>
          <w:divBdr>
            <w:top w:val="none" w:sz="0" w:space="0" w:color="auto"/>
            <w:left w:val="none" w:sz="0" w:space="0" w:color="auto"/>
            <w:bottom w:val="none" w:sz="0" w:space="0" w:color="auto"/>
            <w:right w:val="none" w:sz="0" w:space="0" w:color="auto"/>
          </w:divBdr>
        </w:div>
        <w:div w:id="424738966">
          <w:marLeft w:val="0"/>
          <w:marRight w:val="0"/>
          <w:marTop w:val="0"/>
          <w:marBottom w:val="0"/>
          <w:divBdr>
            <w:top w:val="none" w:sz="0" w:space="0" w:color="auto"/>
            <w:left w:val="none" w:sz="0" w:space="0" w:color="auto"/>
            <w:bottom w:val="none" w:sz="0" w:space="0" w:color="auto"/>
            <w:right w:val="none" w:sz="0" w:space="0" w:color="auto"/>
          </w:divBdr>
        </w:div>
        <w:div w:id="926117537">
          <w:marLeft w:val="0"/>
          <w:marRight w:val="0"/>
          <w:marTop w:val="0"/>
          <w:marBottom w:val="0"/>
          <w:divBdr>
            <w:top w:val="none" w:sz="0" w:space="0" w:color="auto"/>
            <w:left w:val="none" w:sz="0" w:space="0" w:color="auto"/>
            <w:bottom w:val="none" w:sz="0" w:space="0" w:color="auto"/>
            <w:right w:val="none" w:sz="0" w:space="0" w:color="auto"/>
          </w:divBdr>
        </w:div>
        <w:div w:id="1387148797">
          <w:marLeft w:val="0"/>
          <w:marRight w:val="0"/>
          <w:marTop w:val="0"/>
          <w:marBottom w:val="0"/>
          <w:divBdr>
            <w:top w:val="none" w:sz="0" w:space="0" w:color="auto"/>
            <w:left w:val="none" w:sz="0" w:space="0" w:color="auto"/>
            <w:bottom w:val="none" w:sz="0" w:space="0" w:color="auto"/>
            <w:right w:val="none" w:sz="0" w:space="0" w:color="auto"/>
          </w:divBdr>
        </w:div>
      </w:divsChild>
    </w:div>
    <w:div w:id="1247572873">
      <w:bodyDiv w:val="1"/>
      <w:marLeft w:val="0"/>
      <w:marRight w:val="0"/>
      <w:marTop w:val="0"/>
      <w:marBottom w:val="0"/>
      <w:divBdr>
        <w:top w:val="none" w:sz="0" w:space="0" w:color="auto"/>
        <w:left w:val="none" w:sz="0" w:space="0" w:color="auto"/>
        <w:bottom w:val="none" w:sz="0" w:space="0" w:color="auto"/>
        <w:right w:val="none" w:sz="0" w:space="0" w:color="auto"/>
      </w:divBdr>
      <w:divsChild>
        <w:div w:id="101923471">
          <w:marLeft w:val="0"/>
          <w:marRight w:val="0"/>
          <w:marTop w:val="0"/>
          <w:marBottom w:val="0"/>
          <w:divBdr>
            <w:top w:val="none" w:sz="0" w:space="0" w:color="auto"/>
            <w:left w:val="none" w:sz="0" w:space="0" w:color="auto"/>
            <w:bottom w:val="none" w:sz="0" w:space="0" w:color="auto"/>
            <w:right w:val="none" w:sz="0" w:space="0" w:color="auto"/>
          </w:divBdr>
        </w:div>
        <w:div w:id="110635167">
          <w:marLeft w:val="0"/>
          <w:marRight w:val="0"/>
          <w:marTop w:val="0"/>
          <w:marBottom w:val="0"/>
          <w:divBdr>
            <w:top w:val="none" w:sz="0" w:space="0" w:color="auto"/>
            <w:left w:val="none" w:sz="0" w:space="0" w:color="auto"/>
            <w:bottom w:val="none" w:sz="0" w:space="0" w:color="auto"/>
            <w:right w:val="none" w:sz="0" w:space="0" w:color="auto"/>
          </w:divBdr>
        </w:div>
        <w:div w:id="285621706">
          <w:marLeft w:val="0"/>
          <w:marRight w:val="0"/>
          <w:marTop w:val="0"/>
          <w:marBottom w:val="0"/>
          <w:divBdr>
            <w:top w:val="none" w:sz="0" w:space="0" w:color="auto"/>
            <w:left w:val="none" w:sz="0" w:space="0" w:color="auto"/>
            <w:bottom w:val="none" w:sz="0" w:space="0" w:color="auto"/>
            <w:right w:val="none" w:sz="0" w:space="0" w:color="auto"/>
          </w:divBdr>
        </w:div>
        <w:div w:id="305626448">
          <w:marLeft w:val="0"/>
          <w:marRight w:val="0"/>
          <w:marTop w:val="0"/>
          <w:marBottom w:val="0"/>
          <w:divBdr>
            <w:top w:val="none" w:sz="0" w:space="0" w:color="auto"/>
            <w:left w:val="none" w:sz="0" w:space="0" w:color="auto"/>
            <w:bottom w:val="none" w:sz="0" w:space="0" w:color="auto"/>
            <w:right w:val="none" w:sz="0" w:space="0" w:color="auto"/>
          </w:divBdr>
        </w:div>
        <w:div w:id="497311918">
          <w:marLeft w:val="0"/>
          <w:marRight w:val="0"/>
          <w:marTop w:val="0"/>
          <w:marBottom w:val="0"/>
          <w:divBdr>
            <w:top w:val="none" w:sz="0" w:space="0" w:color="auto"/>
            <w:left w:val="none" w:sz="0" w:space="0" w:color="auto"/>
            <w:bottom w:val="none" w:sz="0" w:space="0" w:color="auto"/>
            <w:right w:val="none" w:sz="0" w:space="0" w:color="auto"/>
          </w:divBdr>
        </w:div>
        <w:div w:id="595942436">
          <w:marLeft w:val="0"/>
          <w:marRight w:val="0"/>
          <w:marTop w:val="0"/>
          <w:marBottom w:val="0"/>
          <w:divBdr>
            <w:top w:val="none" w:sz="0" w:space="0" w:color="auto"/>
            <w:left w:val="none" w:sz="0" w:space="0" w:color="auto"/>
            <w:bottom w:val="none" w:sz="0" w:space="0" w:color="auto"/>
            <w:right w:val="none" w:sz="0" w:space="0" w:color="auto"/>
          </w:divBdr>
        </w:div>
        <w:div w:id="630940709">
          <w:marLeft w:val="0"/>
          <w:marRight w:val="0"/>
          <w:marTop w:val="0"/>
          <w:marBottom w:val="0"/>
          <w:divBdr>
            <w:top w:val="none" w:sz="0" w:space="0" w:color="auto"/>
            <w:left w:val="none" w:sz="0" w:space="0" w:color="auto"/>
            <w:bottom w:val="none" w:sz="0" w:space="0" w:color="auto"/>
            <w:right w:val="none" w:sz="0" w:space="0" w:color="auto"/>
          </w:divBdr>
        </w:div>
        <w:div w:id="716196642">
          <w:marLeft w:val="0"/>
          <w:marRight w:val="0"/>
          <w:marTop w:val="0"/>
          <w:marBottom w:val="0"/>
          <w:divBdr>
            <w:top w:val="none" w:sz="0" w:space="0" w:color="auto"/>
            <w:left w:val="none" w:sz="0" w:space="0" w:color="auto"/>
            <w:bottom w:val="none" w:sz="0" w:space="0" w:color="auto"/>
            <w:right w:val="none" w:sz="0" w:space="0" w:color="auto"/>
          </w:divBdr>
        </w:div>
        <w:div w:id="763768762">
          <w:marLeft w:val="0"/>
          <w:marRight w:val="0"/>
          <w:marTop w:val="0"/>
          <w:marBottom w:val="0"/>
          <w:divBdr>
            <w:top w:val="none" w:sz="0" w:space="0" w:color="auto"/>
            <w:left w:val="none" w:sz="0" w:space="0" w:color="auto"/>
            <w:bottom w:val="none" w:sz="0" w:space="0" w:color="auto"/>
            <w:right w:val="none" w:sz="0" w:space="0" w:color="auto"/>
          </w:divBdr>
        </w:div>
        <w:div w:id="792790236">
          <w:marLeft w:val="0"/>
          <w:marRight w:val="0"/>
          <w:marTop w:val="0"/>
          <w:marBottom w:val="0"/>
          <w:divBdr>
            <w:top w:val="none" w:sz="0" w:space="0" w:color="auto"/>
            <w:left w:val="none" w:sz="0" w:space="0" w:color="auto"/>
            <w:bottom w:val="none" w:sz="0" w:space="0" w:color="auto"/>
            <w:right w:val="none" w:sz="0" w:space="0" w:color="auto"/>
          </w:divBdr>
        </w:div>
        <w:div w:id="862325582">
          <w:marLeft w:val="0"/>
          <w:marRight w:val="0"/>
          <w:marTop w:val="0"/>
          <w:marBottom w:val="0"/>
          <w:divBdr>
            <w:top w:val="none" w:sz="0" w:space="0" w:color="auto"/>
            <w:left w:val="none" w:sz="0" w:space="0" w:color="auto"/>
            <w:bottom w:val="none" w:sz="0" w:space="0" w:color="auto"/>
            <w:right w:val="none" w:sz="0" w:space="0" w:color="auto"/>
          </w:divBdr>
        </w:div>
        <w:div w:id="952055884">
          <w:marLeft w:val="0"/>
          <w:marRight w:val="0"/>
          <w:marTop w:val="0"/>
          <w:marBottom w:val="0"/>
          <w:divBdr>
            <w:top w:val="none" w:sz="0" w:space="0" w:color="auto"/>
            <w:left w:val="none" w:sz="0" w:space="0" w:color="auto"/>
            <w:bottom w:val="none" w:sz="0" w:space="0" w:color="auto"/>
            <w:right w:val="none" w:sz="0" w:space="0" w:color="auto"/>
          </w:divBdr>
        </w:div>
        <w:div w:id="1138185354">
          <w:marLeft w:val="0"/>
          <w:marRight w:val="0"/>
          <w:marTop w:val="0"/>
          <w:marBottom w:val="0"/>
          <w:divBdr>
            <w:top w:val="none" w:sz="0" w:space="0" w:color="auto"/>
            <w:left w:val="none" w:sz="0" w:space="0" w:color="auto"/>
            <w:bottom w:val="none" w:sz="0" w:space="0" w:color="auto"/>
            <w:right w:val="none" w:sz="0" w:space="0" w:color="auto"/>
          </w:divBdr>
        </w:div>
        <w:div w:id="1143084311">
          <w:marLeft w:val="0"/>
          <w:marRight w:val="0"/>
          <w:marTop w:val="0"/>
          <w:marBottom w:val="0"/>
          <w:divBdr>
            <w:top w:val="none" w:sz="0" w:space="0" w:color="auto"/>
            <w:left w:val="none" w:sz="0" w:space="0" w:color="auto"/>
            <w:bottom w:val="none" w:sz="0" w:space="0" w:color="auto"/>
            <w:right w:val="none" w:sz="0" w:space="0" w:color="auto"/>
          </w:divBdr>
        </w:div>
        <w:div w:id="1296636963">
          <w:marLeft w:val="0"/>
          <w:marRight w:val="0"/>
          <w:marTop w:val="0"/>
          <w:marBottom w:val="0"/>
          <w:divBdr>
            <w:top w:val="none" w:sz="0" w:space="0" w:color="auto"/>
            <w:left w:val="none" w:sz="0" w:space="0" w:color="auto"/>
            <w:bottom w:val="none" w:sz="0" w:space="0" w:color="auto"/>
            <w:right w:val="none" w:sz="0" w:space="0" w:color="auto"/>
          </w:divBdr>
        </w:div>
        <w:div w:id="1318651873">
          <w:marLeft w:val="0"/>
          <w:marRight w:val="0"/>
          <w:marTop w:val="0"/>
          <w:marBottom w:val="0"/>
          <w:divBdr>
            <w:top w:val="none" w:sz="0" w:space="0" w:color="auto"/>
            <w:left w:val="none" w:sz="0" w:space="0" w:color="auto"/>
            <w:bottom w:val="none" w:sz="0" w:space="0" w:color="auto"/>
            <w:right w:val="none" w:sz="0" w:space="0" w:color="auto"/>
          </w:divBdr>
        </w:div>
        <w:div w:id="1471249636">
          <w:marLeft w:val="0"/>
          <w:marRight w:val="0"/>
          <w:marTop w:val="0"/>
          <w:marBottom w:val="0"/>
          <w:divBdr>
            <w:top w:val="none" w:sz="0" w:space="0" w:color="auto"/>
            <w:left w:val="none" w:sz="0" w:space="0" w:color="auto"/>
            <w:bottom w:val="none" w:sz="0" w:space="0" w:color="auto"/>
            <w:right w:val="none" w:sz="0" w:space="0" w:color="auto"/>
          </w:divBdr>
        </w:div>
        <w:div w:id="1527332181">
          <w:marLeft w:val="0"/>
          <w:marRight w:val="0"/>
          <w:marTop w:val="0"/>
          <w:marBottom w:val="0"/>
          <w:divBdr>
            <w:top w:val="none" w:sz="0" w:space="0" w:color="auto"/>
            <w:left w:val="none" w:sz="0" w:space="0" w:color="auto"/>
            <w:bottom w:val="none" w:sz="0" w:space="0" w:color="auto"/>
            <w:right w:val="none" w:sz="0" w:space="0" w:color="auto"/>
          </w:divBdr>
        </w:div>
        <w:div w:id="1554542947">
          <w:marLeft w:val="0"/>
          <w:marRight w:val="0"/>
          <w:marTop w:val="0"/>
          <w:marBottom w:val="0"/>
          <w:divBdr>
            <w:top w:val="none" w:sz="0" w:space="0" w:color="auto"/>
            <w:left w:val="none" w:sz="0" w:space="0" w:color="auto"/>
            <w:bottom w:val="none" w:sz="0" w:space="0" w:color="auto"/>
            <w:right w:val="none" w:sz="0" w:space="0" w:color="auto"/>
          </w:divBdr>
        </w:div>
        <w:div w:id="1719013109">
          <w:marLeft w:val="0"/>
          <w:marRight w:val="0"/>
          <w:marTop w:val="0"/>
          <w:marBottom w:val="0"/>
          <w:divBdr>
            <w:top w:val="none" w:sz="0" w:space="0" w:color="auto"/>
            <w:left w:val="none" w:sz="0" w:space="0" w:color="auto"/>
            <w:bottom w:val="none" w:sz="0" w:space="0" w:color="auto"/>
            <w:right w:val="none" w:sz="0" w:space="0" w:color="auto"/>
          </w:divBdr>
        </w:div>
        <w:div w:id="2087990908">
          <w:marLeft w:val="0"/>
          <w:marRight w:val="0"/>
          <w:marTop w:val="0"/>
          <w:marBottom w:val="0"/>
          <w:divBdr>
            <w:top w:val="none" w:sz="0" w:space="0" w:color="auto"/>
            <w:left w:val="none" w:sz="0" w:space="0" w:color="auto"/>
            <w:bottom w:val="none" w:sz="0" w:space="0" w:color="auto"/>
            <w:right w:val="none" w:sz="0" w:space="0" w:color="auto"/>
          </w:divBdr>
        </w:div>
        <w:div w:id="2124574472">
          <w:marLeft w:val="0"/>
          <w:marRight w:val="0"/>
          <w:marTop w:val="0"/>
          <w:marBottom w:val="0"/>
          <w:divBdr>
            <w:top w:val="none" w:sz="0" w:space="0" w:color="auto"/>
            <w:left w:val="none" w:sz="0" w:space="0" w:color="auto"/>
            <w:bottom w:val="none" w:sz="0" w:space="0" w:color="auto"/>
            <w:right w:val="none" w:sz="0" w:space="0" w:color="auto"/>
          </w:divBdr>
        </w:div>
      </w:divsChild>
    </w:div>
    <w:div w:id="1278368125">
      <w:bodyDiv w:val="1"/>
      <w:marLeft w:val="0"/>
      <w:marRight w:val="0"/>
      <w:marTop w:val="0"/>
      <w:marBottom w:val="0"/>
      <w:divBdr>
        <w:top w:val="none" w:sz="0" w:space="0" w:color="auto"/>
        <w:left w:val="none" w:sz="0" w:space="0" w:color="auto"/>
        <w:bottom w:val="none" w:sz="0" w:space="0" w:color="auto"/>
        <w:right w:val="none" w:sz="0" w:space="0" w:color="auto"/>
      </w:divBdr>
    </w:div>
    <w:div w:id="1389837399">
      <w:marLeft w:val="0"/>
      <w:marRight w:val="0"/>
      <w:marTop w:val="0"/>
      <w:marBottom w:val="0"/>
      <w:divBdr>
        <w:top w:val="none" w:sz="0" w:space="0" w:color="auto"/>
        <w:left w:val="none" w:sz="0" w:space="0" w:color="auto"/>
        <w:bottom w:val="none" w:sz="0" w:space="0" w:color="auto"/>
        <w:right w:val="none" w:sz="0" w:space="0" w:color="auto"/>
      </w:divBdr>
    </w:div>
    <w:div w:id="1591236307">
      <w:bodyDiv w:val="1"/>
      <w:marLeft w:val="0"/>
      <w:marRight w:val="0"/>
      <w:marTop w:val="0"/>
      <w:marBottom w:val="0"/>
      <w:divBdr>
        <w:top w:val="none" w:sz="0" w:space="0" w:color="auto"/>
        <w:left w:val="none" w:sz="0" w:space="0" w:color="auto"/>
        <w:bottom w:val="none" w:sz="0" w:space="0" w:color="auto"/>
        <w:right w:val="none" w:sz="0" w:space="0" w:color="auto"/>
      </w:divBdr>
      <w:divsChild>
        <w:div w:id="336543220">
          <w:marLeft w:val="0"/>
          <w:marRight w:val="0"/>
          <w:marTop w:val="0"/>
          <w:marBottom w:val="0"/>
          <w:divBdr>
            <w:top w:val="none" w:sz="0" w:space="0" w:color="auto"/>
            <w:left w:val="none" w:sz="0" w:space="0" w:color="auto"/>
            <w:bottom w:val="none" w:sz="0" w:space="0" w:color="auto"/>
            <w:right w:val="none" w:sz="0" w:space="0" w:color="auto"/>
          </w:divBdr>
        </w:div>
        <w:div w:id="430518330">
          <w:marLeft w:val="0"/>
          <w:marRight w:val="0"/>
          <w:marTop w:val="0"/>
          <w:marBottom w:val="0"/>
          <w:divBdr>
            <w:top w:val="none" w:sz="0" w:space="0" w:color="auto"/>
            <w:left w:val="none" w:sz="0" w:space="0" w:color="auto"/>
            <w:bottom w:val="none" w:sz="0" w:space="0" w:color="auto"/>
            <w:right w:val="none" w:sz="0" w:space="0" w:color="auto"/>
          </w:divBdr>
        </w:div>
        <w:div w:id="620914858">
          <w:marLeft w:val="0"/>
          <w:marRight w:val="0"/>
          <w:marTop w:val="0"/>
          <w:marBottom w:val="0"/>
          <w:divBdr>
            <w:top w:val="none" w:sz="0" w:space="0" w:color="auto"/>
            <w:left w:val="none" w:sz="0" w:space="0" w:color="auto"/>
            <w:bottom w:val="none" w:sz="0" w:space="0" w:color="auto"/>
            <w:right w:val="none" w:sz="0" w:space="0" w:color="auto"/>
          </w:divBdr>
        </w:div>
        <w:div w:id="857935630">
          <w:marLeft w:val="0"/>
          <w:marRight w:val="0"/>
          <w:marTop w:val="0"/>
          <w:marBottom w:val="0"/>
          <w:divBdr>
            <w:top w:val="none" w:sz="0" w:space="0" w:color="auto"/>
            <w:left w:val="none" w:sz="0" w:space="0" w:color="auto"/>
            <w:bottom w:val="none" w:sz="0" w:space="0" w:color="auto"/>
            <w:right w:val="none" w:sz="0" w:space="0" w:color="auto"/>
          </w:divBdr>
        </w:div>
        <w:div w:id="1518739155">
          <w:marLeft w:val="0"/>
          <w:marRight w:val="0"/>
          <w:marTop w:val="0"/>
          <w:marBottom w:val="0"/>
          <w:divBdr>
            <w:top w:val="none" w:sz="0" w:space="0" w:color="auto"/>
            <w:left w:val="none" w:sz="0" w:space="0" w:color="auto"/>
            <w:bottom w:val="none" w:sz="0" w:space="0" w:color="auto"/>
            <w:right w:val="none" w:sz="0" w:space="0" w:color="auto"/>
          </w:divBdr>
        </w:div>
      </w:divsChild>
    </w:div>
    <w:div w:id="1690719479">
      <w:bodyDiv w:val="1"/>
      <w:marLeft w:val="0"/>
      <w:marRight w:val="0"/>
      <w:marTop w:val="0"/>
      <w:marBottom w:val="0"/>
      <w:divBdr>
        <w:top w:val="none" w:sz="0" w:space="0" w:color="auto"/>
        <w:left w:val="none" w:sz="0" w:space="0" w:color="auto"/>
        <w:bottom w:val="none" w:sz="0" w:space="0" w:color="auto"/>
        <w:right w:val="none" w:sz="0" w:space="0" w:color="auto"/>
      </w:divBdr>
    </w:div>
    <w:div w:id="1753356300">
      <w:bodyDiv w:val="1"/>
      <w:marLeft w:val="0"/>
      <w:marRight w:val="0"/>
      <w:marTop w:val="0"/>
      <w:marBottom w:val="0"/>
      <w:divBdr>
        <w:top w:val="none" w:sz="0" w:space="0" w:color="auto"/>
        <w:left w:val="none" w:sz="0" w:space="0" w:color="auto"/>
        <w:bottom w:val="none" w:sz="0" w:space="0" w:color="auto"/>
        <w:right w:val="none" w:sz="0" w:space="0" w:color="auto"/>
      </w:divBdr>
    </w:div>
    <w:div w:id="1799956322">
      <w:bodyDiv w:val="1"/>
      <w:marLeft w:val="0"/>
      <w:marRight w:val="0"/>
      <w:marTop w:val="0"/>
      <w:marBottom w:val="0"/>
      <w:divBdr>
        <w:top w:val="none" w:sz="0" w:space="0" w:color="auto"/>
        <w:left w:val="none" w:sz="0" w:space="0" w:color="auto"/>
        <w:bottom w:val="none" w:sz="0" w:space="0" w:color="auto"/>
        <w:right w:val="none" w:sz="0" w:space="0" w:color="auto"/>
      </w:divBdr>
      <w:divsChild>
        <w:div w:id="284045588">
          <w:marLeft w:val="0"/>
          <w:marRight w:val="0"/>
          <w:marTop w:val="0"/>
          <w:marBottom w:val="0"/>
          <w:divBdr>
            <w:top w:val="none" w:sz="0" w:space="0" w:color="auto"/>
            <w:left w:val="none" w:sz="0" w:space="0" w:color="auto"/>
            <w:bottom w:val="none" w:sz="0" w:space="0" w:color="auto"/>
            <w:right w:val="none" w:sz="0" w:space="0" w:color="auto"/>
          </w:divBdr>
        </w:div>
      </w:divsChild>
    </w:div>
    <w:div w:id="189871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sensirion.com/resource/datasheet/SEN6x" TargetMode="External"/><Relationship Id="rId26" Type="http://schemas.openxmlformats.org/officeDocument/2006/relationships/hyperlink" Target="https://sensirion.com/resource/certificate/pm/reach_rohs" TargetMode="External"/><Relationship Id="rId3" Type="http://schemas.openxmlformats.org/officeDocument/2006/relationships/customXml" Target="../customXml/item3.xml"/><Relationship Id="rId21" Type="http://schemas.openxmlformats.org/officeDocument/2006/relationships/hyperlink" Target="https://sensirion.com/resource/sen6x-limits"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sensirion.com/products/catalog/SEN62" TargetMode="External"/><Relationship Id="rId25" Type="http://schemas.openxmlformats.org/officeDocument/2006/relationships/hyperlink" Target="https://sensirion.com/resource/SEN6x-temp-compensation" TargetMode="External"/><Relationship Id="rId33" Type="http://schemas.openxmlformats.org/officeDocument/2006/relationships/hyperlink" Target="https://partners.sensirion.com/share/hWbNTJ45fgmPraq9zPDA" TargetMode="External"/><Relationship Id="rId2" Type="http://schemas.openxmlformats.org/officeDocument/2006/relationships/customXml" Target="../customXml/item2.xml"/><Relationship Id="rId16" Type="http://schemas.openxmlformats.org/officeDocument/2006/relationships/hyperlink" Target="https://partners.sensirion.com/document/139" TargetMode="External"/><Relationship Id="rId20" Type="http://schemas.openxmlformats.org/officeDocument/2006/relationships/hyperlink" Target="https://sensirion.com/resource/application_note/SEN6x_mechanical_design_assembly_guidelines" TargetMode="External"/><Relationship Id="rId29" Type="http://schemas.openxmlformats.org/officeDocument/2006/relationships/hyperlink" Target="https://brand.sensirion.com/share/4BDokbi7iPGqTqSwMEG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sensirion.com/resource/sen6x-spec-statement" TargetMode="External"/><Relationship Id="rId32" Type="http://schemas.openxmlformats.org/officeDocument/2006/relationships/hyperlink" Target="https://partners.sensirion.com/share/syTsJAKdHYSt6TjpCH6G"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sensirion.com/resource/sen6x-int-heater" TargetMode="External"/><Relationship Id="rId28" Type="http://schemas.openxmlformats.org/officeDocument/2006/relationships/hyperlink" Target="https://sensirion.com/resource/flyer/iaq/brochure" TargetMode="External"/><Relationship Id="rId10" Type="http://schemas.openxmlformats.org/officeDocument/2006/relationships/endnotes" Target="endnotes.xml"/><Relationship Id="rId19" Type="http://schemas.openxmlformats.org/officeDocument/2006/relationships/hyperlink" Target="https://sensirion.com/resource/application_note/compliance_VOC_sensors_building_standards" TargetMode="External"/><Relationship Id="rId31" Type="http://schemas.openxmlformats.org/officeDocument/2006/relationships/hyperlink" Target="https://partners.sensirion.com/share/sBfK8UcDsgmZvXyX7XT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sensirion.com/resource/sen6x-handling" TargetMode="External"/><Relationship Id="rId27" Type="http://schemas.openxmlformats.org/officeDocument/2006/relationships/hyperlink" Target="https://sensirion.com/resource/flyer-pm" TargetMode="External"/><Relationship Id="rId30" Type="http://schemas.openxmlformats.org/officeDocument/2006/relationships/hyperlink" Target="https://brand.sensirion.com/share/BVTvFJD67Lu7vPxvQW51"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wmf"/></Relationships>
</file>

<file path=word/theme/theme1.xml><?xml version="1.0" encoding="utf-8"?>
<a:theme xmlns:a="http://schemas.openxmlformats.org/drawingml/2006/main" name="Sensirion">
  <a:themeElements>
    <a:clrScheme name="Sensirion Colors">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fontScheme name="Sensirion Fonts">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raClrScheme>
      <a:clrScheme name="Sensirion">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clrMap bg1="lt1" tx1="dk1" bg2="lt2" tx2="dk2" accent1="accent1" accent2="accent2" accent3="accent3" accent4="accent4" accent5="accent5" accent6="accent6" hlink="hlink" folHlink="folHlink"/>
    </a:extraClrScheme>
  </a:extraClrSchemeLst>
  <a:custClrLst>
    <a:custClr name="Sensirion Green 100%">
      <a:srgbClr val="66CC33"/>
    </a:custClr>
    <a:custClr name="Sensirion Green 60%">
      <a:srgbClr val="A3E085"/>
    </a:custClr>
    <a:custClr name="Sensirion Green 40%">
      <a:srgbClr val="C2EBAD"/>
    </a:custClr>
    <a:custClr name="Sensirion Green 20%">
      <a:srgbClr val="E0F5D6"/>
    </a:custClr>
    <a:custClr name="Weiss">
      <a:srgbClr val="FFFFFF"/>
    </a:custClr>
    <a:custClr name="Weiss">
      <a:srgbClr val="FFFFFF"/>
    </a:custClr>
    <a:custClr name="Weiss">
      <a:srgbClr val="FFFFFF"/>
    </a:custClr>
    <a:custClr name="PCB Green">
      <a:srgbClr val="024430"/>
    </a:custClr>
    <a:custClr name="Cadmium Blue">
      <a:srgbClr val="004494"/>
    </a:custClr>
    <a:custClr name="Solid Purple">
      <a:srgbClr val="660099"/>
    </a:custClr>
    <a:custClr name="Black 100%">
      <a:srgbClr val="000000"/>
    </a:custClr>
    <a:custClr name="Black 60% - Cool Gray 9">
      <a:srgbClr val="616161"/>
    </a:custClr>
    <a:custClr name="Black 30% - Cool Gray 6">
      <a:srgbClr val="BDBDBD"/>
    </a:custClr>
    <a:custClr name="Black 20% - Cool Gray 2">
      <a:srgbClr val="EEEEEE"/>
    </a:custClr>
    <a:custClr name="Weiss">
      <a:srgbClr val="FFFFFF"/>
    </a:custClr>
    <a:custClr name="Weiss">
      <a:srgbClr val="FFFFFF"/>
    </a:custClr>
    <a:custClr name="Weiss">
      <a:srgbClr val="FFFFFF"/>
    </a:custClr>
    <a:custClr name="Weiss">
      <a:srgbClr val="FFFFFF"/>
    </a:custClr>
    <a:custClr name="Weiss">
      <a:srgbClr val="FFFFFF"/>
    </a:custClr>
    <a:custClr name="Weiss">
      <a:srgbClr val="FFFFFF"/>
    </a:custClr>
    <a:custClr name="Black 100%">
      <a:srgbClr val="000000"/>
    </a:custClr>
    <a:custClr name="Black 90%">
      <a:srgbClr val="191919"/>
    </a:custClr>
    <a:custClr name="Black 80%">
      <a:srgbClr val="333333"/>
    </a:custClr>
    <a:custClr name="Black 70%">
      <a:srgbClr val="4D4D4D"/>
    </a:custClr>
    <a:custClr name="Black 60%">
      <a:srgbClr val="666666"/>
    </a:custClr>
    <a:custClr name="Black 50%">
      <a:srgbClr val="808080"/>
    </a:custClr>
    <a:custClr name="Black 40%">
      <a:srgbClr val="999999"/>
    </a:custClr>
    <a:custClr name="Black 30%">
      <a:srgbClr val="B3B3B3"/>
    </a:custClr>
    <a:custClr name="Black 20%">
      <a:srgbClr val="CCCCCC"/>
    </a:custClr>
    <a:custClr name="Black 10%">
      <a:srgbClr val="E6E6E6"/>
    </a:custClr>
  </a:custClrLst>
  <a:extLst>
    <a:ext uri="{05A4C25C-085E-4340-85A3-A5531E510DB2}">
      <thm15:themeFamily xmlns:thm15="http://schemas.microsoft.com/office/thememl/2012/main" name="Sensirion" id="{6777E48B-2A95-4C2F-B6C2-375E2ACD4838}" vid="{71CDBA1E-0F08-484F-815D-DA716DEDBC0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0f68658-89f3-43bd-908c-83af97094910">
      <Terms xmlns="http://schemas.microsoft.com/office/infopath/2007/PartnerControls"/>
    </lcf76f155ced4ddcb4097134ff3c332f>
    <TaxCatchAll xmlns="eae097b7-eb62-4cc2-ac8f-1efc9f7ce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55B1590A5CAC74080F2558C01074340" ma:contentTypeVersion="18" ma:contentTypeDescription="Create a new document." ma:contentTypeScope="" ma:versionID="9a7cfc60269e22d917f885623bc8e52c">
  <xsd:schema xmlns:xsd="http://www.w3.org/2001/XMLSchema" xmlns:xs="http://www.w3.org/2001/XMLSchema" xmlns:p="http://schemas.microsoft.com/office/2006/metadata/properties" xmlns:ns2="9b096da1-55ae-40f0-828e-d96caf0055d1" xmlns:ns3="e0f68658-89f3-43bd-908c-83af97094910" xmlns:ns4="eae097b7-eb62-4cc2-ac8f-1efc9f7ce9a7" targetNamespace="http://schemas.microsoft.com/office/2006/metadata/properties" ma:root="true" ma:fieldsID="feb4663437eb287548a5d72d1dd8d959" ns2:_="" ns3:_="" ns4:_="">
    <xsd:import namespace="9b096da1-55ae-40f0-828e-d96caf0055d1"/>
    <xsd:import namespace="e0f68658-89f3-43bd-908c-83af97094910"/>
    <xsd:import namespace="eae097b7-eb62-4cc2-ac8f-1efc9f7ce9a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4:TaxCatchAll"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096da1-55ae-40f0-828e-d96caf0055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f68658-89f3-43bd-908c-83af9709491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8de631-2c85-4ba1-af09-54e0ec8ee11a"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097b7-eb62-4cc2-ac8f-1efc9f7ce9a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12b3eec-6ad8-4f57-bbe1-30e4686fdab1}" ma:internalName="TaxCatchAll" ma:showField="CatchAllData" ma:web="eae097b7-eb62-4cc2-ac8f-1efc9f7ce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D7CF7A-0851-4313-B2FD-8DB4341E640C}">
  <ds:schemaRefs>
    <ds:schemaRef ds:uri="http://schemas.microsoft.com/office/2006/metadata/properties"/>
    <ds:schemaRef ds:uri="http://schemas.microsoft.com/office/infopath/2007/PartnerControls"/>
    <ds:schemaRef ds:uri="e0f68658-89f3-43bd-908c-83af97094910"/>
    <ds:schemaRef ds:uri="eae097b7-eb62-4cc2-ac8f-1efc9f7ce9a7"/>
  </ds:schemaRefs>
</ds:datastoreItem>
</file>

<file path=customXml/itemProps2.xml><?xml version="1.0" encoding="utf-8"?>
<ds:datastoreItem xmlns:ds="http://schemas.openxmlformats.org/officeDocument/2006/customXml" ds:itemID="{8EA52367-853B-4E93-A239-418DDFCB0D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096da1-55ae-40f0-828e-d96caf0055d1"/>
    <ds:schemaRef ds:uri="e0f68658-89f3-43bd-908c-83af97094910"/>
    <ds:schemaRef ds:uri="eae097b7-eb62-4cc2-ac8f-1efc9f7ce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823FE86-530B-4FFF-A37E-0E63A620D75E}">
  <ds:schemaRefs>
    <ds:schemaRef ds:uri="http://schemas.openxmlformats.org/officeDocument/2006/bibliography"/>
  </ds:schemaRefs>
</ds:datastoreItem>
</file>

<file path=customXml/itemProps4.xml><?xml version="1.0" encoding="utf-8"?>
<ds:datastoreItem xmlns:ds="http://schemas.openxmlformats.org/officeDocument/2006/customXml" ds:itemID="{C2C34F52-750A-4809-A62E-4DD5D8B80AD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613</Words>
  <Characters>3866</Characters>
  <Application>Microsoft Office Word</Application>
  <DocSecurity>0</DocSecurity>
  <Lines>32</Lines>
  <Paragraphs>8</Paragraphs>
  <ScaleCrop>false</ScaleCrop>
  <HeadingPairs>
    <vt:vector size="2" baseType="variant">
      <vt:variant>
        <vt:lpstr>Title</vt:lpstr>
      </vt:variant>
      <vt:variant>
        <vt:i4>1</vt:i4>
      </vt:variant>
    </vt:vector>
  </HeadingPairs>
  <TitlesOfParts>
    <vt:vector size="1" baseType="lpstr">
      <vt:lpstr>Word Template</vt:lpstr>
    </vt:vector>
  </TitlesOfParts>
  <Company/>
  <LinksUpToDate>false</LinksUpToDate>
  <CharactersWithSpaces>4471</CharactersWithSpaces>
  <SharedDoc>false</SharedDoc>
  <HLinks>
    <vt:vector size="102" baseType="variant">
      <vt:variant>
        <vt:i4>3145852</vt:i4>
      </vt:variant>
      <vt:variant>
        <vt:i4>54</vt:i4>
      </vt:variant>
      <vt:variant>
        <vt:i4>0</vt:i4>
      </vt:variant>
      <vt:variant>
        <vt:i4>5</vt:i4>
      </vt:variant>
      <vt:variant>
        <vt:lpwstr>https://brand.sensirion.com/share/4BDokbi7iPGqTqSwMEGY</vt:lpwstr>
      </vt:variant>
      <vt:variant>
        <vt:lpwstr/>
      </vt:variant>
      <vt:variant>
        <vt:i4>3407921</vt:i4>
      </vt:variant>
      <vt:variant>
        <vt:i4>51</vt:i4>
      </vt:variant>
      <vt:variant>
        <vt:i4>0</vt:i4>
      </vt:variant>
      <vt:variant>
        <vt:i4>5</vt:i4>
      </vt:variant>
      <vt:variant>
        <vt:lpwstr>https://brand.sensirion.com/share/BVTvFJD67Lu7vPxvQW51</vt:lpwstr>
      </vt:variant>
      <vt:variant>
        <vt:lpwstr/>
      </vt:variant>
      <vt:variant>
        <vt:i4>720905</vt:i4>
      </vt:variant>
      <vt:variant>
        <vt:i4>48</vt:i4>
      </vt:variant>
      <vt:variant>
        <vt:i4>0</vt:i4>
      </vt:variant>
      <vt:variant>
        <vt:i4>5</vt:i4>
      </vt:variant>
      <vt:variant>
        <vt:lpwstr>https://sensirion.com/resource/flyer/iaq/brochure</vt:lpwstr>
      </vt:variant>
      <vt:variant>
        <vt:lpwstr/>
      </vt:variant>
      <vt:variant>
        <vt:i4>7602209</vt:i4>
      </vt:variant>
      <vt:variant>
        <vt:i4>45</vt:i4>
      </vt:variant>
      <vt:variant>
        <vt:i4>0</vt:i4>
      </vt:variant>
      <vt:variant>
        <vt:i4>5</vt:i4>
      </vt:variant>
      <vt:variant>
        <vt:lpwstr>https://sensirion.com/resource/flyer-pm</vt:lpwstr>
      </vt:variant>
      <vt:variant>
        <vt:lpwstr/>
      </vt:variant>
      <vt:variant>
        <vt:i4>6684742</vt:i4>
      </vt:variant>
      <vt:variant>
        <vt:i4>42</vt:i4>
      </vt:variant>
      <vt:variant>
        <vt:i4>0</vt:i4>
      </vt:variant>
      <vt:variant>
        <vt:i4>5</vt:i4>
      </vt:variant>
      <vt:variant>
        <vt:lpwstr>https://sensirion.com/resource/certificate/pm/reach_rohs</vt:lpwstr>
      </vt:variant>
      <vt:variant>
        <vt:lpwstr/>
      </vt:variant>
      <vt:variant>
        <vt:i4>983057</vt:i4>
      </vt:variant>
      <vt:variant>
        <vt:i4>39</vt:i4>
      </vt:variant>
      <vt:variant>
        <vt:i4>0</vt:i4>
      </vt:variant>
      <vt:variant>
        <vt:i4>5</vt:i4>
      </vt:variant>
      <vt:variant>
        <vt:lpwstr>https://sensirion.com/resource/application_note/pm/sensor_specification</vt:lpwstr>
      </vt:variant>
      <vt:variant>
        <vt:lpwstr/>
      </vt:variant>
      <vt:variant>
        <vt:i4>6946835</vt:i4>
      </vt:variant>
      <vt:variant>
        <vt:i4>36</vt:i4>
      </vt:variant>
      <vt:variant>
        <vt:i4>0</vt:i4>
      </vt:variant>
      <vt:variant>
        <vt:i4>5</vt:i4>
      </vt:variant>
      <vt:variant>
        <vt:lpwstr>https://sensirion.com/resource/application_note/compliance_VOC_sensors_building_standards</vt:lpwstr>
      </vt:variant>
      <vt:variant>
        <vt:lpwstr/>
      </vt:variant>
      <vt:variant>
        <vt:i4>7929900</vt:i4>
      </vt:variant>
      <vt:variant>
        <vt:i4>33</vt:i4>
      </vt:variant>
      <vt:variant>
        <vt:i4>0</vt:i4>
      </vt:variant>
      <vt:variant>
        <vt:i4>5</vt:i4>
      </vt:variant>
      <vt:variant>
        <vt:lpwstr>https://sensirion.com/resource/application_note/voc_index</vt:lpwstr>
      </vt:variant>
      <vt:variant>
        <vt:lpwstr/>
      </vt:variant>
      <vt:variant>
        <vt:i4>7929903</vt:i4>
      </vt:variant>
      <vt:variant>
        <vt:i4>30</vt:i4>
      </vt:variant>
      <vt:variant>
        <vt:i4>0</vt:i4>
      </vt:variant>
      <vt:variant>
        <vt:i4>5</vt:i4>
      </vt:variant>
      <vt:variant>
        <vt:lpwstr>https://sensirion.com/resource/application_note/nox_index</vt:lpwstr>
      </vt:variant>
      <vt:variant>
        <vt:lpwstr/>
      </vt:variant>
      <vt:variant>
        <vt:i4>1441875</vt:i4>
      </vt:variant>
      <vt:variant>
        <vt:i4>27</vt:i4>
      </vt:variant>
      <vt:variant>
        <vt:i4>0</vt:i4>
      </vt:variant>
      <vt:variant>
        <vt:i4>5</vt:i4>
      </vt:variant>
      <vt:variant>
        <vt:lpwstr>https://sensirion.com/resource/application_note/mox_sensor</vt:lpwstr>
      </vt:variant>
      <vt:variant>
        <vt:lpwstr/>
      </vt:variant>
      <vt:variant>
        <vt:i4>3866740</vt:i4>
      </vt:variant>
      <vt:variant>
        <vt:i4>24</vt:i4>
      </vt:variant>
      <vt:variant>
        <vt:i4>0</vt:i4>
      </vt:variant>
      <vt:variant>
        <vt:i4>5</vt:i4>
      </vt:variant>
      <vt:variant>
        <vt:lpwstr>https://sensirion.com/resource/application_note/reducing_gases</vt:lpwstr>
      </vt:variant>
      <vt:variant>
        <vt:lpwstr/>
      </vt:variant>
      <vt:variant>
        <vt:i4>1114177</vt:i4>
      </vt:variant>
      <vt:variant>
        <vt:i4>21</vt:i4>
      </vt:variant>
      <vt:variant>
        <vt:i4>0</vt:i4>
      </vt:variant>
      <vt:variant>
        <vt:i4>5</vt:i4>
      </vt:variant>
      <vt:variant>
        <vt:lpwstr>https://sensirion.com/resource/application_note/oxidizing_gases</vt:lpwstr>
      </vt:variant>
      <vt:variant>
        <vt:lpwstr/>
      </vt:variant>
      <vt:variant>
        <vt:i4>5505059</vt:i4>
      </vt:variant>
      <vt:variant>
        <vt:i4>18</vt:i4>
      </vt:variant>
      <vt:variant>
        <vt:i4>0</vt:i4>
      </vt:variant>
      <vt:variant>
        <vt:i4>5</vt:i4>
      </vt:variant>
      <vt:variant>
        <vt:lpwstr>https://sensirion.com/resource/application_note/output_mox_sensor</vt:lpwstr>
      </vt:variant>
      <vt:variant>
        <vt:lpwstr/>
      </vt:variant>
      <vt:variant>
        <vt:i4>3801208</vt:i4>
      </vt:variant>
      <vt:variant>
        <vt:i4>15</vt:i4>
      </vt:variant>
      <vt:variant>
        <vt:i4>0</vt:i4>
      </vt:variant>
      <vt:variant>
        <vt:i4>5</vt:i4>
      </vt:variant>
      <vt:variant>
        <vt:lpwstr>https://sensirion.com/resource/application_note/voc_nox_sensor_integration</vt:lpwstr>
      </vt:variant>
      <vt:variant>
        <vt:lpwstr/>
      </vt:variant>
      <vt:variant>
        <vt:i4>6422577</vt:i4>
      </vt:variant>
      <vt:variant>
        <vt:i4>12</vt:i4>
      </vt:variant>
      <vt:variant>
        <vt:i4>0</vt:i4>
      </vt:variant>
      <vt:variant>
        <vt:i4>5</vt:i4>
      </vt:variant>
      <vt:variant>
        <vt:lpwstr>https://sensirion.com/resource/datasheet/SEN6x-distribution</vt:lpwstr>
      </vt:variant>
      <vt:variant>
        <vt:lpwstr/>
      </vt:variant>
      <vt:variant>
        <vt:i4>6094935</vt:i4>
      </vt:variant>
      <vt:variant>
        <vt:i4>9</vt:i4>
      </vt:variant>
      <vt:variant>
        <vt:i4>0</vt:i4>
      </vt:variant>
      <vt:variant>
        <vt:i4>5</vt:i4>
      </vt:variant>
      <vt:variant>
        <vt:lpwstr>https://sensirion.com/products/catalog/SEK-SEN66</vt:lpwstr>
      </vt:variant>
      <vt:variant>
        <vt:lpwstr/>
      </vt:variant>
      <vt:variant>
        <vt:i4>4522015</vt:i4>
      </vt:variant>
      <vt:variant>
        <vt:i4>6</vt:i4>
      </vt:variant>
      <vt:variant>
        <vt:i4>0</vt:i4>
      </vt:variant>
      <vt:variant>
        <vt:i4>5</vt:i4>
      </vt:variant>
      <vt:variant>
        <vt:lpwstr>https://sensirion.com/products/catalog/SEN66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subject/>
  <dc:creator>Alina Schuetz</dc:creator>
  <cp:keywords/>
  <dc:description/>
  <cp:lastModifiedBy>Alina Schuetz</cp:lastModifiedBy>
  <cp:revision>5</cp:revision>
  <cp:lastPrinted>2023-10-09T17:18:00Z</cp:lastPrinted>
  <dcterms:created xsi:type="dcterms:W3CDTF">2026-03-03T08:23:00Z</dcterms:created>
  <dcterms:modified xsi:type="dcterms:W3CDTF">2026-03-03T10:00:00Z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0x010100655B1590A5CAC74080F2558C01074340</vt:lpwstr>
  </property>
  <property fmtid="{D5CDD505-2E9C-101B-9397-08002B2CF9AE}" pid="3" name="MediaServiceImageTags">
    <vt:lpwstr/>
  </property>
  <property fmtid="{D5CDD505-2E9C-101B-9397-08002B2CF9AE}" pid="4" name="MSIP_Label_8b833d12-c387-4ee1-b3ed-d59690047b70_Enabled">
    <vt:lpwstr>true</vt:lpwstr>
  </property>
  <property fmtid="{D5CDD505-2E9C-101B-9397-08002B2CF9AE}" pid="5" name="MSIP_Label_8b833d12-c387-4ee1-b3ed-d59690047b70_SetDate">
    <vt:lpwstr>2026-03-03T08:23:38Z</vt:lpwstr>
  </property>
  <property fmtid="{D5CDD505-2E9C-101B-9397-08002B2CF9AE}" pid="6" name="MSIP_Label_8b833d12-c387-4ee1-b3ed-d59690047b70_Method">
    <vt:lpwstr>Standard</vt:lpwstr>
  </property>
  <property fmtid="{D5CDD505-2E9C-101B-9397-08002B2CF9AE}" pid="7" name="MSIP_Label_8b833d12-c387-4ee1-b3ed-d59690047b70_Name">
    <vt:lpwstr>D5</vt:lpwstr>
  </property>
  <property fmtid="{D5CDD505-2E9C-101B-9397-08002B2CF9AE}" pid="8" name="MSIP_Label_8b833d12-c387-4ee1-b3ed-d59690047b70_SiteId">
    <vt:lpwstr>97b70348-6168-425b-8cee-4328b09d7ddd</vt:lpwstr>
  </property>
  <property fmtid="{D5CDD505-2E9C-101B-9397-08002B2CF9AE}" pid="9" name="MSIP_Label_8b833d12-c387-4ee1-b3ed-d59690047b70_ActionId">
    <vt:lpwstr>581a8273-53b5-4565-829c-1ad6480f3dc3</vt:lpwstr>
  </property>
  <property fmtid="{D5CDD505-2E9C-101B-9397-08002B2CF9AE}" pid="10" name="MSIP_Label_8b833d12-c387-4ee1-b3ed-d59690047b70_ContentBits">
    <vt:lpwstr>0</vt:lpwstr>
  </property>
  <property fmtid="{D5CDD505-2E9C-101B-9397-08002B2CF9AE}" pid="11" name="MSIP_Label_8b833d12-c387-4ee1-b3ed-d59690047b70_Tag">
    <vt:lpwstr>10, 3, 0, 1</vt:lpwstr>
  </property>
</Properties>
</file>