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C90F04" w14:textId="30B2D666" w:rsidR="00A135D7" w:rsidRPr="00ED4222" w:rsidRDefault="00ED4222" w:rsidP="00ED4222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 xml:space="preserve">1 </w:t>
      </w:r>
      <w:r w:rsidR="00A135D7" w:rsidRPr="00ED4222">
        <w:rPr>
          <w:rFonts w:ascii="Segoe UI" w:hAnsi="Segoe UI" w:cs="Segoe UI"/>
          <w:b/>
          <w:bCs/>
          <w:lang w:val="en-US"/>
        </w:rPr>
        <w:fldChar w:fldCharType="begin"/>
      </w:r>
      <w:r w:rsidR="00A135D7" w:rsidRPr="00ED4222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="00A135D7" w:rsidRPr="00ED4222">
        <w:rPr>
          <w:rFonts w:ascii="Segoe UI" w:hAnsi="Segoe UI" w:cs="Segoe UI"/>
          <w:b/>
          <w:bCs/>
          <w:lang w:val="en-US"/>
        </w:rPr>
      </w:r>
      <w:r w:rsidR="00A135D7" w:rsidRPr="00ED4222">
        <w:rPr>
          <w:rFonts w:ascii="Segoe UI" w:hAnsi="Segoe UI" w:cs="Segoe UI"/>
          <w:b/>
          <w:bCs/>
          <w:lang w:val="en-US"/>
        </w:rPr>
        <w:fldChar w:fldCharType="separate"/>
      </w:r>
      <w:r w:rsidR="00A135D7" w:rsidRPr="00ED4222">
        <w:rPr>
          <w:rFonts w:ascii="Segoe UI" w:hAnsi="Segoe UI" w:cs="Segoe UI"/>
          <w:b/>
          <w:bCs/>
          <w:lang w:val="en-US"/>
        </w:rPr>
        <w:t>Product description</w:t>
      </w:r>
      <w:r w:rsidR="00A135D7" w:rsidRPr="00ED4222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73881CB0" w:rsidR="00A135D7" w:rsidRPr="003F3C50" w:rsidRDefault="003724B6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 xml:space="preserve">2 </w:t>
      </w:r>
      <w:r w:rsidR="00A135D7" w:rsidRPr="003724B6">
        <w:rPr>
          <w:rFonts w:ascii="Segoe UI" w:hAnsi="Segoe UI" w:cs="Segoe UI"/>
          <w:b/>
          <w:bCs/>
          <w:lang w:val="en-US"/>
        </w:rPr>
        <w:fldChar w:fldCharType="begin"/>
      </w:r>
      <w:r w:rsidR="00A135D7" w:rsidRPr="003724B6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="00A135D7" w:rsidRPr="003724B6">
        <w:rPr>
          <w:rFonts w:ascii="Segoe UI" w:hAnsi="Segoe UI" w:cs="Segoe UI"/>
          <w:b/>
          <w:bCs/>
          <w:lang w:val="en-US"/>
        </w:rPr>
      </w:r>
      <w:r w:rsidR="00A135D7" w:rsidRPr="003724B6">
        <w:rPr>
          <w:rFonts w:ascii="Segoe UI" w:hAnsi="Segoe UI" w:cs="Segoe UI"/>
          <w:b/>
          <w:bCs/>
          <w:lang w:val="en-US"/>
        </w:rPr>
        <w:fldChar w:fldCharType="separate"/>
      </w:r>
      <w:r w:rsidR="00A135D7" w:rsidRPr="003724B6">
        <w:rPr>
          <w:rFonts w:ascii="Segoe UI" w:hAnsi="Segoe UI" w:cs="Segoe UI"/>
          <w:b/>
          <w:bCs/>
          <w:lang w:val="en-US"/>
        </w:rPr>
        <w:t>Related material</w:t>
      </w:r>
      <w:r w:rsidR="00A135D7" w:rsidRPr="003724B6">
        <w:rPr>
          <w:rFonts w:ascii="Segoe UI" w:hAnsi="Segoe UI" w:cs="Segoe UI"/>
          <w:b/>
          <w:bCs/>
          <w:lang w:val="en-US"/>
        </w:rPr>
        <w:fldChar w:fldCharType="end"/>
      </w: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726E6796" w:rsidR="00A135D7" w:rsidRPr="00436287" w:rsidRDefault="009D0E85" w:rsidP="00436287">
      <w:pPr>
        <w:pStyle w:val="Heading1"/>
        <w:numPr>
          <w:ilvl w:val="0"/>
          <w:numId w:val="0"/>
        </w:numPr>
        <w:rPr>
          <w:rFonts w:cstheme="majorHAnsi"/>
          <w:lang w:val="en-US"/>
        </w:rPr>
      </w:pPr>
      <w:bookmarkStart w:id="0" w:name="_Ref53045305"/>
      <w:r>
        <w:rPr>
          <w:rFonts w:cstheme="majorHAnsi"/>
          <w:lang w:val="en-US"/>
        </w:rPr>
        <w:t>1</w:t>
      </w:r>
      <w:r w:rsidR="00C4145A">
        <w:rPr>
          <w:rFonts w:cstheme="majorHAnsi"/>
          <w:lang w:val="en-US"/>
        </w:rPr>
        <w:t xml:space="preserve"> </w:t>
      </w:r>
      <w:r w:rsidR="00A135D7" w:rsidRPr="0071755C">
        <w:rPr>
          <w:rFonts w:cstheme="majorHAnsi"/>
          <w:lang w:val="en-US"/>
        </w:rPr>
        <w:t>Product description</w:t>
      </w:r>
      <w:bookmarkEnd w:id="0"/>
    </w:p>
    <w:p w14:paraId="0431E4FC" w14:textId="32EB2BDC" w:rsidR="00A135D7" w:rsidRPr="008662E0" w:rsidRDefault="008662E0" w:rsidP="5B283792">
      <w:pPr>
        <w:spacing w:before="240" w:after="240"/>
        <w:rPr>
          <w:lang w:val="en-US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69A965A9" wp14:editId="1F061831">
            <wp:simplePos x="0" y="0"/>
            <wp:positionH relativeFrom="page">
              <wp:align>right</wp:align>
            </wp:positionH>
            <wp:positionV relativeFrom="paragraph">
              <wp:posOffset>13970</wp:posOffset>
            </wp:positionV>
            <wp:extent cx="3623310" cy="2276475"/>
            <wp:effectExtent l="0" t="0" r="0" b="0"/>
            <wp:wrapThrough wrapText="bothSides">
              <wp:wrapPolygon edited="0">
                <wp:start x="11811" y="5061"/>
                <wp:lineTo x="7382" y="6146"/>
                <wp:lineTo x="4656" y="7230"/>
                <wp:lineTo x="4088" y="13556"/>
                <wp:lineTo x="4088" y="15183"/>
                <wp:lineTo x="6019" y="16991"/>
                <wp:lineTo x="7609" y="17533"/>
                <wp:lineTo x="8972" y="17533"/>
                <wp:lineTo x="16353" y="14641"/>
                <wp:lineTo x="16467" y="14099"/>
                <wp:lineTo x="16580" y="11568"/>
                <wp:lineTo x="16580" y="11207"/>
                <wp:lineTo x="16013" y="8315"/>
                <wp:lineTo x="16240" y="6507"/>
                <wp:lineTo x="15672" y="5784"/>
                <wp:lineTo x="13514" y="5061"/>
                <wp:lineTo x="11811" y="5061"/>
              </wp:wrapPolygon>
            </wp:wrapThrough>
            <wp:docPr id="129881430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14300" name="Grafik 129881430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331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58A2662F" w:rsidRPr="63E681A1">
        <w:rPr>
          <w:rFonts w:ascii="Segoe UI Semibold" w:eastAsia="Segoe UI Semibold" w:hAnsi="Segoe UI Semibold" w:cs="Segoe UI Semibold"/>
          <w:b/>
          <w:bCs/>
          <w:sz w:val="28"/>
          <w:szCs w:val="28"/>
          <w:lang w:val="en-US"/>
        </w:rPr>
        <w:t xml:space="preserve">Simplifying indoor air quality sensing with the SEN66 sensing platform for PM, RH/T, VOC, Nox and CO2 measurements </w:t>
      </w:r>
      <w:bookmarkStart w:id="1" w:name="_Hlk83203632"/>
    </w:p>
    <w:p w14:paraId="0645DAA8" w14:textId="0BF22AC5" w:rsidR="00A135D7" w:rsidRPr="00764E41" w:rsidRDefault="003B52C5" w:rsidP="00DD7F91">
      <w:pPr>
        <w:pStyle w:val="NormalWeb"/>
        <w:rPr>
          <w:rFonts w:ascii="Segoe UI" w:hAnsi="Segoe UI" w:cs="Segoe UI"/>
          <w:b/>
          <w:lang w:val="en-US"/>
        </w:rPr>
      </w:pPr>
      <w:r w:rsidRPr="5B283792">
        <w:rPr>
          <w:rFonts w:ascii="Segoe UI" w:eastAsia="Segoe UI" w:hAnsi="Segoe UI" w:cs="Segoe UI"/>
          <w:lang w:val="en-US"/>
        </w:rPr>
        <w:t>Experience the future of air quality sensing with the compact and powerful SEN66. It combines multiple sensors in a never-before-</w:t>
      </w:r>
      <w:proofErr w:type="gramStart"/>
      <w:r w:rsidRPr="5B283792">
        <w:rPr>
          <w:rFonts w:ascii="Segoe UI" w:eastAsia="Segoe UI" w:hAnsi="Segoe UI" w:cs="Segoe UI"/>
          <w:lang w:val="en-US"/>
        </w:rPr>
        <w:t>seen</w:t>
      </w:r>
      <w:proofErr w:type="gramEnd"/>
      <w:r w:rsidRPr="5B283792">
        <w:rPr>
          <w:rFonts w:ascii="Segoe UI" w:eastAsia="Segoe UI" w:hAnsi="Segoe UI" w:cs="Segoe UI"/>
          <w:lang w:val="en-US"/>
        </w:rPr>
        <w:t xml:space="preserve"> form factor and can measure up to nine environmental parameters (PM1, PM2.5, PM4, PM10, T, RH, VOC Index, NOx Index, CO2). The innovative design simplifies integration, reduces costs, and allows</w:t>
      </w:r>
      <w:r w:rsidR="008662E0">
        <w:rPr>
          <w:rFonts w:ascii="Segoe UI" w:eastAsia="Segoe UI" w:hAnsi="Segoe UI" w:cs="Segoe UI"/>
          <w:lang w:val="en-US"/>
        </w:rPr>
        <w:t xml:space="preserve"> </w:t>
      </w:r>
      <w:r w:rsidRPr="5B283792">
        <w:rPr>
          <w:rFonts w:ascii="Segoe UI" w:eastAsia="Segoe UI" w:hAnsi="Segoe UI" w:cs="Segoe UI"/>
          <w:lang w:val="en-US"/>
        </w:rPr>
        <w:t>for customization through the different variants within the SEN6x family. At the core of the SEN66 is a brand-new, miniaturized, MEMS-based particulate matter sensing component – the SPS6x.</w:t>
      </w:r>
      <w:r w:rsidR="00AF4378"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1ED2C4E" w14:textId="33887A9F" w:rsidR="009D7C2D" w:rsidRPr="009D7C2D" w:rsidRDefault="00DD3813" w:rsidP="009D7C2D">
      <w:pPr>
        <w:rPr>
          <w:rFonts w:ascii="Segoe UI" w:hAnsi="Segoe UI" w:cs="Segoe UI"/>
          <w:b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>F</w:t>
      </w:r>
      <w:r w:rsidR="009D7C2D" w:rsidRPr="009D7C2D">
        <w:rPr>
          <w:rFonts w:ascii="Segoe UI" w:hAnsi="Segoe UI" w:cs="Segoe UI"/>
          <w:b/>
          <w:bCs/>
          <w:lang w:val="en-US"/>
        </w:rPr>
        <w:t>eatures:</w:t>
      </w:r>
    </w:p>
    <w:p w14:paraId="5918CAA3" w14:textId="1FDFBADC" w:rsidR="00DF7573" w:rsidRPr="001375E4" w:rsidRDefault="00DF7573" w:rsidP="001375E4">
      <w:pPr>
        <w:pStyle w:val="ListParagraph"/>
        <w:numPr>
          <w:ilvl w:val="0"/>
          <w:numId w:val="32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All-in-one air quality sensor module</w:t>
      </w:r>
    </w:p>
    <w:p w14:paraId="2722AC94" w14:textId="651042DE" w:rsidR="00DF7573" w:rsidRPr="001375E4" w:rsidRDefault="00DF7573" w:rsidP="001375E4">
      <w:pPr>
        <w:pStyle w:val="ListParagraph"/>
        <w:numPr>
          <w:ilvl w:val="0"/>
          <w:numId w:val="32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RH/T, PM (1, 2.5, 4, 10), VOC and NOx, CO2 outputs</w:t>
      </w:r>
    </w:p>
    <w:p w14:paraId="784369AD" w14:textId="3BE21A49" w:rsidR="00DF7573" w:rsidRPr="001375E4" w:rsidRDefault="00DF7573" w:rsidP="001375E4">
      <w:pPr>
        <w:pStyle w:val="ListParagraph"/>
        <w:numPr>
          <w:ilvl w:val="0"/>
          <w:numId w:val="32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On-board algorithms</w:t>
      </w:r>
    </w:p>
    <w:p w14:paraId="086E5097" w14:textId="6C1741FA" w:rsidR="007474C1" w:rsidRPr="001375E4" w:rsidRDefault="00DF7573" w:rsidP="001375E4">
      <w:pPr>
        <w:pStyle w:val="ListParagraph"/>
        <w:numPr>
          <w:ilvl w:val="0"/>
          <w:numId w:val="32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Compliant with IAQ standards RESET®, WELL Building Standard™ and California Title 24 Building Energy Efficiency Standards</w:t>
      </w:r>
    </w:p>
    <w:p w14:paraId="7EE7E2FB" w14:textId="77777777" w:rsidR="00DF7573" w:rsidRDefault="00DF7573" w:rsidP="00DF7573">
      <w:pPr>
        <w:rPr>
          <w:rFonts w:ascii="Segoe UI" w:hAnsi="Segoe UI" w:cs="Segoe UI"/>
          <w:lang w:val="en-US"/>
        </w:rPr>
      </w:pPr>
    </w:p>
    <w:p w14:paraId="524B8E80" w14:textId="10B052F4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t>Benefits:</w:t>
      </w:r>
    </w:p>
    <w:p w14:paraId="2E694A84" w14:textId="3F6CF706" w:rsidR="00F21D39" w:rsidRPr="001375E4" w:rsidRDefault="00F21D39" w:rsidP="001375E4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Combination of multiple sensors</w:t>
      </w:r>
    </w:p>
    <w:p w14:paraId="185C72F0" w14:textId="524D7ADE" w:rsidR="00F21D39" w:rsidRPr="001375E4" w:rsidRDefault="00F21D39" w:rsidP="001375E4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Compact form factor</w:t>
      </w:r>
    </w:p>
    <w:p w14:paraId="2DB21185" w14:textId="016F80C0" w:rsidR="00F21D39" w:rsidRPr="001375E4" w:rsidRDefault="00F21D39" w:rsidP="001375E4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Simplified integration</w:t>
      </w:r>
    </w:p>
    <w:p w14:paraId="2356D4DD" w14:textId="2DAB0105" w:rsidR="00F21D39" w:rsidRPr="001375E4" w:rsidRDefault="00F21D39" w:rsidP="001375E4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Cost-efficient</w:t>
      </w:r>
    </w:p>
    <w:p w14:paraId="5530E8F1" w14:textId="1452EA4C" w:rsidR="00F21D39" w:rsidRPr="001375E4" w:rsidRDefault="00F21D39" w:rsidP="001375E4">
      <w:pPr>
        <w:pStyle w:val="ListParagraph"/>
        <w:numPr>
          <w:ilvl w:val="0"/>
          <w:numId w:val="33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Short time to market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6BA878C6" w:rsidR="00E2236F" w:rsidRPr="00E2236F" w:rsidRDefault="00E2236F" w:rsidP="00E2236F">
      <w:pPr>
        <w:rPr>
          <w:rFonts w:ascii="Segoe UI" w:hAnsi="Segoe UI" w:cs="Segoe UI"/>
          <w:b/>
          <w:bCs/>
          <w:lang w:val="en-US"/>
        </w:rPr>
      </w:pPr>
      <w:r w:rsidRPr="00E2236F">
        <w:rPr>
          <w:rFonts w:ascii="Segoe UI" w:hAnsi="Segoe UI" w:cs="Segoe UI"/>
          <w:b/>
          <w:bCs/>
          <w:lang w:val="en-US"/>
        </w:rPr>
        <w:t>Applications:</w:t>
      </w:r>
    </w:p>
    <w:p w14:paraId="02CCB295" w14:textId="41893753" w:rsidR="00F21D39" w:rsidRPr="001375E4" w:rsidRDefault="00F21D39" w:rsidP="001375E4">
      <w:pPr>
        <w:pStyle w:val="ListParagraph"/>
        <w:numPr>
          <w:ilvl w:val="0"/>
          <w:numId w:val="34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Indoor air quality monitoring</w:t>
      </w:r>
    </w:p>
    <w:p w14:paraId="01EBAA6A" w14:textId="5B2F62AC" w:rsidR="00F21D39" w:rsidRPr="001375E4" w:rsidRDefault="00F21D39" w:rsidP="001375E4">
      <w:pPr>
        <w:pStyle w:val="ListParagraph"/>
        <w:numPr>
          <w:ilvl w:val="0"/>
          <w:numId w:val="34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Vape detection</w:t>
      </w:r>
    </w:p>
    <w:p w14:paraId="48F56566" w14:textId="43E94BDB" w:rsidR="00F21D39" w:rsidRPr="001375E4" w:rsidRDefault="00F21D39" w:rsidP="001375E4">
      <w:pPr>
        <w:pStyle w:val="ListParagraph"/>
        <w:numPr>
          <w:ilvl w:val="0"/>
          <w:numId w:val="34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Smart buildings</w:t>
      </w:r>
    </w:p>
    <w:p w14:paraId="093FD012" w14:textId="680FF58F" w:rsidR="00F21D39" w:rsidRPr="001375E4" w:rsidRDefault="00F21D39" w:rsidP="001375E4">
      <w:pPr>
        <w:pStyle w:val="ListParagraph"/>
        <w:numPr>
          <w:ilvl w:val="0"/>
          <w:numId w:val="34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Room sensors</w:t>
      </w:r>
    </w:p>
    <w:p w14:paraId="701E0273" w14:textId="474C6975" w:rsidR="00F21D39" w:rsidRPr="001375E4" w:rsidRDefault="00F21D39" w:rsidP="001375E4">
      <w:pPr>
        <w:pStyle w:val="ListParagraph"/>
        <w:numPr>
          <w:ilvl w:val="0"/>
          <w:numId w:val="34"/>
        </w:numPr>
        <w:rPr>
          <w:rFonts w:ascii="Segoe UI" w:hAnsi="Segoe UI" w:cs="Segoe UI"/>
          <w:lang w:val="en-US"/>
        </w:rPr>
      </w:pPr>
      <w:r w:rsidRPr="001375E4">
        <w:rPr>
          <w:rFonts w:ascii="Segoe UI" w:hAnsi="Segoe UI" w:cs="Segoe UI"/>
          <w:lang w:val="en-US"/>
        </w:rPr>
        <w:t>Air purifiers</w:t>
      </w:r>
    </w:p>
    <w:p w14:paraId="4A50F3A8" w14:textId="77777777" w:rsidR="00F21D39" w:rsidRPr="00F21D39" w:rsidRDefault="00F21D39" w:rsidP="00F21D39">
      <w:pPr>
        <w:rPr>
          <w:rFonts w:ascii="Segoe UI" w:hAnsi="Segoe UI" w:cs="Segoe UI"/>
          <w:lang w:val="en-US"/>
        </w:rPr>
      </w:pPr>
    </w:p>
    <w:p w14:paraId="1EA053DE" w14:textId="77777777" w:rsidR="00F21D39" w:rsidRPr="00F21D39" w:rsidRDefault="00F21D39" w:rsidP="00F21D39">
      <w:pPr>
        <w:rPr>
          <w:rFonts w:ascii="Segoe UI" w:hAnsi="Segoe UI" w:cs="Segoe UI"/>
          <w:lang w:val="en-US"/>
        </w:rPr>
      </w:pPr>
      <w:r w:rsidRPr="00F21D39">
        <w:rPr>
          <w:rFonts w:ascii="Segoe UI" w:hAnsi="Segoe UI" w:cs="Segoe UI"/>
          <w:lang w:val="en-US"/>
        </w:rPr>
        <w:t>Applications requiring compliance with IAQ standards – such as RESET®, WELL Building Standard™ and California Title 24 Building Energy Efficiency Standards – are well served by the SEN66.</w:t>
      </w:r>
    </w:p>
    <w:p w14:paraId="2DD0E79A" w14:textId="77777777" w:rsidR="00F35F3E" w:rsidRDefault="00F35F3E" w:rsidP="00A135D7">
      <w:pPr>
        <w:rPr>
          <w:rFonts w:ascii="Segoe UI" w:hAnsi="Segoe UI" w:cs="Segoe UI"/>
          <w:b/>
          <w:lang w:val="en-US"/>
        </w:rPr>
      </w:pPr>
    </w:p>
    <w:p w14:paraId="635C26ED" w14:textId="2BC03AEB" w:rsidR="00F35F3E" w:rsidRDefault="00F35F3E" w:rsidP="00A135D7">
      <w:pPr>
        <w:rPr>
          <w:rFonts w:ascii="Segoe UI" w:hAnsi="Segoe UI" w:cs="Segoe UI"/>
          <w:b/>
          <w:lang w:val="en-US"/>
        </w:rPr>
        <w:sectPr w:rsidR="00F35F3E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9971C9" w14:textId="27C26C73" w:rsidR="00A135D7" w:rsidRPr="00F56203" w:rsidRDefault="004861E4" w:rsidP="004861E4">
      <w:pPr>
        <w:pStyle w:val="Heading1"/>
        <w:numPr>
          <w:ilvl w:val="0"/>
          <w:numId w:val="0"/>
        </w:numPr>
        <w:rPr>
          <w:lang w:val="en-US"/>
        </w:rPr>
      </w:pPr>
      <w:bookmarkStart w:id="2" w:name="_Ref99981974"/>
      <w:bookmarkEnd w:id="1"/>
      <w:r>
        <w:rPr>
          <w:lang w:val="en-US"/>
        </w:rPr>
        <w:t xml:space="preserve">2 </w:t>
      </w:r>
      <w:r w:rsidR="00A135D7" w:rsidRPr="00F56203">
        <w:rPr>
          <w:lang w:val="en-US"/>
        </w:rPr>
        <w:t xml:space="preserve">Related </w:t>
      </w:r>
      <w:proofErr w:type="gramStart"/>
      <w:r w:rsidR="00A135D7" w:rsidRPr="00F56203">
        <w:rPr>
          <w:lang w:val="en-US"/>
        </w:rPr>
        <w:t>material</w:t>
      </w:r>
      <w:bookmarkEnd w:id="2"/>
      <w:proofErr w:type="gramEnd"/>
    </w:p>
    <w:p w14:paraId="11851595" w14:textId="6106CA39" w:rsidR="00C375A9" w:rsidRPr="002934AF" w:rsidRDefault="00C375A9" w:rsidP="002934AF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jc w:val="both"/>
        <w:rPr>
          <w:rFonts w:asciiTheme="minorHAnsi" w:hAnsiTheme="minorHAnsi" w:cstheme="minorHAnsi"/>
          <w:lang w:val="en-US"/>
        </w:rPr>
      </w:pPr>
      <w:r w:rsidRPr="002934AF">
        <w:rPr>
          <w:rFonts w:asciiTheme="minorHAnsi" w:hAnsiTheme="minorHAnsi" w:cstheme="minorHAnsi"/>
          <w:lang w:val="en-US"/>
        </w:rPr>
        <w:t xml:space="preserve">SEN66 product page: </w:t>
      </w:r>
      <w:hyperlink r:id="rId16" w:history="1">
        <w:r w:rsidRPr="002934AF">
          <w:rPr>
            <w:rStyle w:val="Hyperlink"/>
            <w:rFonts w:asciiTheme="minorHAnsi" w:hAnsiTheme="minorHAnsi" w:cstheme="minorHAnsi"/>
            <w:lang w:val="en-US"/>
          </w:rPr>
          <w:t>SEN66-Sensing platform for PM, RH/T, VOC, Nox and CO2 measurements (sensirion.com)</w:t>
        </w:r>
      </w:hyperlink>
    </w:p>
    <w:p w14:paraId="3EA2079D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SEK-SEN66: </w:t>
      </w:r>
      <w:hyperlink r:id="rId17" w:history="1">
        <w:r w:rsidRPr="006833DC">
          <w:rPr>
            <w:rStyle w:val="Hyperlink"/>
            <w:rFonts w:asciiTheme="minorHAnsi" w:hAnsiTheme="minorHAnsi" w:cstheme="minorHAnsi"/>
            <w:lang w:val="en-US"/>
          </w:rPr>
          <w:t>SEK-SEN66-Evaluation kit SEN60, SEN65, SEN66 (sensirion.com)</w:t>
        </w:r>
      </w:hyperlink>
    </w:p>
    <w:p w14:paraId="04E2E24C" w14:textId="72E00515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8" w:history="1">
        <w:r w:rsidR="00676E0A"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https://sensirion.com/resource/datasheet/SEN6x-distribution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5037872F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How can I integrate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and NOx sensors into my air purifier? </w:t>
      </w:r>
      <w:hyperlink r:id="rId19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https://sensirion.com/resource/application_note/voc_nox_sensor_integration</w:t>
        </w:r>
      </w:hyperlink>
    </w:p>
    <w:p w14:paraId="7F32A7CC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Is it possible to map the output of a MOX sensor to a norm? </w:t>
      </w:r>
      <w:hyperlink r:id="rId20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https://sensirion.com/resource/application_note/output_mox_sensor</w:t>
        </w:r>
      </w:hyperlink>
    </w:p>
    <w:p w14:paraId="3B64248F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are oxidizing gases? </w:t>
      </w:r>
      <w:hyperlink r:id="rId21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https://sensirion.com/resource/application_note/oxidizing_gases</w:t>
        </w:r>
      </w:hyperlink>
    </w:p>
    <w:p w14:paraId="4A947C07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</w:t>
      </w:r>
      <w:proofErr w:type="gramStart"/>
      <w:r w:rsidRPr="006833DC">
        <w:rPr>
          <w:rFonts w:asciiTheme="minorHAnsi" w:hAnsiTheme="minorHAnsi" w:cstheme="minorHAnsi"/>
          <w:lang w:val="en-US" w:eastAsia="en-US"/>
        </w:rPr>
        <w:t>are</w:t>
      </w:r>
      <w:proofErr w:type="gramEnd"/>
      <w:r w:rsidRPr="006833DC">
        <w:rPr>
          <w:rFonts w:asciiTheme="minorHAnsi" w:hAnsiTheme="minorHAnsi" w:cstheme="minorHAnsi"/>
          <w:lang w:val="en-US" w:eastAsia="en-US"/>
        </w:rPr>
        <w:t xml:space="preserve"> reducing gases? </w:t>
      </w:r>
      <w:hyperlink r:id="rId22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https://sensirion.com/resource/application_note/reducing_gases</w:t>
        </w:r>
      </w:hyperlink>
    </w:p>
    <w:p w14:paraId="55472513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a metal oxide (MOX) sensor? </w:t>
      </w:r>
      <w:hyperlink r:id="rId23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https://sensirion.com/resource/application_note/mox_sensor</w:t>
        </w:r>
      </w:hyperlink>
    </w:p>
    <w:p w14:paraId="13136EE6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NOx Index? </w:t>
      </w:r>
      <w:hyperlink r:id="rId24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https://sensirion.com/resource/application_note/nox_index</w:t>
        </w:r>
      </w:hyperlink>
    </w:p>
    <w:p w14:paraId="6321FD3C" w14:textId="77777777" w:rsidR="006833DC" w:rsidRPr="006833DC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What is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Index? </w:t>
      </w:r>
      <w:hyperlink r:id="rId25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https://sensirion.com/resource/application_note/voc_index</w:t>
        </w:r>
      </w:hyperlink>
    </w:p>
    <w:p w14:paraId="62F6AA92" w14:textId="6EC6FE98" w:rsidR="006833DC" w:rsidRPr="007A648D" w:rsidRDefault="006833D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Compliance of </w:t>
      </w:r>
      <w:proofErr w:type="spellStart"/>
      <w:r w:rsidRPr="006833DC">
        <w:rPr>
          <w:rFonts w:asciiTheme="minorHAnsi" w:hAnsiTheme="minorHAnsi" w:cstheme="minorHAnsi"/>
          <w:lang w:val="en-US" w:eastAsia="en-US"/>
        </w:rPr>
        <w:t>Sensirion’s</w:t>
      </w:r>
      <w:proofErr w:type="spellEnd"/>
      <w:r w:rsidRPr="006833DC">
        <w:rPr>
          <w:rFonts w:asciiTheme="minorHAnsi" w:hAnsiTheme="minorHAnsi" w:cstheme="minorHAnsi"/>
          <w:lang w:val="en-US" w:eastAsia="en-US"/>
        </w:rPr>
        <w:t xml:space="preserve"> VOC Sensors with RESET and WELL: </w:t>
      </w:r>
      <w:hyperlink r:id="rId26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https://sensirion.com/resource/application_note/compliance_VOC_sensors_building_standards</w:t>
        </w:r>
      </w:hyperlink>
    </w:p>
    <w:p w14:paraId="61FB5D85" w14:textId="773DAD89" w:rsidR="007A648D" w:rsidRPr="007A648D" w:rsidRDefault="00634121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34121">
        <w:rPr>
          <w:rFonts w:asciiTheme="minorHAnsi" w:hAnsiTheme="minorHAnsi" w:cstheme="minorHAnsi"/>
          <w:u w:val="single"/>
          <w:lang w:eastAsia="en-US"/>
        </w:rPr>
        <w:t xml:space="preserve">Sensor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specification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statement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</w:t>
      </w:r>
      <w:proofErr w:type="spellStart"/>
      <w:r w:rsidRPr="00634121">
        <w:rPr>
          <w:rFonts w:asciiTheme="minorHAnsi" w:hAnsiTheme="minorHAnsi" w:cstheme="minorHAnsi"/>
          <w:u w:val="single"/>
          <w:lang w:eastAsia="en-US"/>
        </w:rPr>
        <w:t>Particulate</w:t>
      </w:r>
      <w:proofErr w:type="spellEnd"/>
      <w:r w:rsidRPr="00634121">
        <w:rPr>
          <w:rFonts w:asciiTheme="minorHAnsi" w:hAnsiTheme="minorHAnsi" w:cstheme="minorHAnsi"/>
          <w:u w:val="single"/>
          <w:lang w:eastAsia="en-US"/>
        </w:rPr>
        <w:t xml:space="preserve"> Matter Sensors</w:t>
      </w:r>
      <w:r w:rsidR="00243B88">
        <w:rPr>
          <w:rFonts w:asciiTheme="minorHAnsi" w:hAnsiTheme="minorHAnsi" w:cstheme="minorHAnsi"/>
          <w:u w:val="single"/>
          <w:lang w:eastAsia="en-US"/>
        </w:rPr>
        <w:t xml:space="preserve">: </w:t>
      </w:r>
      <w:hyperlink r:id="rId27" w:history="1">
        <w:r w:rsidR="00243B88" w:rsidRPr="00C45FD6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https://sensirion.com/resource/application_note/pm/sensor_specification</w:t>
        </w:r>
      </w:hyperlink>
    </w:p>
    <w:p w14:paraId="7DDF6AEB" w14:textId="7708A162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8" w:history="1">
        <w:r w:rsidRPr="006833D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https://sensirion.com/resource/certificate/pm/reach_rohs</w:t>
        </w:r>
      </w:hyperlink>
    </w:p>
    <w:p w14:paraId="04951E0C" w14:textId="06EC95CE" w:rsidR="006833DC" w:rsidRPr="00C375A9" w:rsidRDefault="000E499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Style w:val="Hyperlink"/>
          <w:rFonts w:asciiTheme="minorHAnsi" w:hAnsiTheme="minorHAnsi" w:cstheme="minorHAnsi"/>
          <w:u w:val="none"/>
          <w:lang w:val="fr-CH" w:eastAsia="en-US"/>
        </w:rPr>
      </w:pPr>
      <w:proofErr w:type="spellStart"/>
      <w:r w:rsidRPr="000E499C">
        <w:rPr>
          <w:rFonts w:asciiTheme="minorHAnsi" w:hAnsiTheme="minorHAnsi" w:cstheme="minorHAnsi"/>
          <w:lang w:val="fr-CH" w:eastAsia="en-US"/>
        </w:rPr>
        <w:t>Particulate</w:t>
      </w:r>
      <w:proofErr w:type="spellEnd"/>
      <w:r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spellStart"/>
      <w:r>
        <w:rPr>
          <w:rFonts w:asciiTheme="minorHAnsi" w:hAnsiTheme="minorHAnsi" w:cstheme="minorHAnsi"/>
          <w:lang w:val="fr-CH" w:eastAsia="en-US"/>
        </w:rPr>
        <w:t>matter</w:t>
      </w:r>
      <w:proofErr w:type="spellEnd"/>
      <w:r w:rsidR="006833DC" w:rsidRPr="000E499C">
        <w:rPr>
          <w:rFonts w:asciiTheme="minorHAnsi" w:hAnsiTheme="minorHAnsi" w:cstheme="minorHAnsi"/>
          <w:lang w:val="fr-CH" w:eastAsia="en-US"/>
        </w:rPr>
        <w:t xml:space="preserve"> </w:t>
      </w:r>
      <w:proofErr w:type="gramStart"/>
      <w:r w:rsidR="006833DC" w:rsidRPr="000E499C">
        <w:rPr>
          <w:rFonts w:asciiTheme="minorHAnsi" w:hAnsiTheme="minorHAnsi" w:cstheme="minorHAnsi"/>
          <w:lang w:val="fr-CH" w:eastAsia="en-US"/>
        </w:rPr>
        <w:t>flyer:</w:t>
      </w:r>
      <w:proofErr w:type="gramEnd"/>
      <w:r w:rsidR="006833DC" w:rsidRPr="000E499C">
        <w:rPr>
          <w:rFonts w:asciiTheme="minorHAnsi" w:hAnsiTheme="minorHAnsi" w:cstheme="minorHAnsi"/>
          <w:lang w:val="fr-CH" w:eastAsia="en-US"/>
        </w:rPr>
        <w:t xml:space="preserve"> </w:t>
      </w:r>
      <w:hyperlink r:id="rId29" w:history="1">
        <w:r w:rsidR="006833DC" w:rsidRPr="000E499C">
          <w:rPr>
            <w:rStyle w:val="Hyperlink"/>
            <w:rFonts w:asciiTheme="minorHAnsi" w:hAnsiTheme="minorHAnsi" w:cstheme="minorHAnsi"/>
            <w:lang w:val="fr-CH" w:eastAsia="en-US"/>
          </w:rPr>
          <w:t>https://sensirion.com/resource/flyer-pm</w:t>
        </w:r>
      </w:hyperlink>
    </w:p>
    <w:p w14:paraId="3712CD75" w14:textId="64D754FF" w:rsidR="00C375A9" w:rsidRPr="008112F3" w:rsidRDefault="00C375A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eastAsia="en-US"/>
        </w:rPr>
      </w:pPr>
      <w:r w:rsidRPr="008112F3">
        <w:rPr>
          <w:rFonts w:asciiTheme="minorHAnsi" w:hAnsiTheme="minorHAnsi" w:cstheme="minorHAnsi"/>
          <w:lang w:eastAsia="en-US"/>
        </w:rPr>
        <w:t xml:space="preserve">IAQ </w:t>
      </w:r>
      <w:proofErr w:type="spellStart"/>
      <w:proofErr w:type="gramStart"/>
      <w:r w:rsidRPr="008112F3">
        <w:rPr>
          <w:rFonts w:asciiTheme="minorHAnsi" w:hAnsiTheme="minorHAnsi" w:cstheme="minorHAnsi"/>
          <w:lang w:eastAsia="en-US"/>
        </w:rPr>
        <w:t>brochure</w:t>
      </w:r>
      <w:proofErr w:type="spellEnd"/>
      <w:r w:rsidRPr="008112F3">
        <w:rPr>
          <w:rFonts w:asciiTheme="minorHAnsi" w:hAnsiTheme="minorHAnsi" w:cstheme="minorHAnsi"/>
          <w:lang w:eastAsia="en-US"/>
        </w:rPr>
        <w:t> :</w:t>
      </w:r>
      <w:proofErr w:type="gramEnd"/>
      <w:r w:rsidR="008112F3" w:rsidRPr="008112F3">
        <w:rPr>
          <w:rFonts w:asciiTheme="minorHAnsi" w:hAnsiTheme="minorHAnsi" w:cstheme="minorHAnsi"/>
          <w:lang w:eastAsia="en-US"/>
        </w:rPr>
        <w:t xml:space="preserve"> </w:t>
      </w:r>
      <w:hyperlink r:id="rId30" w:history="1">
        <w:r w:rsidR="008112F3" w:rsidRPr="00C45FD6">
          <w:rPr>
            <w:rStyle w:val="Hyperlink"/>
            <w:rFonts w:asciiTheme="minorHAnsi" w:hAnsiTheme="minorHAnsi" w:cstheme="minorHAnsi"/>
            <w:lang w:eastAsia="en-US"/>
          </w:rPr>
          <w:t>https://sensirion.com/resource/flyer/iaq/brochure</w:t>
        </w:r>
      </w:hyperlink>
    </w:p>
    <w:p w14:paraId="4BC15A66" w14:textId="77777777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Pictures SEK-SEN6x (no Login required):</w:t>
      </w:r>
    </w:p>
    <w:p w14:paraId="70DD3BC5" w14:textId="36E9F465" w:rsidR="00FD76AD" w:rsidRPr="00410865" w:rsidRDefault="00C375A9" w:rsidP="00410865">
      <w:pPr>
        <w:pStyle w:val="BulletpointsLevel1"/>
        <w:numPr>
          <w:ilvl w:val="1"/>
          <w:numId w:val="37"/>
        </w:numPr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>
        <w:rPr>
          <w:rFonts w:asciiTheme="minorHAnsi" w:hAnsiTheme="minorHAnsi" w:cstheme="minorHAnsi"/>
          <w:lang w:val="en-US" w:eastAsia="en-US"/>
        </w:rPr>
        <w:t>6</w:t>
      </w:r>
      <w:r w:rsidR="0007077D">
        <w:rPr>
          <w:rFonts w:asciiTheme="minorHAnsi" w:hAnsiTheme="minorHAnsi" w:cstheme="minorHAnsi"/>
          <w:lang w:val="en-US" w:eastAsia="en-US"/>
        </w:rPr>
        <w:t xml:space="preserve">: </w:t>
      </w:r>
      <w:hyperlink r:id="rId31" w:history="1">
        <w:r w:rsidR="00410865"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https://brand.sensirion.com/share/BVTvFJD67Lu7vPxvQW51</w:t>
        </w:r>
      </w:hyperlink>
    </w:p>
    <w:p w14:paraId="419A36AA" w14:textId="1E28CC92" w:rsidR="00773789" w:rsidRPr="00410865" w:rsidRDefault="00773789" w:rsidP="003D2280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6833DC">
        <w:rPr>
          <w:rFonts w:asciiTheme="minorHAnsi" w:hAnsiTheme="minorHAnsi" w:cstheme="minorHAnsi"/>
          <w:lang w:val="en-US" w:eastAsia="en-US"/>
        </w:rPr>
        <w:t>SEN6</w:t>
      </w:r>
      <w:r w:rsidR="00DD09DB">
        <w:rPr>
          <w:rFonts w:asciiTheme="minorHAnsi" w:hAnsiTheme="minorHAnsi" w:cstheme="minorHAnsi"/>
          <w:lang w:val="en-US" w:eastAsia="en-US"/>
        </w:rPr>
        <w:t>6</w:t>
      </w:r>
      <w:r w:rsidRPr="00DD09DB">
        <w:rPr>
          <w:rFonts w:asciiTheme="minorHAnsi" w:hAnsiTheme="minorHAnsi" w:cstheme="minorHAnsi"/>
          <w:lang w:val="en-US" w:eastAsia="en-US"/>
        </w:rPr>
        <w:t>(with</w:t>
      </w:r>
      <w:r w:rsidR="007300EC">
        <w:rPr>
          <w:rFonts w:asciiTheme="minorHAnsi" w:hAnsiTheme="minorHAnsi" w:cstheme="minorHAnsi"/>
          <w:lang w:val="en-US" w:eastAsia="en-US"/>
        </w:rPr>
        <w:t xml:space="preserve"> </w:t>
      </w:r>
      <w:r w:rsidRPr="00DD09DB">
        <w:rPr>
          <w:rFonts w:asciiTheme="minorHAnsi" w:hAnsiTheme="minorHAnsi" w:cstheme="minorHAnsi"/>
          <w:lang w:val="en-US" w:eastAsia="en-US"/>
        </w:rPr>
        <w:t>shadow)</w:t>
      </w:r>
      <w:r w:rsidR="00452F0A">
        <w:rPr>
          <w:rFonts w:ascii="Segoe UI" w:hAnsi="Segoe UI" w:cs="Segoe UI"/>
          <w:lang w:val="en-US"/>
        </w:rPr>
        <w:t xml:space="preserve">: </w:t>
      </w:r>
      <w:hyperlink r:id="rId32" w:history="1">
        <w:r w:rsidR="00255EC3" w:rsidRPr="004663EB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https://brand.sensirion.com/share/4BDokbi7iPGqTqSwMEGY</w:t>
        </w:r>
      </w:hyperlink>
    </w:p>
    <w:p w14:paraId="78C5C60E" w14:textId="78AD9013" w:rsidR="00C34004" w:rsidRPr="00F3185C" w:rsidRDefault="0007077D" w:rsidP="00C375A9">
      <w:pPr>
        <w:pStyle w:val="BulletpointsLevel1"/>
        <w:numPr>
          <w:ilvl w:val="0"/>
          <w:numId w:val="0"/>
        </w:numPr>
        <w:tabs>
          <w:tab w:val="clear" w:pos="454"/>
        </w:tabs>
        <w:spacing w:before="0"/>
        <w:ind w:left="1788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br/>
      </w:r>
    </w:p>
    <w:sectPr w:rsidR="00C34004" w:rsidRPr="00F3185C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A9B348" w14:textId="77777777" w:rsidR="00C87357" w:rsidRDefault="00C87357" w:rsidP="0054380F">
      <w:pPr>
        <w:spacing w:line="240" w:lineRule="auto"/>
      </w:pPr>
      <w:r>
        <w:separator/>
      </w:r>
    </w:p>
  </w:endnote>
  <w:endnote w:type="continuationSeparator" w:id="0">
    <w:p w14:paraId="582D11B2" w14:textId="77777777" w:rsidR="00C87357" w:rsidRDefault="00C87357" w:rsidP="0054380F">
      <w:pPr>
        <w:spacing w:line="240" w:lineRule="auto"/>
      </w:pPr>
      <w:r>
        <w:continuationSeparator/>
      </w:r>
    </w:p>
  </w:endnote>
  <w:endnote w:type="continuationNotice" w:id="1">
    <w:p w14:paraId="07F89A66" w14:textId="77777777" w:rsidR="00C87357" w:rsidRDefault="00C8735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0F639" w14:textId="77777777" w:rsidR="00C87357" w:rsidRDefault="00C87357" w:rsidP="0054380F">
      <w:pPr>
        <w:spacing w:line="240" w:lineRule="auto"/>
      </w:pPr>
      <w:r>
        <w:separator/>
      </w:r>
    </w:p>
  </w:footnote>
  <w:footnote w:type="continuationSeparator" w:id="0">
    <w:p w14:paraId="10AF8182" w14:textId="77777777" w:rsidR="00C87357" w:rsidRDefault="00C87357" w:rsidP="0054380F">
      <w:pPr>
        <w:spacing w:line="240" w:lineRule="auto"/>
      </w:pPr>
      <w:r>
        <w:continuationSeparator/>
      </w:r>
    </w:p>
  </w:footnote>
  <w:footnote w:type="continuationNotice" w:id="1">
    <w:p w14:paraId="278D8BE0" w14:textId="77777777" w:rsidR="00C87357" w:rsidRDefault="00C8735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3AF51D2"/>
    <w:multiLevelType w:val="hybridMultilevel"/>
    <w:tmpl w:val="FFFFFFFF"/>
    <w:lvl w:ilvl="0" w:tplc="670A5B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EF29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4EFD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E83A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6422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2EE2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7E1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C64F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F025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D6BD3"/>
    <w:multiLevelType w:val="multilevel"/>
    <w:tmpl w:val="0AACE874"/>
    <w:numStyleLink w:val="SensirionList123Heading"/>
  </w:abstractNum>
  <w:abstractNum w:abstractNumId="4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7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8" w15:restartNumberingAfterBreak="0">
    <w:nsid w:val="2947A1DE"/>
    <w:multiLevelType w:val="hybridMultilevel"/>
    <w:tmpl w:val="FFFFFFFF"/>
    <w:lvl w:ilvl="0" w:tplc="F5348F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F88D1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8AE0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4A67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0A8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622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3CA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497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4C8B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C36A03"/>
    <w:multiLevelType w:val="hybridMultilevel"/>
    <w:tmpl w:val="F342D64C"/>
    <w:lvl w:ilvl="0" w:tplc="D92CFEB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94681"/>
    <w:multiLevelType w:val="multilevel"/>
    <w:tmpl w:val="0AACE874"/>
    <w:numStyleLink w:val="SensirionList123Heading"/>
  </w:abstractNum>
  <w:abstractNum w:abstractNumId="15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6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BB46ED"/>
    <w:multiLevelType w:val="hybridMultilevel"/>
    <w:tmpl w:val="6BDC56C6"/>
    <w:lvl w:ilvl="0" w:tplc="D30039B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1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4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E03E56"/>
    <w:multiLevelType w:val="hybridMultilevel"/>
    <w:tmpl w:val="56F42446"/>
    <w:lvl w:ilvl="0" w:tplc="E8361DF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7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5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58F473D"/>
    <w:multiLevelType w:val="hybridMultilevel"/>
    <w:tmpl w:val="12CEA978"/>
    <w:lvl w:ilvl="0" w:tplc="EE584EC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F62EE4"/>
    <w:multiLevelType w:val="hybridMultilevel"/>
    <w:tmpl w:val="FFFFFFFF"/>
    <w:lvl w:ilvl="0" w:tplc="67B4CAB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43089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584D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62DE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B0B9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64DE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3AA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A8EC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E0C9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20"/>
  </w:num>
  <w:num w:numId="3" w16cid:durableId="1578400284">
    <w:abstractNumId w:val="7"/>
  </w:num>
  <w:num w:numId="4" w16cid:durableId="1091857931">
    <w:abstractNumId w:val="15"/>
  </w:num>
  <w:num w:numId="5" w16cid:durableId="996156133">
    <w:abstractNumId w:val="23"/>
  </w:num>
  <w:num w:numId="6" w16cid:durableId="15458258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10"/>
  </w:num>
  <w:num w:numId="8" w16cid:durableId="1556505634">
    <w:abstractNumId w:val="14"/>
  </w:num>
  <w:num w:numId="9" w16cid:durableId="425276189">
    <w:abstractNumId w:val="3"/>
  </w:num>
  <w:num w:numId="10" w16cid:durableId="1797064802">
    <w:abstractNumId w:val="6"/>
  </w:num>
  <w:num w:numId="11" w16cid:durableId="941187127">
    <w:abstractNumId w:val="34"/>
  </w:num>
  <w:num w:numId="12" w16cid:durableId="1435517069">
    <w:abstractNumId w:val="26"/>
  </w:num>
  <w:num w:numId="13" w16cid:durableId="2098477775">
    <w:abstractNumId w:val="1"/>
  </w:num>
  <w:num w:numId="14" w16cid:durableId="129783754">
    <w:abstractNumId w:val="24"/>
  </w:num>
  <w:num w:numId="15" w16cid:durableId="43719681">
    <w:abstractNumId w:val="18"/>
  </w:num>
  <w:num w:numId="16" w16cid:durableId="652687469">
    <w:abstractNumId w:val="35"/>
  </w:num>
  <w:num w:numId="17" w16cid:durableId="28385134">
    <w:abstractNumId w:val="39"/>
  </w:num>
  <w:num w:numId="18" w16cid:durableId="542595650">
    <w:abstractNumId w:val="30"/>
  </w:num>
  <w:num w:numId="19" w16cid:durableId="1791706173">
    <w:abstractNumId w:val="21"/>
  </w:num>
  <w:num w:numId="20" w16cid:durableId="1870213907">
    <w:abstractNumId w:val="11"/>
  </w:num>
  <w:num w:numId="21" w16cid:durableId="2076194971">
    <w:abstractNumId w:val="31"/>
  </w:num>
  <w:num w:numId="22" w16cid:durableId="496382838">
    <w:abstractNumId w:val="32"/>
  </w:num>
  <w:num w:numId="23" w16cid:durableId="1366904491">
    <w:abstractNumId w:val="17"/>
  </w:num>
  <w:num w:numId="24" w16cid:durableId="1556939030">
    <w:abstractNumId w:val="27"/>
  </w:num>
  <w:num w:numId="25" w16cid:durableId="531891338">
    <w:abstractNumId w:val="22"/>
  </w:num>
  <w:num w:numId="26" w16cid:durableId="273904674">
    <w:abstractNumId w:val="5"/>
  </w:num>
  <w:num w:numId="27" w16cid:durableId="17124262">
    <w:abstractNumId w:val="28"/>
  </w:num>
  <w:num w:numId="28" w16cid:durableId="2035186701">
    <w:abstractNumId w:val="41"/>
  </w:num>
  <w:num w:numId="29" w16cid:durableId="609433674">
    <w:abstractNumId w:val="12"/>
  </w:num>
  <w:num w:numId="30" w16cid:durableId="631639909">
    <w:abstractNumId w:val="13"/>
  </w:num>
  <w:num w:numId="31" w16cid:durableId="1332221742">
    <w:abstractNumId w:val="36"/>
  </w:num>
  <w:num w:numId="32" w16cid:durableId="2110395756">
    <w:abstractNumId w:val="42"/>
  </w:num>
  <w:num w:numId="33" w16cid:durableId="1827940315">
    <w:abstractNumId w:val="16"/>
  </w:num>
  <w:num w:numId="34" w16cid:durableId="1647007578">
    <w:abstractNumId w:val="33"/>
  </w:num>
  <w:num w:numId="35" w16cid:durableId="2064399531">
    <w:abstractNumId w:val="29"/>
  </w:num>
  <w:num w:numId="36" w16cid:durableId="848257857">
    <w:abstractNumId w:val="37"/>
  </w:num>
  <w:num w:numId="37" w16cid:durableId="101534131">
    <w:abstractNumId w:val="4"/>
  </w:num>
  <w:num w:numId="38" w16cid:durableId="1463764561">
    <w:abstractNumId w:val="8"/>
  </w:num>
  <w:num w:numId="39" w16cid:durableId="1286497315">
    <w:abstractNumId w:val="2"/>
  </w:num>
  <w:num w:numId="40" w16cid:durableId="1604799068">
    <w:abstractNumId w:val="40"/>
  </w:num>
  <w:num w:numId="41" w16cid:durableId="1665088825">
    <w:abstractNumId w:val="9"/>
  </w:num>
  <w:num w:numId="42" w16cid:durableId="1294796242">
    <w:abstractNumId w:val="25"/>
  </w:num>
  <w:num w:numId="43" w16cid:durableId="170685347">
    <w:abstractNumId w:val="38"/>
  </w:num>
  <w:num w:numId="44" w16cid:durableId="1685472960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15592"/>
    <w:rsid w:val="0002682B"/>
    <w:rsid w:val="000406CD"/>
    <w:rsid w:val="000700BD"/>
    <w:rsid w:val="0007077D"/>
    <w:rsid w:val="000718AC"/>
    <w:rsid w:val="000903CE"/>
    <w:rsid w:val="00096D1E"/>
    <w:rsid w:val="00097A00"/>
    <w:rsid w:val="000B1E51"/>
    <w:rsid w:val="000B2869"/>
    <w:rsid w:val="000D523B"/>
    <w:rsid w:val="000D7F02"/>
    <w:rsid w:val="000E499C"/>
    <w:rsid w:val="000E653A"/>
    <w:rsid w:val="000F24EC"/>
    <w:rsid w:val="000F4CED"/>
    <w:rsid w:val="00102207"/>
    <w:rsid w:val="00112447"/>
    <w:rsid w:val="00112854"/>
    <w:rsid w:val="00114D80"/>
    <w:rsid w:val="001156D3"/>
    <w:rsid w:val="00121D9B"/>
    <w:rsid w:val="00124F40"/>
    <w:rsid w:val="00136883"/>
    <w:rsid w:val="001375E4"/>
    <w:rsid w:val="00151C8E"/>
    <w:rsid w:val="001665A6"/>
    <w:rsid w:val="001B29A6"/>
    <w:rsid w:val="001E1FA7"/>
    <w:rsid w:val="001E282A"/>
    <w:rsid w:val="001E6225"/>
    <w:rsid w:val="001E6D3A"/>
    <w:rsid w:val="001F4244"/>
    <w:rsid w:val="001F6B04"/>
    <w:rsid w:val="00226409"/>
    <w:rsid w:val="00227D72"/>
    <w:rsid w:val="00243B88"/>
    <w:rsid w:val="00251E1B"/>
    <w:rsid w:val="002545BF"/>
    <w:rsid w:val="00255EC3"/>
    <w:rsid w:val="002779AB"/>
    <w:rsid w:val="002849A7"/>
    <w:rsid w:val="0028720E"/>
    <w:rsid w:val="00287625"/>
    <w:rsid w:val="002934AF"/>
    <w:rsid w:val="002B6159"/>
    <w:rsid w:val="002C0950"/>
    <w:rsid w:val="002D444B"/>
    <w:rsid w:val="002D49B2"/>
    <w:rsid w:val="002E04F9"/>
    <w:rsid w:val="002F53B8"/>
    <w:rsid w:val="002F6EAA"/>
    <w:rsid w:val="002F75B2"/>
    <w:rsid w:val="003067D8"/>
    <w:rsid w:val="00321798"/>
    <w:rsid w:val="0033350F"/>
    <w:rsid w:val="00365915"/>
    <w:rsid w:val="003724B6"/>
    <w:rsid w:val="00372AC0"/>
    <w:rsid w:val="00374196"/>
    <w:rsid w:val="00384A16"/>
    <w:rsid w:val="00387466"/>
    <w:rsid w:val="00395AB5"/>
    <w:rsid w:val="003B0113"/>
    <w:rsid w:val="003B52C5"/>
    <w:rsid w:val="003D2280"/>
    <w:rsid w:val="003E3705"/>
    <w:rsid w:val="003F18AB"/>
    <w:rsid w:val="003F3C50"/>
    <w:rsid w:val="00403EEA"/>
    <w:rsid w:val="00410865"/>
    <w:rsid w:val="00411C9F"/>
    <w:rsid w:val="00413240"/>
    <w:rsid w:val="00436287"/>
    <w:rsid w:val="00442153"/>
    <w:rsid w:val="004428A3"/>
    <w:rsid w:val="004448B5"/>
    <w:rsid w:val="004448D2"/>
    <w:rsid w:val="00452F0A"/>
    <w:rsid w:val="004713BF"/>
    <w:rsid w:val="0047464B"/>
    <w:rsid w:val="004754CC"/>
    <w:rsid w:val="00483F63"/>
    <w:rsid w:val="004861E4"/>
    <w:rsid w:val="00490BE3"/>
    <w:rsid w:val="0049233D"/>
    <w:rsid w:val="00495788"/>
    <w:rsid w:val="004A6901"/>
    <w:rsid w:val="004B6F57"/>
    <w:rsid w:val="004C0541"/>
    <w:rsid w:val="004E47E0"/>
    <w:rsid w:val="005007DF"/>
    <w:rsid w:val="00526A4C"/>
    <w:rsid w:val="0052731F"/>
    <w:rsid w:val="00527B1E"/>
    <w:rsid w:val="00535898"/>
    <w:rsid w:val="0054380F"/>
    <w:rsid w:val="00554A92"/>
    <w:rsid w:val="005736FD"/>
    <w:rsid w:val="00584D18"/>
    <w:rsid w:val="00592B46"/>
    <w:rsid w:val="00597FB2"/>
    <w:rsid w:val="005A0C70"/>
    <w:rsid w:val="005B7B7C"/>
    <w:rsid w:val="005C0352"/>
    <w:rsid w:val="005C077D"/>
    <w:rsid w:val="005C1CDB"/>
    <w:rsid w:val="005E0FE2"/>
    <w:rsid w:val="005E4930"/>
    <w:rsid w:val="005E7EB2"/>
    <w:rsid w:val="005F24E3"/>
    <w:rsid w:val="005F63E8"/>
    <w:rsid w:val="00605899"/>
    <w:rsid w:val="006227DA"/>
    <w:rsid w:val="00634121"/>
    <w:rsid w:val="00661641"/>
    <w:rsid w:val="00665C7D"/>
    <w:rsid w:val="00676E0A"/>
    <w:rsid w:val="006833DC"/>
    <w:rsid w:val="006A5423"/>
    <w:rsid w:val="006C4645"/>
    <w:rsid w:val="006D30A0"/>
    <w:rsid w:val="006E5C06"/>
    <w:rsid w:val="00703360"/>
    <w:rsid w:val="00713D17"/>
    <w:rsid w:val="0071755C"/>
    <w:rsid w:val="00717B2F"/>
    <w:rsid w:val="00724B1B"/>
    <w:rsid w:val="007267E3"/>
    <w:rsid w:val="007300EC"/>
    <w:rsid w:val="007474C1"/>
    <w:rsid w:val="00773789"/>
    <w:rsid w:val="007A648D"/>
    <w:rsid w:val="007B0CAA"/>
    <w:rsid w:val="007E62DE"/>
    <w:rsid w:val="007F4762"/>
    <w:rsid w:val="008112F3"/>
    <w:rsid w:val="00811948"/>
    <w:rsid w:val="00840AA5"/>
    <w:rsid w:val="00845767"/>
    <w:rsid w:val="00863F61"/>
    <w:rsid w:val="008662E0"/>
    <w:rsid w:val="00895F59"/>
    <w:rsid w:val="008C3807"/>
    <w:rsid w:val="008C59CA"/>
    <w:rsid w:val="008D59AB"/>
    <w:rsid w:val="008F5B6C"/>
    <w:rsid w:val="00923720"/>
    <w:rsid w:val="009249ED"/>
    <w:rsid w:val="00935B8D"/>
    <w:rsid w:val="00936C4F"/>
    <w:rsid w:val="00957A44"/>
    <w:rsid w:val="00964ADD"/>
    <w:rsid w:val="00971CCC"/>
    <w:rsid w:val="00981FD5"/>
    <w:rsid w:val="00986756"/>
    <w:rsid w:val="009B360D"/>
    <w:rsid w:val="009C0788"/>
    <w:rsid w:val="009C43FC"/>
    <w:rsid w:val="009D0E85"/>
    <w:rsid w:val="009D2A77"/>
    <w:rsid w:val="009D7C2D"/>
    <w:rsid w:val="009E32A0"/>
    <w:rsid w:val="009E5A33"/>
    <w:rsid w:val="00A05B14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1F8C"/>
    <w:rsid w:val="00AA5F6F"/>
    <w:rsid w:val="00AB465E"/>
    <w:rsid w:val="00AD470F"/>
    <w:rsid w:val="00AD6665"/>
    <w:rsid w:val="00AE1D8A"/>
    <w:rsid w:val="00AE68DA"/>
    <w:rsid w:val="00AE77FB"/>
    <w:rsid w:val="00AF3525"/>
    <w:rsid w:val="00AF4378"/>
    <w:rsid w:val="00AF587E"/>
    <w:rsid w:val="00B0608A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BE4337"/>
    <w:rsid w:val="00BF5D7E"/>
    <w:rsid w:val="00C34004"/>
    <w:rsid w:val="00C3756F"/>
    <w:rsid w:val="00C375A9"/>
    <w:rsid w:val="00C4145A"/>
    <w:rsid w:val="00C5040D"/>
    <w:rsid w:val="00C64E26"/>
    <w:rsid w:val="00C87357"/>
    <w:rsid w:val="00CB1F10"/>
    <w:rsid w:val="00CD4015"/>
    <w:rsid w:val="00CF29ED"/>
    <w:rsid w:val="00CF2C8E"/>
    <w:rsid w:val="00CF5DCB"/>
    <w:rsid w:val="00CF7230"/>
    <w:rsid w:val="00D06FA3"/>
    <w:rsid w:val="00D127B2"/>
    <w:rsid w:val="00D15EA0"/>
    <w:rsid w:val="00D16D61"/>
    <w:rsid w:val="00D20803"/>
    <w:rsid w:val="00D4005C"/>
    <w:rsid w:val="00D44150"/>
    <w:rsid w:val="00D502C0"/>
    <w:rsid w:val="00D53ED2"/>
    <w:rsid w:val="00D5508C"/>
    <w:rsid w:val="00D601C3"/>
    <w:rsid w:val="00D65A1B"/>
    <w:rsid w:val="00D7062B"/>
    <w:rsid w:val="00D825D0"/>
    <w:rsid w:val="00D83E55"/>
    <w:rsid w:val="00D91EAB"/>
    <w:rsid w:val="00D9787E"/>
    <w:rsid w:val="00DA5EFF"/>
    <w:rsid w:val="00DB58D5"/>
    <w:rsid w:val="00DC7647"/>
    <w:rsid w:val="00DD09DB"/>
    <w:rsid w:val="00DD3813"/>
    <w:rsid w:val="00DD7F91"/>
    <w:rsid w:val="00DF7573"/>
    <w:rsid w:val="00E01F44"/>
    <w:rsid w:val="00E0533D"/>
    <w:rsid w:val="00E102EC"/>
    <w:rsid w:val="00E20478"/>
    <w:rsid w:val="00E2236F"/>
    <w:rsid w:val="00E32DB8"/>
    <w:rsid w:val="00E37B1D"/>
    <w:rsid w:val="00E45E23"/>
    <w:rsid w:val="00E76C33"/>
    <w:rsid w:val="00E864C4"/>
    <w:rsid w:val="00E94DCD"/>
    <w:rsid w:val="00EB5262"/>
    <w:rsid w:val="00EC096E"/>
    <w:rsid w:val="00ED119D"/>
    <w:rsid w:val="00ED4222"/>
    <w:rsid w:val="00EE0CB5"/>
    <w:rsid w:val="00EE28D7"/>
    <w:rsid w:val="00EF5079"/>
    <w:rsid w:val="00F07475"/>
    <w:rsid w:val="00F10053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67AE3"/>
    <w:rsid w:val="00F7616C"/>
    <w:rsid w:val="00F80C44"/>
    <w:rsid w:val="00F85F32"/>
    <w:rsid w:val="00FA2046"/>
    <w:rsid w:val="00FB066D"/>
    <w:rsid w:val="00FB08E7"/>
    <w:rsid w:val="00FB61B6"/>
    <w:rsid w:val="00FD76AD"/>
    <w:rsid w:val="00FE1331"/>
    <w:rsid w:val="00FE7FCB"/>
    <w:rsid w:val="00FF1FC1"/>
    <w:rsid w:val="3E159DC8"/>
    <w:rsid w:val="58A2662F"/>
    <w:rsid w:val="5B283792"/>
    <w:rsid w:val="63E68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D28941"/>
  <w15:chartTrackingRefBased/>
  <w15:docId w15:val="{1800FBFD-5B2A-4E3D-9D54-23EE510F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9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9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9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9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9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spacing w:before="240" w:line="240" w:lineRule="auto"/>
      <w:ind w:left="0" w:firstLine="0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Klavika Basic Regular" w:eastAsia="Times New Roman" w:hAnsi="Klavika Basic Regular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sensirion.com/resource/datasheet/SEN6x-distribution" TargetMode="External"/><Relationship Id="rId26" Type="http://schemas.openxmlformats.org/officeDocument/2006/relationships/hyperlink" Target="https://sensirion.com/resource/application_note/compliance_VOC_sensors_building_standard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oxidizing_gases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EK-SEN66" TargetMode="External"/><Relationship Id="rId25" Type="http://schemas.openxmlformats.org/officeDocument/2006/relationships/hyperlink" Target="https://sensirion.com/resource/application_note/voc_index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products/catalog/SEN66" TargetMode="External"/><Relationship Id="rId20" Type="http://schemas.openxmlformats.org/officeDocument/2006/relationships/hyperlink" Target="https://sensirion.com/resource/application_note/output_mox_sensor" TargetMode="External"/><Relationship Id="rId29" Type="http://schemas.openxmlformats.org/officeDocument/2006/relationships/hyperlink" Target="https://sensirion.com/resource/flyer-p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nox_index" TargetMode="External"/><Relationship Id="rId32" Type="http://schemas.openxmlformats.org/officeDocument/2006/relationships/hyperlink" Target="https://brand.sensirion.com/share/4BDokbi7iPGqTqSwMEGY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mox_sensor" TargetMode="External"/><Relationship Id="rId28" Type="http://schemas.openxmlformats.org/officeDocument/2006/relationships/hyperlink" Target="https://sensirion.com/resource/certificate/pm/reach_roh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voc_nox_sensor_integration" TargetMode="External"/><Relationship Id="rId31" Type="http://schemas.openxmlformats.org/officeDocument/2006/relationships/hyperlink" Target="https://brand.sensirion.com/share/BVTvFJD67Lu7vPxvQW51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reducing_gases" TargetMode="External"/><Relationship Id="rId27" Type="http://schemas.openxmlformats.org/officeDocument/2006/relationships/hyperlink" Target="https://sensirion.com/resource/application_note/pm/sensor_specification" TargetMode="External"/><Relationship Id="rId30" Type="http://schemas.openxmlformats.org/officeDocument/2006/relationships/hyperlink" Target="https://sensirion.com/resource/flyer/iaq/brochure" TargetMode="Externa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7" ma:contentTypeDescription="Create a new document." ma:contentTypeScope="" ma:versionID="553bcf39adfb4e1c7df55b91dbc7523d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a293a41e157bdacacf563c7954d83e2d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2.xml><?xml version="1.0" encoding="utf-8"?>
<ds:datastoreItem xmlns:ds="http://schemas.openxmlformats.org/officeDocument/2006/customXml" ds:itemID="{D2597D23-6136-4DA3-9D23-246D86E3C7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655</Words>
  <Characters>3738</Characters>
  <Application>Microsoft Office Word</Application>
  <DocSecurity>4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4385</CharactersWithSpaces>
  <SharedDoc>false</SharedDoc>
  <HLinks>
    <vt:vector size="102" baseType="variant">
      <vt:variant>
        <vt:i4>3145852</vt:i4>
      </vt:variant>
      <vt:variant>
        <vt:i4>54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51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48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45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Ibrahim Belal</cp:lastModifiedBy>
  <cp:revision>47</cp:revision>
  <cp:lastPrinted>2023-10-09T08:18:00Z</cp:lastPrinted>
  <dcterms:created xsi:type="dcterms:W3CDTF">2024-11-20T07:30:00Z</dcterms:created>
  <dcterms:modified xsi:type="dcterms:W3CDTF">2024-11-21T09:35:00Z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