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0483D" w14:textId="77777777" w:rsidR="0003437F" w:rsidRPr="0003437F" w:rsidRDefault="0003437F" w:rsidP="0003437F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 w:eastAsia="ja-JP"/>
        </w:rPr>
      </w:pPr>
      <w:r w:rsidRPr="0003437F">
        <w:rPr>
          <w:rFonts w:ascii="Segoe UI" w:hAnsi="Segoe UI" w:cs="Segoe UI" w:hint="eastAsia"/>
          <w:b/>
          <w:bCs/>
          <w:lang w:val="en-US" w:eastAsia="ja-JP"/>
        </w:rPr>
        <w:t>1</w:t>
      </w:r>
      <w:r w:rsidRPr="0003437F">
        <w:rPr>
          <w:rFonts w:ascii="Segoe UI" w:hAnsi="Segoe UI" w:cs="Segoe UI" w:hint="eastAsia"/>
          <w:b/>
          <w:bCs/>
          <w:lang w:val="en-US" w:eastAsia="ja-JP"/>
        </w:rPr>
        <w:t>品説明</w:t>
      </w:r>
    </w:p>
    <w:p w14:paraId="6F202493" w14:textId="77777777" w:rsidR="0003437F" w:rsidRPr="0003437F" w:rsidRDefault="0003437F" w:rsidP="0003437F">
      <w:pPr>
        <w:pBdr>
          <w:bottom w:val="single" w:sz="6" w:space="1" w:color="auto"/>
        </w:pBdr>
        <w:spacing w:line="240" w:lineRule="auto"/>
        <w:rPr>
          <w:rFonts w:ascii="Segoe UI" w:hAnsi="Segoe UI" w:cs="Segoe UI" w:hint="eastAsia"/>
          <w:b/>
          <w:bCs/>
          <w:lang w:val="en-US" w:eastAsia="ja-JP"/>
        </w:rPr>
      </w:pPr>
      <w:r w:rsidRPr="0003437F">
        <w:rPr>
          <w:rFonts w:ascii="Segoe UI" w:hAnsi="Segoe UI" w:cs="Segoe UI" w:hint="eastAsia"/>
          <w:b/>
          <w:bCs/>
          <w:lang w:val="en-US" w:eastAsia="ja-JP"/>
        </w:rPr>
        <w:t xml:space="preserve">2 </w:t>
      </w:r>
      <w:r w:rsidRPr="0003437F">
        <w:rPr>
          <w:rFonts w:ascii="Segoe UI" w:hAnsi="Segoe UI" w:cs="Segoe UI" w:hint="eastAsia"/>
          <w:b/>
          <w:bCs/>
          <w:lang w:val="en-US" w:eastAsia="ja-JP"/>
        </w:rPr>
        <w:t>マーケティング資料</w:t>
      </w:r>
    </w:p>
    <w:p w14:paraId="5A0C2CD7" w14:textId="150E82B7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sz w:val="28"/>
          <w:szCs w:val="28"/>
          <w:lang w:val="en-US" w:eastAsia="ja-JP"/>
        </w:rPr>
      </w:pPr>
    </w:p>
    <w:p w14:paraId="20211C56" w14:textId="00A9AAA5" w:rsidR="00A135D7" w:rsidRPr="00764E41" w:rsidRDefault="00A135D7" w:rsidP="00A135D7">
      <w:pPr>
        <w:spacing w:line="240" w:lineRule="auto"/>
        <w:rPr>
          <w:rFonts w:ascii="Segoe UI" w:hAnsi="Segoe UI" w:cs="Segoe UI"/>
          <w:b/>
          <w:bCs/>
          <w:sz w:val="28"/>
          <w:szCs w:val="28"/>
          <w:lang w:val="en-US" w:eastAsia="ja-JP"/>
        </w:rPr>
      </w:pPr>
    </w:p>
    <w:p w14:paraId="49A715FE" w14:textId="77777777" w:rsidR="0003437F" w:rsidRPr="0003437F" w:rsidRDefault="0003437F" w:rsidP="0003437F">
      <w:pPr>
        <w:numPr>
          <w:ilvl w:val="0"/>
          <w:numId w:val="40"/>
        </w:numPr>
        <w:spacing w:line="240" w:lineRule="auto"/>
        <w:rPr>
          <w:rFonts w:asciiTheme="majorHAnsi" w:hAnsiTheme="majorHAnsi" w:cstheme="majorHAnsi"/>
          <w:b/>
          <w:bCs/>
          <w:sz w:val="28"/>
          <w:szCs w:val="28"/>
          <w:lang w:eastAsia="de-DE"/>
        </w:rPr>
      </w:pPr>
      <w:bookmarkStart w:id="0" w:name="_Hlk83203632"/>
      <w:bookmarkStart w:id="1" w:name="_Ref53045305"/>
      <w:r w:rsidRPr="0003437F">
        <w:rPr>
          <w:rFonts w:asciiTheme="majorHAnsi" w:hAnsiTheme="majorHAnsi" w:cstheme="majorHAnsi" w:hint="eastAsia"/>
          <w:b/>
          <w:bCs/>
          <w:sz w:val="28"/>
          <w:szCs w:val="28"/>
          <w:lang w:val="en-US" w:eastAsia="de-DE"/>
        </w:rPr>
        <w:t>品説明</w:t>
      </w:r>
      <w:bookmarkEnd w:id="1"/>
    </w:p>
    <w:p w14:paraId="529B8DDE" w14:textId="6134BAC4" w:rsidR="00DE4621" w:rsidRPr="00DE4621" w:rsidRDefault="00082EFC" w:rsidP="00DE4621">
      <w:pPr>
        <w:pStyle w:val="NormalWeb"/>
        <w:rPr>
          <w:rFonts w:asciiTheme="majorHAnsi" w:hAnsiTheme="majorHAnsi" w:cstheme="majorHAnsi"/>
          <w:b/>
          <w:sz w:val="28"/>
          <w:szCs w:val="28"/>
          <w:lang w:val="en-US" w:eastAsia="ja-JP"/>
        </w:rPr>
      </w:pPr>
      <w:r w:rsidRPr="00082EFC">
        <w:rPr>
          <w:rFonts w:ascii="Segoe UI" w:hAnsi="Segoe UI" w:cs="Segoe UI"/>
          <w:noProof/>
        </w:rPr>
        <w:drawing>
          <wp:anchor distT="0" distB="0" distL="114300" distR="114300" simplePos="0" relativeHeight="251658240" behindDoc="1" locked="0" layoutInCell="1" allowOverlap="1" wp14:anchorId="20CDECB6" wp14:editId="3772324E">
            <wp:simplePos x="0" y="0"/>
            <wp:positionH relativeFrom="margin">
              <wp:posOffset>3664585</wp:posOffset>
            </wp:positionH>
            <wp:positionV relativeFrom="paragraph">
              <wp:posOffset>785495</wp:posOffset>
            </wp:positionV>
            <wp:extent cx="2731770" cy="2219325"/>
            <wp:effectExtent l="0" t="0" r="0" b="0"/>
            <wp:wrapTight wrapText="bothSides">
              <wp:wrapPolygon edited="0">
                <wp:start x="15515" y="0"/>
                <wp:lineTo x="9339" y="2967"/>
                <wp:lineTo x="7833" y="3152"/>
                <wp:lineTo x="2410" y="5377"/>
                <wp:lineTo x="151" y="7973"/>
                <wp:lineTo x="301" y="11866"/>
                <wp:lineTo x="1205" y="15389"/>
                <wp:lineTo x="2410" y="17799"/>
                <wp:lineTo x="6326" y="21322"/>
                <wp:lineTo x="8435" y="21322"/>
                <wp:lineTo x="9941" y="20766"/>
                <wp:lineTo x="19732" y="11866"/>
                <wp:lineTo x="21389" y="9456"/>
                <wp:lineTo x="21389" y="7231"/>
                <wp:lineTo x="21088" y="5748"/>
                <wp:lineTo x="20485" y="4821"/>
                <wp:lineTo x="16720" y="0"/>
                <wp:lineTo x="15515" y="0"/>
              </wp:wrapPolygon>
            </wp:wrapTight>
            <wp:docPr id="1539460926" name="Picture 3" descr="A black and gold rectangular object with a yellow li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460926" name="Picture 3" descr="A black and gold rectangular object with a yellow li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77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4621" w:rsidRPr="0003437F">
        <w:rPr>
          <w:rFonts w:asciiTheme="majorHAnsi" w:hAnsiTheme="majorHAnsi" w:cstheme="majorHAnsi"/>
          <w:b/>
          <w:sz w:val="28"/>
          <w:szCs w:val="28"/>
          <w:lang w:val="en-US" w:eastAsia="ja-JP"/>
        </w:rPr>
        <w:t xml:space="preserve">SHT40-AD1P-R2 </w:t>
      </w:r>
      <w:r w:rsidR="0003437F" w:rsidRPr="0003437F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>±</w:t>
      </w:r>
      <w:r w:rsidR="0003437F" w:rsidRPr="0003437F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 xml:space="preserve">1.8% / </w:t>
      </w:r>
      <w:r w:rsidR="0003437F" w:rsidRPr="0003437F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>最大</w:t>
      </w:r>
      <w:r w:rsidR="0003437F" w:rsidRPr="0003437F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 xml:space="preserve"> </w:t>
      </w:r>
      <w:r w:rsidR="0003437F" w:rsidRPr="0003437F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>±</w:t>
      </w:r>
      <w:r w:rsidR="0003437F" w:rsidRPr="0003437F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>3.5% RH</w:t>
      </w:r>
      <w:r w:rsidR="0003437F" w:rsidRPr="0003437F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>デジタル温湿度センサー</w:t>
      </w:r>
      <w:r w:rsidR="0003437F" w:rsidRPr="0003437F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 xml:space="preserve"> / </w:t>
      </w:r>
      <w:r w:rsidR="0003437F" w:rsidRPr="0003437F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>保護カバー付き</w:t>
      </w:r>
    </w:p>
    <w:p w14:paraId="64318789" w14:textId="77777777" w:rsidR="0003437F" w:rsidRDefault="0003437F" w:rsidP="00DE4621">
      <w:pPr>
        <w:pStyle w:val="NormalWeb"/>
        <w:rPr>
          <w:rFonts w:ascii="Segoe UI" w:hAnsi="Segoe UI" w:cs="Segoe UI"/>
          <w:lang w:val="en-US" w:eastAsia="ja-JP"/>
        </w:rPr>
      </w:pPr>
      <w:r w:rsidRPr="0003437F">
        <w:rPr>
          <w:rFonts w:ascii="Segoe UI" w:hAnsi="Segoe UI" w:cs="Segoe UI" w:hint="eastAsia"/>
          <w:lang w:val="en-US" w:eastAsia="ja-JP"/>
        </w:rPr>
        <w:t>SHT40-AD1P</w:t>
      </w:r>
      <w:r w:rsidRPr="0003437F">
        <w:rPr>
          <w:rFonts w:ascii="Segoe UI" w:hAnsi="Segoe UI" w:cs="Segoe UI" w:hint="eastAsia"/>
          <w:lang w:val="en-US" w:eastAsia="ja-JP"/>
        </w:rPr>
        <w:t>は、±</w:t>
      </w:r>
      <w:r w:rsidRPr="0003437F">
        <w:rPr>
          <w:rFonts w:ascii="Segoe UI" w:hAnsi="Segoe UI" w:cs="Segoe UI" w:hint="eastAsia"/>
          <w:lang w:val="en-US" w:eastAsia="ja-JP"/>
        </w:rPr>
        <w:t>1.8% RH (</w:t>
      </w:r>
      <w:r w:rsidRPr="0003437F">
        <w:rPr>
          <w:rFonts w:ascii="Segoe UI" w:hAnsi="Segoe UI" w:cs="Segoe UI" w:hint="eastAsia"/>
          <w:lang w:val="en-US" w:eastAsia="ja-JP"/>
        </w:rPr>
        <w:t>最大±</w:t>
      </w:r>
      <w:r w:rsidRPr="0003437F">
        <w:rPr>
          <w:rFonts w:ascii="Segoe UI" w:hAnsi="Segoe UI" w:cs="Segoe UI" w:hint="eastAsia"/>
          <w:lang w:val="en-US" w:eastAsia="ja-JP"/>
        </w:rPr>
        <w:t xml:space="preserve">3.5%) </w:t>
      </w:r>
      <w:r w:rsidRPr="0003437F">
        <w:rPr>
          <w:rFonts w:ascii="Segoe UI" w:hAnsi="Segoe UI" w:cs="Segoe UI" w:hint="eastAsia"/>
          <w:lang w:val="en-US" w:eastAsia="ja-JP"/>
        </w:rPr>
        <w:t>および</w:t>
      </w:r>
      <w:r w:rsidRPr="0003437F">
        <w:rPr>
          <w:rFonts w:ascii="Segoe UI" w:hAnsi="Segoe UI" w:cs="Segoe UI" w:hint="eastAsia"/>
          <w:lang w:val="en-US" w:eastAsia="ja-JP"/>
        </w:rPr>
        <w:t xml:space="preserve"> </w:t>
      </w:r>
      <w:r w:rsidRPr="0003437F">
        <w:rPr>
          <w:rFonts w:ascii="Segoe UI" w:hAnsi="Segoe UI" w:cs="Segoe UI" w:hint="eastAsia"/>
          <w:lang w:val="en-US" w:eastAsia="ja-JP"/>
        </w:rPr>
        <w:t>±</w:t>
      </w:r>
      <w:r w:rsidRPr="0003437F">
        <w:rPr>
          <w:rFonts w:ascii="Segoe UI" w:hAnsi="Segoe UI" w:cs="Segoe UI" w:hint="eastAsia"/>
          <w:lang w:val="en-US" w:eastAsia="ja-JP"/>
        </w:rPr>
        <w:t>0.2</w:t>
      </w:r>
      <w:r w:rsidRPr="0003437F">
        <w:rPr>
          <w:rFonts w:ascii="Segoe UI" w:hAnsi="Segoe UI" w:cs="Segoe UI" w:hint="eastAsia"/>
          <w:lang w:val="en-US" w:eastAsia="ja-JP"/>
        </w:rPr>
        <w:t>℃の精度を提供する第</w:t>
      </w:r>
      <w:r w:rsidRPr="0003437F">
        <w:rPr>
          <w:rFonts w:ascii="Segoe UI" w:hAnsi="Segoe UI" w:cs="Segoe UI" w:hint="eastAsia"/>
          <w:lang w:val="en-US" w:eastAsia="ja-JP"/>
        </w:rPr>
        <w:t>4</w:t>
      </w:r>
      <w:r w:rsidRPr="0003437F">
        <w:rPr>
          <w:rFonts w:ascii="Segoe UI" w:hAnsi="Segoe UI" w:cs="Segoe UI" w:hint="eastAsia"/>
          <w:lang w:val="en-US" w:eastAsia="ja-JP"/>
        </w:rPr>
        <w:t>世代のデジタル温湿度センサーです。標準</w:t>
      </w:r>
      <w:r w:rsidRPr="0003437F">
        <w:rPr>
          <w:rFonts w:ascii="Segoe UI" w:hAnsi="Segoe UI" w:cs="Segoe UI" w:hint="eastAsia"/>
          <w:lang w:val="en-US" w:eastAsia="ja-JP"/>
        </w:rPr>
        <w:t>I2C</w:t>
      </w:r>
      <w:r w:rsidRPr="0003437F">
        <w:rPr>
          <w:rFonts w:ascii="Segoe UI" w:hAnsi="Segoe UI" w:cs="Segoe UI" w:hint="eastAsia"/>
          <w:lang w:val="en-US" w:eastAsia="ja-JP"/>
        </w:rPr>
        <w:t>インターフェースと固定</w:t>
      </w:r>
      <w:r w:rsidRPr="0003437F">
        <w:rPr>
          <w:rFonts w:ascii="Segoe UI" w:hAnsi="Segoe UI" w:cs="Segoe UI" w:hint="eastAsia"/>
          <w:lang w:val="en-US" w:eastAsia="ja-JP"/>
        </w:rPr>
        <w:t>0x45 I2C</w:t>
      </w:r>
      <w:r w:rsidRPr="0003437F">
        <w:rPr>
          <w:rFonts w:ascii="Segoe UI" w:hAnsi="Segoe UI" w:cs="Segoe UI" w:hint="eastAsia"/>
          <w:lang w:val="en-US" w:eastAsia="ja-JP"/>
        </w:rPr>
        <w:t>アドレスを備えたこのセンサーは、様々なアプリケーションへのシームレスな統合を可能にします。革新的な設計には、取り外し可能な保護カバーと</w:t>
      </w:r>
      <w:r w:rsidRPr="0003437F">
        <w:rPr>
          <w:rFonts w:ascii="Segoe UI" w:hAnsi="Segoe UI" w:cs="Segoe UI" w:hint="eastAsia"/>
          <w:lang w:val="en-US" w:eastAsia="ja-JP"/>
        </w:rPr>
        <w:t>DFN</w:t>
      </w:r>
      <w:r w:rsidRPr="0003437F">
        <w:rPr>
          <w:rFonts w:ascii="Segoe UI" w:hAnsi="Segoe UI" w:cs="Segoe UI" w:hint="eastAsia"/>
          <w:lang w:val="en-US" w:eastAsia="ja-JP"/>
        </w:rPr>
        <w:t>ハウジングが含まれており、過酷な環境下でも高い耐久性と柔軟性を発揮します。量産アプリケーションに最適な</w:t>
      </w:r>
      <w:r w:rsidRPr="0003437F">
        <w:rPr>
          <w:rFonts w:ascii="Segoe UI" w:hAnsi="Segoe UI" w:cs="Segoe UI" w:hint="eastAsia"/>
          <w:lang w:val="en-US" w:eastAsia="ja-JP"/>
        </w:rPr>
        <w:t>SHT40-AD1P</w:t>
      </w:r>
      <w:r w:rsidRPr="0003437F">
        <w:rPr>
          <w:rFonts w:ascii="Segoe UI" w:hAnsi="Segoe UI" w:cs="Segoe UI" w:hint="eastAsia"/>
          <w:lang w:val="en-US" w:eastAsia="ja-JP"/>
        </w:rPr>
        <w:t>は、コンパクトなフォームファクタ、信頼性、革新的なセンシン技術を兼ね備えています。</w:t>
      </w:r>
    </w:p>
    <w:p w14:paraId="58CD1DE8" w14:textId="20A6426B" w:rsidR="00DE4621" w:rsidRPr="00DE4621" w:rsidRDefault="00DE4621" w:rsidP="00DE4621">
      <w:pPr>
        <w:pStyle w:val="NormalWeb"/>
        <w:rPr>
          <w:rFonts w:asciiTheme="majorHAnsi" w:hAnsiTheme="majorHAnsi" w:cstheme="majorHAnsi"/>
          <w:b/>
          <w:sz w:val="28"/>
          <w:szCs w:val="28"/>
          <w:lang w:val="en-US" w:eastAsia="ja-JP"/>
        </w:rPr>
      </w:pPr>
      <w:r w:rsidRPr="00DE4621">
        <w:rPr>
          <w:rFonts w:asciiTheme="majorHAnsi" w:hAnsiTheme="majorHAnsi" w:cstheme="majorHAnsi"/>
          <w:b/>
          <w:sz w:val="28"/>
          <w:szCs w:val="28"/>
          <w:lang w:val="en-US" w:eastAsia="ja-JP"/>
        </w:rPr>
        <w:t>SHT41-AD1P-R2</w:t>
      </w:r>
      <w:r>
        <w:rPr>
          <w:rFonts w:asciiTheme="majorHAnsi" w:hAnsiTheme="majorHAnsi" w:cstheme="majorHAnsi"/>
          <w:b/>
          <w:sz w:val="28"/>
          <w:szCs w:val="28"/>
          <w:lang w:val="en-US" w:eastAsia="ja-JP"/>
        </w:rPr>
        <w:t xml:space="preserve"> </w:t>
      </w:r>
      <w:r w:rsidR="0003437F" w:rsidRPr="0003437F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>±</w:t>
      </w:r>
      <w:r w:rsidR="0003437F" w:rsidRPr="0003437F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 xml:space="preserve">1.8% / </w:t>
      </w:r>
      <w:r w:rsidR="0003437F" w:rsidRPr="0003437F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>最大</w:t>
      </w:r>
      <w:r w:rsidR="0003437F" w:rsidRPr="0003437F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 xml:space="preserve"> </w:t>
      </w:r>
      <w:r w:rsidR="0003437F" w:rsidRPr="0003437F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>±</w:t>
      </w:r>
      <w:r w:rsidR="0003437F" w:rsidRPr="0003437F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>2.5% RH</w:t>
      </w:r>
      <w:r w:rsidR="0003437F" w:rsidRPr="0003437F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>デジタル温湿度センサー</w:t>
      </w:r>
      <w:r w:rsidR="0003437F" w:rsidRPr="0003437F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 xml:space="preserve"> / </w:t>
      </w:r>
      <w:r w:rsidR="0003437F" w:rsidRPr="0003437F">
        <w:rPr>
          <w:rFonts w:asciiTheme="majorHAnsi" w:hAnsiTheme="majorHAnsi" w:cstheme="majorHAnsi" w:hint="eastAsia"/>
          <w:b/>
          <w:sz w:val="28"/>
          <w:szCs w:val="28"/>
          <w:lang w:val="en-US" w:eastAsia="ja-JP"/>
        </w:rPr>
        <w:t>保護カバー付き</w:t>
      </w:r>
    </w:p>
    <w:p w14:paraId="0645DAA8" w14:textId="423229F2" w:rsidR="00A135D7" w:rsidRPr="00764E41" w:rsidRDefault="0003437F" w:rsidP="00DE4621">
      <w:pPr>
        <w:pStyle w:val="NormalWeb"/>
        <w:rPr>
          <w:rFonts w:ascii="Segoe UI" w:hAnsi="Segoe UI" w:cs="Segoe UI"/>
          <w:b/>
          <w:lang w:val="en-US" w:eastAsia="ja-JP"/>
        </w:rPr>
      </w:pPr>
      <w:r w:rsidRPr="0003437F">
        <w:rPr>
          <w:rFonts w:ascii="Segoe UI" w:hAnsi="Segoe UI" w:cs="Segoe UI" w:hint="eastAsia"/>
          <w:lang w:val="en-US" w:eastAsia="ja-JP"/>
        </w:rPr>
        <w:t>SHT41-AD1P</w:t>
      </w:r>
      <w:r w:rsidRPr="0003437F">
        <w:rPr>
          <w:rFonts w:ascii="Segoe UI" w:hAnsi="Segoe UI" w:cs="Segoe UI" w:hint="eastAsia"/>
          <w:lang w:val="en-US" w:eastAsia="ja-JP"/>
        </w:rPr>
        <w:t>は、±</w:t>
      </w:r>
      <w:r w:rsidRPr="0003437F">
        <w:rPr>
          <w:rFonts w:ascii="Segoe UI" w:hAnsi="Segoe UI" w:cs="Segoe UI" w:hint="eastAsia"/>
          <w:lang w:val="en-US" w:eastAsia="ja-JP"/>
        </w:rPr>
        <w:t>1.8% RH (</w:t>
      </w:r>
      <w:r w:rsidRPr="0003437F">
        <w:rPr>
          <w:rFonts w:ascii="Segoe UI" w:hAnsi="Segoe UI" w:cs="Segoe UI" w:hint="eastAsia"/>
          <w:lang w:val="en-US" w:eastAsia="ja-JP"/>
        </w:rPr>
        <w:t>最大±</w:t>
      </w:r>
      <w:r w:rsidRPr="0003437F">
        <w:rPr>
          <w:rFonts w:ascii="Segoe UI" w:hAnsi="Segoe UI" w:cs="Segoe UI" w:hint="eastAsia"/>
          <w:lang w:val="en-US" w:eastAsia="ja-JP"/>
        </w:rPr>
        <w:t xml:space="preserve">2.5%) </w:t>
      </w:r>
      <w:r w:rsidRPr="0003437F">
        <w:rPr>
          <w:rFonts w:ascii="Segoe UI" w:hAnsi="Segoe UI" w:cs="Segoe UI" w:hint="eastAsia"/>
          <w:lang w:val="en-US" w:eastAsia="ja-JP"/>
        </w:rPr>
        <w:t>および</w:t>
      </w:r>
      <w:r w:rsidRPr="0003437F">
        <w:rPr>
          <w:rFonts w:ascii="Segoe UI" w:hAnsi="Segoe UI" w:cs="Segoe UI" w:hint="eastAsia"/>
          <w:lang w:val="en-US" w:eastAsia="ja-JP"/>
        </w:rPr>
        <w:t xml:space="preserve"> </w:t>
      </w:r>
      <w:r w:rsidRPr="0003437F">
        <w:rPr>
          <w:rFonts w:ascii="Segoe UI" w:hAnsi="Segoe UI" w:cs="Segoe UI" w:hint="eastAsia"/>
          <w:lang w:val="en-US" w:eastAsia="ja-JP"/>
        </w:rPr>
        <w:t>±</w:t>
      </w:r>
      <w:r w:rsidRPr="0003437F">
        <w:rPr>
          <w:rFonts w:ascii="Segoe UI" w:hAnsi="Segoe UI" w:cs="Segoe UI" w:hint="eastAsia"/>
          <w:lang w:val="en-US" w:eastAsia="ja-JP"/>
        </w:rPr>
        <w:t>0.2</w:t>
      </w:r>
      <w:r w:rsidRPr="0003437F">
        <w:rPr>
          <w:rFonts w:ascii="Segoe UI" w:hAnsi="Segoe UI" w:cs="Segoe UI" w:hint="eastAsia"/>
          <w:lang w:val="en-US" w:eastAsia="ja-JP"/>
        </w:rPr>
        <w:t>℃の高精度を提供する第</w:t>
      </w:r>
      <w:r w:rsidRPr="0003437F">
        <w:rPr>
          <w:rFonts w:ascii="Segoe UI" w:hAnsi="Segoe UI" w:cs="Segoe UI" w:hint="eastAsia"/>
          <w:lang w:val="en-US" w:eastAsia="ja-JP"/>
        </w:rPr>
        <w:t>4</w:t>
      </w:r>
      <w:r w:rsidRPr="0003437F">
        <w:rPr>
          <w:rFonts w:ascii="Segoe UI" w:hAnsi="Segoe UI" w:cs="Segoe UI" w:hint="eastAsia"/>
          <w:lang w:val="en-US" w:eastAsia="ja-JP"/>
        </w:rPr>
        <w:t>世代のデジタル温湿度センサーです。標準</w:t>
      </w:r>
      <w:r w:rsidRPr="0003437F">
        <w:rPr>
          <w:rFonts w:ascii="Segoe UI" w:hAnsi="Segoe UI" w:cs="Segoe UI" w:hint="eastAsia"/>
          <w:lang w:val="en-US" w:eastAsia="ja-JP"/>
        </w:rPr>
        <w:t>I2C</w:t>
      </w:r>
      <w:r w:rsidRPr="0003437F">
        <w:rPr>
          <w:rFonts w:ascii="Segoe UI" w:hAnsi="Segoe UI" w:cs="Segoe UI" w:hint="eastAsia"/>
          <w:lang w:val="en-US" w:eastAsia="ja-JP"/>
        </w:rPr>
        <w:t>インターフェースと固定</w:t>
      </w:r>
      <w:r w:rsidRPr="0003437F">
        <w:rPr>
          <w:rFonts w:ascii="Segoe UI" w:hAnsi="Segoe UI" w:cs="Segoe UI" w:hint="eastAsia"/>
          <w:lang w:val="en-US" w:eastAsia="ja-JP"/>
        </w:rPr>
        <w:t>0x45 I2C</w:t>
      </w:r>
      <w:r w:rsidRPr="0003437F">
        <w:rPr>
          <w:rFonts w:ascii="Segoe UI" w:hAnsi="Segoe UI" w:cs="Segoe UI" w:hint="eastAsia"/>
          <w:lang w:val="en-US" w:eastAsia="ja-JP"/>
        </w:rPr>
        <w:t>アドレスを備えたこのセンサーは、様々なアプリケーションへのシームレスな統合を可能にします。革新的な設計には、取り外し可能な保護カバーと</w:t>
      </w:r>
      <w:r w:rsidRPr="0003437F">
        <w:rPr>
          <w:rFonts w:ascii="Segoe UI" w:hAnsi="Segoe UI" w:cs="Segoe UI" w:hint="eastAsia"/>
          <w:lang w:val="en-US" w:eastAsia="ja-JP"/>
        </w:rPr>
        <w:t>DFN</w:t>
      </w:r>
      <w:r w:rsidRPr="0003437F">
        <w:rPr>
          <w:rFonts w:ascii="Segoe UI" w:hAnsi="Segoe UI" w:cs="Segoe UI" w:hint="eastAsia"/>
          <w:lang w:val="en-US" w:eastAsia="ja-JP"/>
        </w:rPr>
        <w:t>ハウジングが含まれており、過酷な環境下でも高い耐久性と柔軟性を発揮します。量産アプリケーションに最適な</w:t>
      </w:r>
      <w:r w:rsidRPr="0003437F">
        <w:rPr>
          <w:rFonts w:ascii="Segoe UI" w:hAnsi="Segoe UI" w:cs="Segoe UI" w:hint="eastAsia"/>
          <w:lang w:val="en-US" w:eastAsia="ja-JP"/>
        </w:rPr>
        <w:t>SHT41-AD1P</w:t>
      </w:r>
      <w:r w:rsidRPr="0003437F">
        <w:rPr>
          <w:rFonts w:ascii="Segoe UI" w:hAnsi="Segoe UI" w:cs="Segoe UI" w:hint="eastAsia"/>
          <w:lang w:val="en-US" w:eastAsia="ja-JP"/>
        </w:rPr>
        <w:t>は、コンパクトなフォームファクタ、信頼性、革新的なセンシン技術を兼ね備えています。</w:t>
      </w:r>
      <w:r w:rsidR="00000000">
        <w:rPr>
          <w:rFonts w:ascii="Segoe UI" w:hAnsi="Segoe UI" w:cs="Segoe UI"/>
          <w:b/>
          <w:lang w:val="en-US"/>
        </w:rPr>
        <w:pict w14:anchorId="38E3C353">
          <v:rect id="_x0000_i1029" style="width:468pt;height:1pt" o:hrstd="t" o:hr="t" fillcolor="#a0a0a0" stroked="f"/>
        </w:pict>
      </w:r>
    </w:p>
    <w:p w14:paraId="41ED2C4E" w14:textId="35A352F0" w:rsidR="009D7C2D" w:rsidRPr="009D7C2D" w:rsidRDefault="0003437F" w:rsidP="009D7C2D">
      <w:pPr>
        <w:rPr>
          <w:rFonts w:ascii="Segoe UI" w:hAnsi="Segoe UI" w:cs="Segoe UI"/>
          <w:b/>
          <w:bCs/>
          <w:lang w:val="en-US" w:eastAsia="ja-JP"/>
        </w:rPr>
      </w:pPr>
      <w:r w:rsidRPr="0003437F">
        <w:rPr>
          <w:rFonts w:ascii="Segoe UI" w:hAnsi="Segoe UI" w:cs="Segoe UI" w:hint="eastAsia"/>
          <w:b/>
          <w:bCs/>
          <w:lang w:val="en-US" w:eastAsia="ja-JP"/>
        </w:rPr>
        <w:t>特長</w:t>
      </w:r>
      <w:r w:rsidR="009D7C2D" w:rsidRPr="009D7C2D">
        <w:rPr>
          <w:rFonts w:ascii="Segoe UI" w:hAnsi="Segoe UI" w:cs="Segoe UI"/>
          <w:b/>
          <w:bCs/>
          <w:lang w:val="en-US" w:eastAsia="ja-JP"/>
        </w:rPr>
        <w:t>:</w:t>
      </w:r>
    </w:p>
    <w:p w14:paraId="37AF5C0C" w14:textId="77777777" w:rsidR="0003437F" w:rsidRPr="0003437F" w:rsidRDefault="0003437F" w:rsidP="0003437F">
      <w:pPr>
        <w:pStyle w:val="ListParagraph"/>
        <w:numPr>
          <w:ilvl w:val="0"/>
          <w:numId w:val="41"/>
        </w:numPr>
        <w:rPr>
          <w:rFonts w:ascii="Segoe UI" w:hAnsi="Segoe UI" w:cs="Segoe UI" w:hint="eastAsia"/>
          <w:lang w:val="en-US" w:eastAsia="ja-JP"/>
        </w:rPr>
      </w:pPr>
      <w:r w:rsidRPr="0003437F">
        <w:rPr>
          <w:rFonts w:ascii="Segoe UI" w:hAnsi="Segoe UI" w:cs="Segoe UI" w:hint="eastAsia"/>
          <w:lang w:val="en-US" w:eastAsia="ja-JP"/>
        </w:rPr>
        <w:t>第</w:t>
      </w:r>
      <w:r w:rsidRPr="0003437F">
        <w:rPr>
          <w:rFonts w:ascii="Segoe UI" w:hAnsi="Segoe UI" w:cs="Segoe UI" w:hint="eastAsia"/>
          <w:lang w:val="en-US" w:eastAsia="ja-JP"/>
        </w:rPr>
        <w:t>4</w:t>
      </w:r>
      <w:r w:rsidRPr="0003437F">
        <w:rPr>
          <w:rFonts w:ascii="Segoe UI" w:hAnsi="Segoe UI" w:cs="Segoe UI" w:hint="eastAsia"/>
          <w:lang w:val="en-US" w:eastAsia="ja-JP"/>
        </w:rPr>
        <w:t>世代のデジタル温湿度センサー</w:t>
      </w:r>
    </w:p>
    <w:p w14:paraId="5D6B0097" w14:textId="77777777" w:rsidR="0003437F" w:rsidRPr="0003437F" w:rsidRDefault="0003437F" w:rsidP="0003437F">
      <w:pPr>
        <w:pStyle w:val="ListParagraph"/>
        <w:numPr>
          <w:ilvl w:val="0"/>
          <w:numId w:val="41"/>
        </w:numPr>
        <w:rPr>
          <w:rFonts w:ascii="Segoe UI" w:hAnsi="Segoe UI" w:cs="Segoe UI" w:hint="eastAsia"/>
          <w:lang w:val="en-US" w:eastAsia="ja-JP"/>
        </w:rPr>
      </w:pPr>
      <w:r w:rsidRPr="0003437F">
        <w:rPr>
          <w:rFonts w:ascii="Segoe UI" w:hAnsi="Segoe UI" w:cs="Segoe UI" w:hint="eastAsia"/>
          <w:lang w:val="en-US" w:eastAsia="ja-JP"/>
        </w:rPr>
        <w:t>±</w:t>
      </w:r>
      <w:r w:rsidRPr="0003437F">
        <w:rPr>
          <w:rFonts w:ascii="Segoe UI" w:hAnsi="Segoe UI" w:cs="Segoe UI" w:hint="eastAsia"/>
          <w:lang w:val="en-US" w:eastAsia="ja-JP"/>
        </w:rPr>
        <w:t xml:space="preserve">1.8% RH </w:t>
      </w:r>
      <w:r w:rsidRPr="0003437F">
        <w:rPr>
          <w:rFonts w:ascii="Segoe UI" w:hAnsi="Segoe UI" w:cs="Segoe UI" w:hint="eastAsia"/>
          <w:lang w:val="en-US" w:eastAsia="ja-JP"/>
        </w:rPr>
        <w:t>および</w:t>
      </w:r>
      <w:r w:rsidRPr="0003437F">
        <w:rPr>
          <w:rFonts w:ascii="Segoe UI" w:hAnsi="Segoe UI" w:cs="Segoe UI" w:hint="eastAsia"/>
          <w:lang w:val="en-US" w:eastAsia="ja-JP"/>
        </w:rPr>
        <w:t xml:space="preserve"> </w:t>
      </w:r>
      <w:r w:rsidRPr="0003437F">
        <w:rPr>
          <w:rFonts w:ascii="Segoe UI" w:hAnsi="Segoe UI" w:cs="Segoe UI" w:hint="eastAsia"/>
          <w:lang w:val="en-US" w:eastAsia="ja-JP"/>
        </w:rPr>
        <w:t>±</w:t>
      </w:r>
      <w:r w:rsidRPr="0003437F">
        <w:rPr>
          <w:rFonts w:ascii="Segoe UI" w:hAnsi="Segoe UI" w:cs="Segoe UI" w:hint="eastAsia"/>
          <w:lang w:val="en-US" w:eastAsia="ja-JP"/>
        </w:rPr>
        <w:t>0.2</w:t>
      </w:r>
      <w:r w:rsidRPr="0003437F">
        <w:rPr>
          <w:rFonts w:ascii="Segoe UI" w:hAnsi="Segoe UI" w:cs="Segoe UI" w:hint="eastAsia"/>
          <w:lang w:val="en-US" w:eastAsia="ja-JP"/>
        </w:rPr>
        <w:t>℃</w:t>
      </w:r>
      <w:r w:rsidRPr="0003437F">
        <w:rPr>
          <w:rFonts w:ascii="Segoe UI" w:hAnsi="Segoe UI" w:cs="Segoe UI" w:hint="eastAsia"/>
          <w:lang w:val="en-US" w:eastAsia="ja-JP"/>
        </w:rPr>
        <w:t xml:space="preserve"> </w:t>
      </w:r>
      <w:r w:rsidRPr="0003437F">
        <w:rPr>
          <w:rFonts w:ascii="Segoe UI" w:hAnsi="Segoe UI" w:cs="Segoe UI" w:hint="eastAsia"/>
          <w:lang w:val="en-US" w:eastAsia="ja-JP"/>
        </w:rPr>
        <w:t>の精度</w:t>
      </w:r>
    </w:p>
    <w:p w14:paraId="6D029597" w14:textId="77777777" w:rsidR="0003437F" w:rsidRPr="0003437F" w:rsidRDefault="0003437F" w:rsidP="0003437F">
      <w:pPr>
        <w:pStyle w:val="ListParagraph"/>
        <w:numPr>
          <w:ilvl w:val="0"/>
          <w:numId w:val="41"/>
        </w:numPr>
        <w:rPr>
          <w:rFonts w:ascii="Segoe UI" w:hAnsi="Segoe UI" w:cs="Segoe UI" w:hint="eastAsia"/>
          <w:lang w:val="en-US" w:eastAsia="ja-JP"/>
        </w:rPr>
      </w:pPr>
      <w:r w:rsidRPr="0003437F">
        <w:rPr>
          <w:rFonts w:ascii="Segoe UI" w:hAnsi="Segoe UI" w:cs="Segoe UI" w:hint="eastAsia"/>
          <w:lang w:val="en-US" w:eastAsia="ja-JP"/>
        </w:rPr>
        <w:t>デジタル</w:t>
      </w:r>
      <w:r w:rsidRPr="0003437F">
        <w:rPr>
          <w:rFonts w:ascii="Segoe UI" w:hAnsi="Segoe UI" w:cs="Segoe UI" w:hint="eastAsia"/>
          <w:lang w:val="en-US" w:eastAsia="ja-JP"/>
        </w:rPr>
        <w:t>I</w:t>
      </w:r>
      <w:r w:rsidRPr="0003437F">
        <w:rPr>
          <w:rFonts w:ascii="Segoe UI" w:hAnsi="Segoe UI" w:cs="Segoe UI" w:hint="eastAsia"/>
          <w:lang w:val="en-US" w:eastAsia="ja-JP"/>
        </w:rPr>
        <w:t>²</w:t>
      </w:r>
      <w:r w:rsidRPr="0003437F">
        <w:rPr>
          <w:rFonts w:ascii="Segoe UI" w:hAnsi="Segoe UI" w:cs="Segoe UI" w:hint="eastAsia"/>
          <w:lang w:val="en-US" w:eastAsia="ja-JP"/>
        </w:rPr>
        <w:t>C</w:t>
      </w:r>
      <w:r w:rsidRPr="0003437F">
        <w:rPr>
          <w:rFonts w:ascii="Segoe UI" w:hAnsi="Segoe UI" w:cs="Segoe UI" w:hint="eastAsia"/>
          <w:lang w:val="en-US" w:eastAsia="ja-JP"/>
        </w:rPr>
        <w:t>インターフェース</w:t>
      </w:r>
    </w:p>
    <w:p w14:paraId="0F2C2E65" w14:textId="1731C1E9" w:rsidR="00B31FF8" w:rsidRPr="0003437F" w:rsidRDefault="0003437F" w:rsidP="0003437F">
      <w:pPr>
        <w:pStyle w:val="ListParagraph"/>
        <w:numPr>
          <w:ilvl w:val="0"/>
          <w:numId w:val="41"/>
        </w:numPr>
        <w:rPr>
          <w:rFonts w:ascii="Segoe UI" w:hAnsi="Segoe UI" w:cs="Segoe UI"/>
          <w:b/>
          <w:bCs/>
          <w:lang w:val="en-US" w:eastAsia="ja-JP"/>
        </w:rPr>
      </w:pPr>
      <w:r w:rsidRPr="0003437F">
        <w:rPr>
          <w:rFonts w:ascii="Segoe UI" w:hAnsi="Segoe UI" w:cs="Segoe UI" w:hint="eastAsia"/>
          <w:lang w:val="en-US" w:eastAsia="ja-JP"/>
        </w:rPr>
        <w:t>コンパクトで堅牢な</w:t>
      </w:r>
      <w:r w:rsidRPr="0003437F">
        <w:rPr>
          <w:rFonts w:ascii="Segoe UI" w:hAnsi="Segoe UI" w:cs="Segoe UI" w:hint="eastAsia"/>
          <w:lang w:val="en-US" w:eastAsia="ja-JP"/>
        </w:rPr>
        <w:t>DFN</w:t>
      </w:r>
      <w:r w:rsidRPr="0003437F">
        <w:rPr>
          <w:rFonts w:ascii="Segoe UI" w:hAnsi="Segoe UI" w:cs="Segoe UI" w:hint="eastAsia"/>
          <w:lang w:val="en-US" w:eastAsia="ja-JP"/>
        </w:rPr>
        <w:t>ハウジング</w:t>
      </w:r>
    </w:p>
    <w:p w14:paraId="72CA7A90" w14:textId="77777777" w:rsidR="00B31FF8" w:rsidRDefault="00B31FF8" w:rsidP="00E2236F">
      <w:pPr>
        <w:rPr>
          <w:rFonts w:ascii="Segoe UI" w:hAnsi="Segoe UI" w:cs="Segoe UI"/>
          <w:b/>
          <w:bCs/>
          <w:lang w:val="en-US" w:eastAsia="ja-JP"/>
        </w:rPr>
      </w:pPr>
    </w:p>
    <w:p w14:paraId="524B8E80" w14:textId="7A6FDC30" w:rsidR="00E2236F" w:rsidRPr="00E2236F" w:rsidRDefault="0003437F" w:rsidP="00E2236F">
      <w:pPr>
        <w:rPr>
          <w:rFonts w:ascii="Segoe UI" w:hAnsi="Segoe UI" w:cs="Segoe UI"/>
          <w:b/>
          <w:bCs/>
          <w:lang w:val="en-US" w:eastAsia="ja-JP"/>
        </w:rPr>
      </w:pPr>
      <w:r w:rsidRPr="0003437F">
        <w:rPr>
          <w:rFonts w:ascii="Segoe UI" w:hAnsi="Segoe UI" w:cs="Segoe UI" w:hint="eastAsia"/>
          <w:b/>
          <w:bCs/>
          <w:lang w:val="en-US" w:eastAsia="ja-JP"/>
        </w:rPr>
        <w:t>利点</w:t>
      </w:r>
      <w:r w:rsidR="00E2236F" w:rsidRPr="00E2236F">
        <w:rPr>
          <w:rFonts w:ascii="Segoe UI" w:hAnsi="Segoe UI" w:cs="Segoe UI"/>
          <w:b/>
          <w:bCs/>
          <w:lang w:val="en-US" w:eastAsia="ja-JP"/>
        </w:rPr>
        <w:t>:</w:t>
      </w:r>
    </w:p>
    <w:p w14:paraId="73AE5931" w14:textId="77777777" w:rsidR="0003437F" w:rsidRPr="0003437F" w:rsidRDefault="0003437F" w:rsidP="0003437F">
      <w:pPr>
        <w:pStyle w:val="ListParagraph"/>
        <w:numPr>
          <w:ilvl w:val="0"/>
          <w:numId w:val="42"/>
        </w:numPr>
        <w:rPr>
          <w:rFonts w:ascii="Segoe UI" w:hAnsi="Segoe UI" w:cs="Segoe UI" w:hint="eastAsia"/>
          <w:lang w:val="en-US" w:eastAsia="ja-JP"/>
        </w:rPr>
      </w:pPr>
      <w:r w:rsidRPr="0003437F">
        <w:rPr>
          <w:rFonts w:ascii="Segoe UI" w:hAnsi="Segoe UI" w:cs="Segoe UI" w:hint="eastAsia"/>
          <w:lang w:val="en-US" w:eastAsia="ja-JP"/>
        </w:rPr>
        <w:t>コンパクトなフォームファクタ</w:t>
      </w:r>
    </w:p>
    <w:p w14:paraId="02A098A0" w14:textId="77777777" w:rsidR="0003437F" w:rsidRPr="0003437F" w:rsidRDefault="0003437F" w:rsidP="0003437F">
      <w:pPr>
        <w:pStyle w:val="ListParagraph"/>
        <w:numPr>
          <w:ilvl w:val="0"/>
          <w:numId w:val="42"/>
        </w:numPr>
        <w:rPr>
          <w:rFonts w:ascii="Segoe UI" w:hAnsi="Segoe UI" w:cs="Segoe UI" w:hint="eastAsia"/>
          <w:lang w:val="en-US" w:eastAsia="ja-JP"/>
        </w:rPr>
      </w:pPr>
      <w:r w:rsidRPr="0003437F">
        <w:rPr>
          <w:rFonts w:ascii="Segoe UI" w:hAnsi="Segoe UI" w:cs="Segoe UI" w:hint="eastAsia"/>
          <w:lang w:val="en-US" w:eastAsia="ja-JP"/>
        </w:rPr>
        <w:t>様々なアプリケーションへの簡単な統合が可能</w:t>
      </w:r>
    </w:p>
    <w:p w14:paraId="0C1416E7" w14:textId="660BF449" w:rsidR="00D825D0" w:rsidRPr="0003437F" w:rsidRDefault="0003437F" w:rsidP="0003437F">
      <w:pPr>
        <w:pStyle w:val="ListParagraph"/>
        <w:numPr>
          <w:ilvl w:val="0"/>
          <w:numId w:val="42"/>
        </w:numPr>
        <w:rPr>
          <w:rFonts w:ascii="Segoe UI" w:hAnsi="Segoe UI" w:cs="Segoe UI"/>
          <w:b/>
          <w:bCs/>
          <w:lang w:val="en-US" w:eastAsia="ja-JP"/>
        </w:rPr>
      </w:pPr>
      <w:r w:rsidRPr="0003437F">
        <w:rPr>
          <w:rFonts w:ascii="Segoe UI" w:hAnsi="Segoe UI" w:cs="Segoe UI" w:hint="eastAsia"/>
          <w:lang w:val="en-US" w:eastAsia="ja-JP"/>
        </w:rPr>
        <w:t>安定した性能で量産アプリケーションに最適</w:t>
      </w:r>
    </w:p>
    <w:p w14:paraId="3BCE9C2B" w14:textId="77777777" w:rsidR="0003437F" w:rsidRPr="0003437F" w:rsidRDefault="0003437F" w:rsidP="0003437F">
      <w:pPr>
        <w:rPr>
          <w:rFonts w:ascii="Segoe UI" w:hAnsi="Segoe UI" w:cs="Segoe UI"/>
          <w:b/>
          <w:bCs/>
          <w:lang w:val="en-US" w:eastAsia="ja-JP"/>
        </w:rPr>
      </w:pPr>
    </w:p>
    <w:p w14:paraId="5CAD4BB5" w14:textId="48D58532" w:rsidR="00E2236F" w:rsidRPr="00E2236F" w:rsidRDefault="0003437F" w:rsidP="00E2236F">
      <w:pPr>
        <w:rPr>
          <w:rFonts w:ascii="Segoe UI" w:hAnsi="Segoe UI" w:cs="Segoe UI"/>
          <w:b/>
          <w:bCs/>
          <w:lang w:val="en-US"/>
        </w:rPr>
      </w:pPr>
      <w:r w:rsidRPr="0003437F">
        <w:rPr>
          <w:rFonts w:ascii="Segoe UI" w:hAnsi="Segoe UI" w:cs="Segoe UI" w:hint="eastAsia"/>
          <w:b/>
          <w:bCs/>
          <w:lang w:val="en-US"/>
        </w:rPr>
        <w:t>用途</w:t>
      </w:r>
      <w:r w:rsidR="00E2236F" w:rsidRPr="00E2236F">
        <w:rPr>
          <w:rFonts w:ascii="Segoe UI" w:hAnsi="Segoe UI" w:cs="Segoe UI"/>
          <w:b/>
          <w:bCs/>
          <w:lang w:val="en-US"/>
        </w:rPr>
        <w:t>:</w:t>
      </w:r>
    </w:p>
    <w:p w14:paraId="41734594" w14:textId="77777777" w:rsidR="0003437F" w:rsidRPr="0003437F" w:rsidRDefault="0003437F" w:rsidP="0003437F">
      <w:pPr>
        <w:pStyle w:val="ListParagraph"/>
        <w:numPr>
          <w:ilvl w:val="0"/>
          <w:numId w:val="39"/>
        </w:numPr>
        <w:rPr>
          <w:rFonts w:ascii="Segoe UI" w:hAnsi="Segoe UI" w:cs="Segoe UI" w:hint="eastAsia"/>
          <w:lang w:val="en-US" w:eastAsia="ja-JP"/>
        </w:rPr>
      </w:pPr>
      <w:r w:rsidRPr="0003437F">
        <w:rPr>
          <w:rFonts w:ascii="Segoe UI" w:hAnsi="Segoe UI" w:cs="Segoe UI" w:hint="eastAsia"/>
          <w:lang w:val="en-US" w:eastAsia="ja-JP"/>
        </w:rPr>
        <w:t xml:space="preserve">HVAC </w:t>
      </w:r>
      <w:r w:rsidRPr="0003437F">
        <w:rPr>
          <w:rFonts w:ascii="Segoe UI" w:hAnsi="Segoe UI" w:cs="Segoe UI" w:hint="eastAsia"/>
          <w:lang w:val="en-US" w:eastAsia="ja-JP"/>
        </w:rPr>
        <w:t>および家電製品</w:t>
      </w:r>
    </w:p>
    <w:p w14:paraId="496FDD3C" w14:textId="7E4112C2" w:rsidR="00A135D7" w:rsidRPr="00DE4621" w:rsidRDefault="0003437F" w:rsidP="0003437F">
      <w:pPr>
        <w:pStyle w:val="ListParagraph"/>
        <w:numPr>
          <w:ilvl w:val="0"/>
          <w:numId w:val="39"/>
        </w:numPr>
        <w:rPr>
          <w:rFonts w:ascii="Segoe UI" w:hAnsi="Segoe UI" w:cs="Segoe UI"/>
          <w:lang w:val="en-US" w:eastAsia="ja-JP"/>
        </w:rPr>
      </w:pPr>
      <w:r w:rsidRPr="0003437F">
        <w:rPr>
          <w:rFonts w:ascii="Segoe UI" w:hAnsi="Segoe UI" w:cs="Segoe UI" w:hint="eastAsia"/>
          <w:lang w:val="en-US" w:eastAsia="ja-JP"/>
        </w:rPr>
        <w:lastRenderedPageBreak/>
        <w:t>製造プロセスにおいてセンサー素子の保護が必要な際に最適</w:t>
      </w:r>
    </w:p>
    <w:p w14:paraId="638712C6" w14:textId="77777777" w:rsidR="00A135D7" w:rsidRPr="00764E41" w:rsidRDefault="00A135D7" w:rsidP="00A135D7">
      <w:pPr>
        <w:rPr>
          <w:rFonts w:ascii="Segoe UI" w:hAnsi="Segoe UI" w:cs="Segoe UI"/>
          <w:b/>
          <w:lang w:val="en-US" w:eastAsia="ja-JP"/>
        </w:rPr>
      </w:pPr>
    </w:p>
    <w:p w14:paraId="2DD0E79A" w14:textId="77777777" w:rsidR="00F35F3E" w:rsidRDefault="00F35F3E" w:rsidP="00A135D7">
      <w:pPr>
        <w:rPr>
          <w:rFonts w:ascii="Segoe UI" w:hAnsi="Segoe UI" w:cs="Segoe UI"/>
          <w:b/>
          <w:lang w:val="en-US" w:eastAsia="ja-JP"/>
        </w:rPr>
      </w:pPr>
    </w:p>
    <w:p w14:paraId="0E8FD013" w14:textId="77777777" w:rsidR="00D825D0" w:rsidRDefault="00D825D0" w:rsidP="00A135D7">
      <w:pPr>
        <w:rPr>
          <w:rFonts w:ascii="Segoe UI" w:hAnsi="Segoe UI" w:cs="Segoe UI"/>
          <w:b/>
          <w:lang w:val="en-US" w:eastAsia="ja-JP"/>
        </w:rPr>
      </w:pPr>
    </w:p>
    <w:p w14:paraId="635C26ED" w14:textId="77777777" w:rsidR="00F35F3E" w:rsidRDefault="00F35F3E" w:rsidP="00A135D7">
      <w:pPr>
        <w:rPr>
          <w:rFonts w:ascii="Segoe UI" w:hAnsi="Segoe UI" w:cs="Segoe UI"/>
          <w:b/>
          <w:lang w:val="en-US" w:eastAsia="ja-JP"/>
        </w:rPr>
        <w:sectPr w:rsidR="00F35F3E" w:rsidSect="00CF5DCB">
          <w:headerReference w:type="default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418" w:right="1418" w:bottom="1134" w:left="1418" w:header="709" w:footer="709" w:gutter="0"/>
          <w:cols w:space="708"/>
          <w:docGrid w:linePitch="360"/>
        </w:sectPr>
      </w:pPr>
    </w:p>
    <w:p w14:paraId="6C9F5DE8" w14:textId="77777777" w:rsidR="0003437F" w:rsidRDefault="0003437F" w:rsidP="0003437F">
      <w:pPr>
        <w:pStyle w:val="Heading1"/>
        <w:numPr>
          <w:ilvl w:val="0"/>
          <w:numId w:val="40"/>
        </w:numPr>
        <w:ind w:left="454" w:hanging="454"/>
        <w:rPr>
          <w:rFonts w:cstheme="majorHAnsi"/>
          <w:b/>
          <w:bCs w:val="0"/>
          <w:lang w:val="en-US"/>
        </w:rPr>
      </w:pPr>
      <w:bookmarkStart w:id="2" w:name="_Ref99981974"/>
      <w:bookmarkEnd w:id="0"/>
      <w:r>
        <w:rPr>
          <w:rFonts w:cstheme="majorHAnsi" w:hint="eastAsia"/>
          <w:b/>
          <w:bCs w:val="0"/>
          <w:lang w:val="en-US"/>
        </w:rPr>
        <w:lastRenderedPageBreak/>
        <w:t>マーケティング資料</w:t>
      </w:r>
      <w:bookmarkEnd w:id="2"/>
    </w:p>
    <w:p w14:paraId="39745307" w14:textId="2832BF5C" w:rsidR="006833DC" w:rsidRPr="006833DC" w:rsidRDefault="006833DC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b/>
          <w:bCs/>
          <w:lang w:val="en-US"/>
        </w:rPr>
      </w:pPr>
      <w:r w:rsidRPr="006833DC">
        <w:rPr>
          <w:rFonts w:asciiTheme="minorHAnsi" w:hAnsiTheme="minorHAnsi" w:cstheme="minorHAnsi"/>
          <w:lang w:val="en-US"/>
        </w:rPr>
        <w:t xml:space="preserve">Product launch package: </w:t>
      </w:r>
      <w:hyperlink r:id="rId16" w:anchor="/humidity-and-temperature/sht4x-protective-cover-1" w:history="1">
        <w:r w:rsidR="0089488C" w:rsidRPr="0089488C">
          <w:rPr>
            <w:rStyle w:val="Hyperlink"/>
            <w:rFonts w:asciiTheme="minorHAnsi" w:hAnsiTheme="minorHAnsi" w:cstheme="minorHAnsi"/>
            <w:lang w:val="en-US"/>
          </w:rPr>
          <w:t>SHT4x protective cover - NPIs - PARTNERS @ Sensirion</w:t>
        </w:r>
      </w:hyperlink>
    </w:p>
    <w:p w14:paraId="690AE43B" w14:textId="58CACB7B" w:rsidR="006833DC" w:rsidRPr="006833DC" w:rsidRDefault="00025CD9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/>
        </w:rPr>
      </w:pPr>
      <w:r w:rsidRPr="00025CD9">
        <w:rPr>
          <w:rFonts w:asciiTheme="minorHAnsi" w:hAnsiTheme="minorHAnsi" w:cstheme="minorHAnsi"/>
          <w:lang w:val="en-US"/>
        </w:rPr>
        <w:t>SHT40-AD1P-R2</w:t>
      </w:r>
      <w:r w:rsidR="006833DC" w:rsidRPr="006833DC">
        <w:rPr>
          <w:rFonts w:asciiTheme="minorHAnsi" w:hAnsiTheme="minorHAnsi" w:cstheme="minorHAnsi"/>
          <w:lang w:val="en-US"/>
        </w:rPr>
        <w:t xml:space="preserve"> product page: </w:t>
      </w:r>
      <w:hyperlink r:id="rId17" w:history="1">
        <w:r w:rsidRPr="00025CD9">
          <w:rPr>
            <w:rStyle w:val="Hyperlink"/>
            <w:rFonts w:asciiTheme="minorHAnsi" w:hAnsiTheme="minorHAnsi" w:cstheme="minorHAnsi"/>
            <w:lang w:val="en-US"/>
          </w:rPr>
          <w:t xml:space="preserve">SHT40-AD1P-R2-±1.8% / max. </w:t>
        </w:r>
        <w:r w:rsidRPr="00025CD9">
          <w:rPr>
            <w:rStyle w:val="Hyperlink"/>
            <w:rFonts w:asciiTheme="minorHAnsi" w:hAnsiTheme="minorHAnsi" w:cstheme="minorHAnsi"/>
          </w:rPr>
          <w:t>±3.5% RH digital humidity and temperature sensor with protective cover</w:t>
        </w:r>
      </w:hyperlink>
    </w:p>
    <w:p w14:paraId="12732C98" w14:textId="16C9A723" w:rsidR="00025CD9" w:rsidRPr="006833DC" w:rsidRDefault="00025CD9" w:rsidP="00025CD9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/>
        </w:rPr>
      </w:pPr>
      <w:r w:rsidRPr="00025CD9">
        <w:rPr>
          <w:rFonts w:asciiTheme="minorHAnsi" w:hAnsiTheme="minorHAnsi" w:cstheme="minorHAnsi"/>
          <w:lang w:val="en-US"/>
        </w:rPr>
        <w:t>SHT4</w:t>
      </w:r>
      <w:r>
        <w:rPr>
          <w:rFonts w:asciiTheme="minorHAnsi" w:hAnsiTheme="minorHAnsi" w:cstheme="minorHAnsi"/>
          <w:lang w:val="en-US"/>
        </w:rPr>
        <w:t>1</w:t>
      </w:r>
      <w:r w:rsidRPr="00025CD9">
        <w:rPr>
          <w:rFonts w:asciiTheme="minorHAnsi" w:hAnsiTheme="minorHAnsi" w:cstheme="minorHAnsi"/>
          <w:lang w:val="en-US"/>
        </w:rPr>
        <w:t>-AD1P-R2</w:t>
      </w:r>
      <w:r w:rsidRPr="006833DC">
        <w:rPr>
          <w:rFonts w:asciiTheme="minorHAnsi" w:hAnsiTheme="minorHAnsi" w:cstheme="minorHAnsi"/>
          <w:lang w:val="en-US"/>
        </w:rPr>
        <w:t xml:space="preserve"> product page: </w:t>
      </w:r>
      <w:hyperlink r:id="rId18" w:history="1">
        <w:r w:rsidRPr="00025CD9">
          <w:rPr>
            <w:rStyle w:val="Hyperlink"/>
            <w:rFonts w:asciiTheme="minorHAnsi" w:hAnsiTheme="minorHAnsi" w:cstheme="minorHAnsi"/>
            <w:lang w:val="en-US"/>
          </w:rPr>
          <w:t xml:space="preserve">SHT41-AD1P-R2-±1.8% / max. </w:t>
        </w:r>
        <w:r w:rsidRPr="00025CD9">
          <w:rPr>
            <w:rStyle w:val="Hyperlink"/>
            <w:rFonts w:asciiTheme="minorHAnsi" w:hAnsiTheme="minorHAnsi" w:cstheme="minorHAnsi"/>
          </w:rPr>
          <w:t>±2.5% RH digital humidity and temperature sensor with protective cover</w:t>
        </w:r>
      </w:hyperlink>
    </w:p>
    <w:p w14:paraId="04E2E24C" w14:textId="17BE5782" w:rsidR="006833DC" w:rsidRDefault="006833DC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Datasheet: </w:t>
      </w:r>
      <w:hyperlink r:id="rId19" w:history="1">
        <w:r w:rsidR="00025CD9"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https://sensirion.com/resource/datasheet/sht4x</w:t>
        </w:r>
      </w:hyperlink>
    </w:p>
    <w:p w14:paraId="27E878B9" w14:textId="77777777" w:rsidR="006833DC" w:rsidRPr="006833DC" w:rsidRDefault="006833DC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>Application notes:</w:t>
      </w:r>
    </w:p>
    <w:p w14:paraId="706E013D" w14:textId="0C6E06D3" w:rsidR="00025CD9" w:rsidRDefault="00025CD9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>Handling instructions SHT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0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https://sensirion.com/resource/user_guide/sht/handling_instructions</w:t>
        </w:r>
      </w:hyperlink>
    </w:p>
    <w:p w14:paraId="736627A4" w14:textId="0A59D274" w:rsidR="00025CD9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Heater decontamination SHT4xX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1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https://sensirion.com/resource/application_note/sht4xx/heater_decontamination</w:t>
        </w:r>
      </w:hyperlink>
    </w:p>
    <w:p w14:paraId="035F399F" w14:textId="4802F34D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Humidity at a glance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2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https://sensirion.com/resource/application_note/sht/glance</w:t>
        </w:r>
      </w:hyperlink>
    </w:p>
    <w:p w14:paraId="0B4653F6" w14:textId="65D3230E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Introduction to humidity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3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https://sensirion.com/resource/application_note/sht/introduction</w:t>
        </w:r>
      </w:hyperlink>
    </w:p>
    <w:p w14:paraId="34FC68DF" w14:textId="6DC8E678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Specification statement and testing humidity sensors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4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https://sensirion.com/resource/application_note/sht/specification_sensors</w:t>
        </w:r>
      </w:hyperlink>
    </w:p>
    <w:p w14:paraId="1B97CEF7" w14:textId="6676D9D0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Testing at ambient conditions SHT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5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https://sensirion.com/resource/application_note/testing_ambient_conditions/sht</w:t>
        </w:r>
      </w:hyperlink>
    </w:p>
    <w:p w14:paraId="7DDF6AEB" w14:textId="06580862" w:rsidR="006833DC" w:rsidRDefault="006833DC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REACH and RoHS declaration: </w:t>
      </w:r>
      <w:hyperlink r:id="rId26" w:history="1">
        <w:r w:rsidR="00025CD9"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https://sensirion.com/resource/certificate/sht/rohs_reach_hal-free</w:t>
        </w:r>
      </w:hyperlink>
    </w:p>
    <w:p w14:paraId="75600482" w14:textId="03C31E89" w:rsidR="00082EFC" w:rsidRDefault="00082EFC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>
        <w:rPr>
          <w:rFonts w:asciiTheme="minorHAnsi" w:hAnsiTheme="minorHAnsi" w:cstheme="minorHAnsi"/>
          <w:lang w:val="en-US" w:eastAsia="en-US"/>
        </w:rPr>
        <w:t xml:space="preserve">Design guide: </w:t>
      </w:r>
      <w:hyperlink r:id="rId27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https://sensirion.com/resource/user_guide/sht/design_in</w:t>
        </w:r>
      </w:hyperlink>
    </w:p>
    <w:p w14:paraId="04951E0C" w14:textId="338C7058" w:rsidR="006833DC" w:rsidRDefault="00025CD9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>Humidity prod</w:t>
      </w:r>
      <w:r>
        <w:rPr>
          <w:rFonts w:asciiTheme="minorHAnsi" w:hAnsiTheme="minorHAnsi" w:cstheme="minorHAnsi"/>
          <w:lang w:val="en-US" w:eastAsia="en-US"/>
        </w:rPr>
        <w:t>uct</w:t>
      </w:r>
      <w:r w:rsidR="006833DC" w:rsidRPr="00025CD9">
        <w:rPr>
          <w:rFonts w:asciiTheme="minorHAnsi" w:hAnsiTheme="minorHAnsi" w:cstheme="minorHAnsi"/>
          <w:lang w:val="en-US" w:eastAsia="en-US"/>
        </w:rPr>
        <w:t xml:space="preserve"> flyer: </w:t>
      </w:r>
      <w:hyperlink r:id="rId28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https://sensirion.com/resource/flyer/humidity_sensors</w:t>
        </w:r>
      </w:hyperlink>
    </w:p>
    <w:p w14:paraId="4BC15A66" w14:textId="05811CFC" w:rsidR="006833DC" w:rsidRPr="006833DC" w:rsidRDefault="006833DC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Pictures </w:t>
      </w:r>
      <w:r w:rsidR="00025CD9">
        <w:rPr>
          <w:rFonts w:asciiTheme="minorHAnsi" w:hAnsiTheme="minorHAnsi" w:cstheme="minorHAnsi"/>
          <w:lang w:val="en-US" w:eastAsia="en-US"/>
        </w:rPr>
        <w:t>SHT4x protective cover</w:t>
      </w:r>
      <w:r w:rsidRPr="006833DC">
        <w:rPr>
          <w:rFonts w:asciiTheme="minorHAnsi" w:hAnsiTheme="minorHAnsi" w:cstheme="minorHAnsi"/>
          <w:lang w:val="en-US" w:eastAsia="en-US"/>
        </w:rPr>
        <w:t xml:space="preserve"> (no Login required):</w:t>
      </w:r>
    </w:p>
    <w:p w14:paraId="6695F303" w14:textId="3708EFDD" w:rsidR="00025CD9" w:rsidRDefault="00025CD9" w:rsidP="00025CD9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 xml:space="preserve">SHT4x </w:t>
      </w:r>
      <w:r>
        <w:rPr>
          <w:rFonts w:asciiTheme="minorHAnsi" w:hAnsiTheme="minorHAnsi" w:cstheme="minorHAnsi"/>
          <w:lang w:val="en-US" w:eastAsia="en-US"/>
        </w:rPr>
        <w:t>p</w:t>
      </w:r>
      <w:r w:rsidRPr="00025CD9">
        <w:rPr>
          <w:rFonts w:asciiTheme="minorHAnsi" w:hAnsiTheme="minorHAnsi" w:cstheme="minorHAnsi"/>
          <w:lang w:val="en-US" w:eastAsia="en-US"/>
        </w:rPr>
        <w:t xml:space="preserve">rotective </w:t>
      </w:r>
      <w:r>
        <w:rPr>
          <w:rFonts w:asciiTheme="minorHAnsi" w:hAnsiTheme="minorHAnsi" w:cstheme="minorHAnsi"/>
          <w:lang w:val="en-US" w:eastAsia="en-US"/>
        </w:rPr>
        <w:t>c</w:t>
      </w:r>
      <w:r w:rsidRPr="00025CD9">
        <w:rPr>
          <w:rFonts w:asciiTheme="minorHAnsi" w:hAnsiTheme="minorHAnsi" w:cstheme="minorHAnsi"/>
          <w:lang w:val="en-US" w:eastAsia="en-US"/>
        </w:rPr>
        <w:t xml:space="preserve">over </w:t>
      </w:r>
      <w:r>
        <w:rPr>
          <w:rFonts w:asciiTheme="minorHAnsi" w:hAnsiTheme="minorHAnsi" w:cstheme="minorHAnsi"/>
          <w:lang w:val="en-US" w:eastAsia="en-US"/>
        </w:rPr>
        <w:t>t</w:t>
      </w:r>
      <w:r w:rsidRPr="00025CD9">
        <w:rPr>
          <w:rFonts w:asciiTheme="minorHAnsi" w:hAnsiTheme="minorHAnsi" w:cstheme="minorHAnsi"/>
          <w:lang w:val="en-US" w:eastAsia="en-US"/>
        </w:rPr>
        <w:t>op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9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https://brand.sensirion.com/share/gAJruYBYXisN3pA4xgEZ</w:t>
        </w:r>
      </w:hyperlink>
    </w:p>
    <w:p w14:paraId="78C5C60E" w14:textId="24744A37" w:rsidR="00C34004" w:rsidRPr="00025CD9" w:rsidRDefault="00025CD9" w:rsidP="00025CD9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 xml:space="preserve">SHT4x </w:t>
      </w:r>
      <w:r>
        <w:rPr>
          <w:rFonts w:asciiTheme="minorHAnsi" w:hAnsiTheme="minorHAnsi" w:cstheme="minorHAnsi"/>
          <w:lang w:val="en-US" w:eastAsia="en-US"/>
        </w:rPr>
        <w:t>p</w:t>
      </w:r>
      <w:r w:rsidRPr="00025CD9">
        <w:rPr>
          <w:rFonts w:asciiTheme="minorHAnsi" w:hAnsiTheme="minorHAnsi" w:cstheme="minorHAnsi"/>
          <w:lang w:val="en-US" w:eastAsia="en-US"/>
        </w:rPr>
        <w:t xml:space="preserve">rotective </w:t>
      </w:r>
      <w:r>
        <w:rPr>
          <w:rFonts w:asciiTheme="minorHAnsi" w:hAnsiTheme="minorHAnsi" w:cstheme="minorHAnsi"/>
          <w:lang w:val="en-US" w:eastAsia="en-US"/>
        </w:rPr>
        <w:t>c</w:t>
      </w:r>
      <w:r w:rsidRPr="00025CD9">
        <w:rPr>
          <w:rFonts w:asciiTheme="minorHAnsi" w:hAnsiTheme="minorHAnsi" w:cstheme="minorHAnsi"/>
          <w:lang w:val="en-US" w:eastAsia="en-US"/>
        </w:rPr>
        <w:t xml:space="preserve">over </w:t>
      </w:r>
      <w:r>
        <w:rPr>
          <w:rFonts w:asciiTheme="minorHAnsi" w:hAnsiTheme="minorHAnsi" w:cstheme="minorHAnsi"/>
          <w:lang w:val="en-US" w:eastAsia="en-US"/>
        </w:rPr>
        <w:t>t</w:t>
      </w:r>
      <w:r w:rsidRPr="00025CD9">
        <w:rPr>
          <w:rFonts w:asciiTheme="minorHAnsi" w:hAnsiTheme="minorHAnsi" w:cstheme="minorHAnsi"/>
          <w:lang w:val="en-US" w:eastAsia="en-US"/>
        </w:rPr>
        <w:t>op (</w:t>
      </w:r>
      <w:r>
        <w:rPr>
          <w:rFonts w:asciiTheme="minorHAnsi" w:hAnsiTheme="minorHAnsi" w:cstheme="minorHAnsi"/>
          <w:lang w:val="en-US" w:eastAsia="en-US"/>
        </w:rPr>
        <w:t>n</w:t>
      </w:r>
      <w:r w:rsidRPr="00025CD9">
        <w:rPr>
          <w:rFonts w:asciiTheme="minorHAnsi" w:hAnsiTheme="minorHAnsi" w:cstheme="minorHAnsi"/>
          <w:lang w:val="en-US" w:eastAsia="en-US"/>
        </w:rPr>
        <w:t xml:space="preserve">o </w:t>
      </w:r>
      <w:r>
        <w:rPr>
          <w:rFonts w:asciiTheme="minorHAnsi" w:hAnsiTheme="minorHAnsi" w:cstheme="minorHAnsi"/>
          <w:lang w:val="en-US" w:eastAsia="en-US"/>
        </w:rPr>
        <w:t>s</w:t>
      </w:r>
      <w:r w:rsidRPr="00025CD9">
        <w:rPr>
          <w:rFonts w:asciiTheme="minorHAnsi" w:hAnsiTheme="minorHAnsi" w:cstheme="minorHAnsi"/>
          <w:lang w:val="en-US" w:eastAsia="en-US"/>
        </w:rPr>
        <w:t>hadow)</w:t>
      </w:r>
      <w:r w:rsidR="006833DC" w:rsidRPr="006833DC">
        <w:rPr>
          <w:rFonts w:asciiTheme="minorHAnsi" w:hAnsiTheme="minorHAnsi" w:cstheme="minorHAnsi"/>
          <w:lang w:val="en-US" w:eastAsia="en-US"/>
        </w:rPr>
        <w:t xml:space="preserve">: </w:t>
      </w:r>
      <w:hyperlink r:id="rId30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https://brand.sensirion.com/share/eCAWxVmQFUdxuMi4YEtB</w:t>
        </w:r>
      </w:hyperlink>
    </w:p>
    <w:sectPr w:rsidR="00C34004" w:rsidRPr="00025CD9" w:rsidSect="00F35F3E"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789457" w14:textId="77777777" w:rsidR="00AE7427" w:rsidRDefault="00AE7427" w:rsidP="0054380F">
      <w:pPr>
        <w:spacing w:line="240" w:lineRule="auto"/>
      </w:pPr>
      <w:r>
        <w:separator/>
      </w:r>
    </w:p>
  </w:endnote>
  <w:endnote w:type="continuationSeparator" w:id="0">
    <w:p w14:paraId="37C0F04B" w14:textId="77777777" w:rsidR="00AE7427" w:rsidRDefault="00AE7427" w:rsidP="005438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Klavika Basic Regular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9BA8D" w14:textId="77777777" w:rsidR="00D44150" w:rsidRPr="001E6225" w:rsidRDefault="00D91EAB" w:rsidP="000B2869">
    <w:pPr>
      <w:pStyle w:val="Footer"/>
      <w:rPr>
        <w:rFonts w:asciiTheme="minorHAnsi" w:hAnsiTheme="minorHAnsi" w:cstheme="minorHAnsi"/>
      </w:rPr>
    </w:pPr>
    <w:r w:rsidRPr="001E6225">
      <w:rPr>
        <w:rFonts w:asciiTheme="minorHAnsi" w:hAnsiTheme="minorHAnsi" w:cstheme="minorHAnsi"/>
        <w:noProof/>
      </w:rPr>
      <w:t>© Copyright Sensirion AG</w:t>
    </w:r>
    <w:r w:rsidRPr="001E6225">
      <w:rPr>
        <w:rFonts w:asciiTheme="minorHAnsi" w:hAnsiTheme="minorHAnsi" w:cstheme="minorHAnsi"/>
      </w:rPr>
      <w:tab/>
    </w:r>
    <w:r w:rsidR="00B730FE" w:rsidRPr="001E6225">
      <w:rPr>
        <w:rFonts w:asciiTheme="minorHAnsi" w:hAnsiTheme="minorHAnsi" w:cstheme="minorHAnsi"/>
      </w:rPr>
      <w:fldChar w:fldCharType="begin"/>
    </w:r>
    <w:r w:rsidRPr="001E6225">
      <w:rPr>
        <w:rFonts w:asciiTheme="minorHAnsi" w:hAnsiTheme="minorHAnsi" w:cstheme="minorHAnsi"/>
      </w:rPr>
      <w:instrText xml:space="preserve"> PAGE </w:instrText>
    </w:r>
    <w:r w:rsidR="00B730FE" w:rsidRPr="001E6225">
      <w:rPr>
        <w:rFonts w:asciiTheme="minorHAnsi" w:hAnsiTheme="minorHAnsi" w:cstheme="minorHAnsi"/>
      </w:rPr>
      <w:fldChar w:fldCharType="separate"/>
    </w:r>
    <w:r w:rsidR="00A5624A" w:rsidRPr="001E6225">
      <w:rPr>
        <w:rFonts w:asciiTheme="minorHAnsi" w:hAnsiTheme="minorHAnsi" w:cstheme="minorHAnsi"/>
      </w:rPr>
      <w:t>1</w:t>
    </w:r>
    <w:r w:rsidR="00B730FE" w:rsidRPr="001E6225">
      <w:rPr>
        <w:rFonts w:asciiTheme="minorHAnsi" w:hAnsiTheme="minorHAnsi" w:cstheme="minorHAnsi"/>
      </w:rPr>
      <w:fldChar w:fldCharType="end"/>
    </w:r>
    <w:r w:rsidRPr="001E6225">
      <w:rPr>
        <w:rFonts w:asciiTheme="minorHAnsi" w:hAnsiTheme="minorHAnsi" w:cstheme="minorHAnsi"/>
      </w:rPr>
      <w:t>/</w:t>
    </w:r>
    <w:r w:rsidR="00B730FE" w:rsidRPr="001E6225">
      <w:rPr>
        <w:rFonts w:asciiTheme="minorHAnsi" w:hAnsiTheme="minorHAnsi" w:cstheme="minorHAnsi"/>
      </w:rPr>
      <w:fldChar w:fldCharType="begin"/>
    </w:r>
    <w:r w:rsidRPr="001E6225">
      <w:rPr>
        <w:rFonts w:asciiTheme="minorHAnsi" w:hAnsiTheme="minorHAnsi" w:cstheme="minorHAnsi"/>
      </w:rPr>
      <w:instrText xml:space="preserve"> NUMPAGES </w:instrText>
    </w:r>
    <w:r w:rsidR="00B730FE" w:rsidRPr="001E6225">
      <w:rPr>
        <w:rFonts w:asciiTheme="minorHAnsi" w:hAnsiTheme="minorHAnsi" w:cstheme="minorHAnsi"/>
      </w:rPr>
      <w:fldChar w:fldCharType="separate"/>
    </w:r>
    <w:r w:rsidR="00A5624A" w:rsidRPr="001E6225">
      <w:rPr>
        <w:rFonts w:asciiTheme="minorHAnsi" w:hAnsiTheme="minorHAnsi" w:cstheme="minorHAnsi"/>
      </w:rPr>
      <w:t>1</w:t>
    </w:r>
    <w:r w:rsidR="00B730FE" w:rsidRPr="001E6225">
      <w:rPr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 NUMPAGES   \* MERGEFORMAT 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22C91" w14:textId="77777777" w:rsidR="00AE7427" w:rsidRDefault="00AE7427" w:rsidP="0054380F">
      <w:pPr>
        <w:spacing w:line="240" w:lineRule="auto"/>
      </w:pPr>
      <w:r>
        <w:separator/>
      </w:r>
    </w:p>
  </w:footnote>
  <w:footnote w:type="continuationSeparator" w:id="0">
    <w:p w14:paraId="718F25BE" w14:textId="77777777" w:rsidR="00AE7427" w:rsidRDefault="00AE7427" w:rsidP="005438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5166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114634811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973109879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0F017B2"/>
    <w:multiLevelType w:val="hybridMultilevel"/>
    <w:tmpl w:val="5460818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3" w15:restartNumberingAfterBreak="0">
    <w:nsid w:val="0C6D6BD3"/>
    <w:multiLevelType w:val="multilevel"/>
    <w:tmpl w:val="0AACE874"/>
    <w:numStyleLink w:val="SensirionList123Heading"/>
  </w:abstractNum>
  <w:abstractNum w:abstractNumId="4" w15:restartNumberingAfterBreak="0">
    <w:nsid w:val="116B7A22"/>
    <w:multiLevelType w:val="hybridMultilevel"/>
    <w:tmpl w:val="83DC2F96"/>
    <w:lvl w:ilvl="0" w:tplc="08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11786F35"/>
    <w:multiLevelType w:val="hybridMultilevel"/>
    <w:tmpl w:val="0ED09EB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BE4CD0"/>
    <w:multiLevelType w:val="hybridMultilevel"/>
    <w:tmpl w:val="0B4A7E4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8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9" w15:restartNumberingAfterBreak="0">
    <w:nsid w:val="2A9E1D3C"/>
    <w:multiLevelType w:val="hybridMultilevel"/>
    <w:tmpl w:val="8A88F96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35FD6D14"/>
    <w:multiLevelType w:val="hybridMultilevel"/>
    <w:tmpl w:val="3F5E51D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F55192"/>
    <w:multiLevelType w:val="hybridMultilevel"/>
    <w:tmpl w:val="362A5E4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017ABD"/>
    <w:multiLevelType w:val="hybridMultilevel"/>
    <w:tmpl w:val="FFE20D2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394681"/>
    <w:multiLevelType w:val="multilevel"/>
    <w:tmpl w:val="0AACE874"/>
    <w:numStyleLink w:val="SensirionList123Heading"/>
  </w:abstractNum>
  <w:abstractNum w:abstractNumId="15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16" w15:restartNumberingAfterBreak="0">
    <w:nsid w:val="424763CA"/>
    <w:multiLevelType w:val="hybridMultilevel"/>
    <w:tmpl w:val="05DAC0C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20101"/>
    <w:multiLevelType w:val="hybridMultilevel"/>
    <w:tmpl w:val="7D50C2C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8113BD"/>
    <w:multiLevelType w:val="hybridMultilevel"/>
    <w:tmpl w:val="C46A9D46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67712E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  <w:rPr>
        <w:rFonts w:ascii="Klavika Basic Regular" w:hAnsi="Klavika Basic Regular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0" w15:restartNumberingAfterBreak="0">
    <w:nsid w:val="4BA0748F"/>
    <w:multiLevelType w:val="hybridMultilevel"/>
    <w:tmpl w:val="6B9A8F8E"/>
    <w:lvl w:ilvl="0" w:tplc="22D49AD6">
      <w:numFmt w:val="bullet"/>
      <w:lvlText w:val="-"/>
      <w:lvlJc w:val="left"/>
      <w:pPr>
        <w:ind w:left="720" w:hanging="360"/>
      </w:pPr>
      <w:rPr>
        <w:rFonts w:ascii="Segoe UI" w:eastAsiaTheme="minorEastAsia" w:hAnsi="Segoe UI" w:cs="Segoe U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1F5739"/>
    <w:multiLevelType w:val="hybridMultilevel"/>
    <w:tmpl w:val="E7A2E43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23" w15:restartNumberingAfterBreak="0">
    <w:nsid w:val="50E06E2C"/>
    <w:multiLevelType w:val="hybridMultilevel"/>
    <w:tmpl w:val="D8968C90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25" w15:restartNumberingAfterBreak="0">
    <w:nsid w:val="569D2037"/>
    <w:multiLevelType w:val="hybridMultilevel"/>
    <w:tmpl w:val="3C8A021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031B64"/>
    <w:multiLevelType w:val="hybridMultilevel"/>
    <w:tmpl w:val="02A4C27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AC4247"/>
    <w:multiLevelType w:val="hybridMultilevel"/>
    <w:tmpl w:val="2362BC1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655933"/>
    <w:multiLevelType w:val="hybridMultilevel"/>
    <w:tmpl w:val="9DFC42F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E13C0A"/>
    <w:multiLevelType w:val="hybridMultilevel"/>
    <w:tmpl w:val="13121AA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95134F"/>
    <w:multiLevelType w:val="hybridMultilevel"/>
    <w:tmpl w:val="C7DAA40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F45E33"/>
    <w:multiLevelType w:val="hybridMultilevel"/>
    <w:tmpl w:val="2DC2E16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FA34A4"/>
    <w:multiLevelType w:val="hybridMultilevel"/>
    <w:tmpl w:val="59E063C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34" w15:restartNumberingAfterBreak="0">
    <w:nsid w:val="6C2210AB"/>
    <w:multiLevelType w:val="hybridMultilevel"/>
    <w:tmpl w:val="BB402CE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5F4815"/>
    <w:multiLevelType w:val="hybridMultilevel"/>
    <w:tmpl w:val="3B24548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17149C"/>
    <w:multiLevelType w:val="hybridMultilevel"/>
    <w:tmpl w:val="B30C85A0"/>
    <w:lvl w:ilvl="0" w:tplc="08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733256A"/>
    <w:multiLevelType w:val="hybridMultilevel"/>
    <w:tmpl w:val="C23E734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771A96"/>
    <w:multiLevelType w:val="hybridMultilevel"/>
    <w:tmpl w:val="4796D49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E627B1"/>
    <w:multiLevelType w:val="hybridMultilevel"/>
    <w:tmpl w:val="FBC2D8B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41035">
    <w:abstractNumId w:val="0"/>
  </w:num>
  <w:num w:numId="2" w16cid:durableId="1465200474">
    <w:abstractNumId w:val="19"/>
  </w:num>
  <w:num w:numId="3" w16cid:durableId="1578400284">
    <w:abstractNumId w:val="8"/>
  </w:num>
  <w:num w:numId="4" w16cid:durableId="1091857931">
    <w:abstractNumId w:val="15"/>
  </w:num>
  <w:num w:numId="5" w16cid:durableId="996156133">
    <w:abstractNumId w:val="22"/>
  </w:num>
  <w:num w:numId="6" w16cid:durableId="154582588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40872374">
    <w:abstractNumId w:val="10"/>
  </w:num>
  <w:num w:numId="8" w16cid:durableId="1556505634">
    <w:abstractNumId w:val="14"/>
  </w:num>
  <w:num w:numId="9" w16cid:durableId="425276189">
    <w:abstractNumId w:val="3"/>
  </w:num>
  <w:num w:numId="10" w16cid:durableId="1797064802">
    <w:abstractNumId w:val="7"/>
  </w:num>
  <w:num w:numId="11" w16cid:durableId="941187127">
    <w:abstractNumId w:val="33"/>
  </w:num>
  <w:num w:numId="12" w16cid:durableId="1435517069">
    <w:abstractNumId w:val="24"/>
  </w:num>
  <w:num w:numId="13" w16cid:durableId="2098477775">
    <w:abstractNumId w:val="2"/>
  </w:num>
  <w:num w:numId="14" w16cid:durableId="129783754">
    <w:abstractNumId w:val="23"/>
  </w:num>
  <w:num w:numId="15" w16cid:durableId="43719681">
    <w:abstractNumId w:val="18"/>
  </w:num>
  <w:num w:numId="16" w16cid:durableId="652687469">
    <w:abstractNumId w:val="34"/>
  </w:num>
  <w:num w:numId="17" w16cid:durableId="28385134">
    <w:abstractNumId w:val="37"/>
  </w:num>
  <w:num w:numId="18" w16cid:durableId="542595650">
    <w:abstractNumId w:val="29"/>
  </w:num>
  <w:num w:numId="19" w16cid:durableId="1791706173">
    <w:abstractNumId w:val="20"/>
  </w:num>
  <w:num w:numId="20" w16cid:durableId="1870213907">
    <w:abstractNumId w:val="11"/>
  </w:num>
  <w:num w:numId="21" w16cid:durableId="2076194971">
    <w:abstractNumId w:val="30"/>
  </w:num>
  <w:num w:numId="22" w16cid:durableId="496382838">
    <w:abstractNumId w:val="31"/>
  </w:num>
  <w:num w:numId="23" w16cid:durableId="1366904491">
    <w:abstractNumId w:val="17"/>
  </w:num>
  <w:num w:numId="24" w16cid:durableId="1556939030">
    <w:abstractNumId w:val="25"/>
  </w:num>
  <w:num w:numId="25" w16cid:durableId="531891338">
    <w:abstractNumId w:val="21"/>
  </w:num>
  <w:num w:numId="26" w16cid:durableId="273904674">
    <w:abstractNumId w:val="5"/>
  </w:num>
  <w:num w:numId="27" w16cid:durableId="17124262">
    <w:abstractNumId w:val="27"/>
  </w:num>
  <w:num w:numId="28" w16cid:durableId="2035186701">
    <w:abstractNumId w:val="38"/>
  </w:num>
  <w:num w:numId="29" w16cid:durableId="609433674">
    <w:abstractNumId w:val="12"/>
  </w:num>
  <w:num w:numId="30" w16cid:durableId="631639909">
    <w:abstractNumId w:val="13"/>
  </w:num>
  <w:num w:numId="31" w16cid:durableId="1332221742">
    <w:abstractNumId w:val="35"/>
  </w:num>
  <w:num w:numId="32" w16cid:durableId="2110395756">
    <w:abstractNumId w:val="39"/>
  </w:num>
  <w:num w:numId="33" w16cid:durableId="1827940315">
    <w:abstractNumId w:val="16"/>
  </w:num>
  <w:num w:numId="34" w16cid:durableId="1647007578">
    <w:abstractNumId w:val="32"/>
  </w:num>
  <w:num w:numId="35" w16cid:durableId="2064399531">
    <w:abstractNumId w:val="28"/>
  </w:num>
  <w:num w:numId="36" w16cid:durableId="848257857">
    <w:abstractNumId w:val="36"/>
  </w:num>
  <w:num w:numId="37" w16cid:durableId="101534131">
    <w:abstractNumId w:val="4"/>
  </w:num>
  <w:num w:numId="38" w16cid:durableId="1475633559">
    <w:abstractNumId w:val="6"/>
  </w:num>
  <w:num w:numId="39" w16cid:durableId="1160005457">
    <w:abstractNumId w:val="9"/>
  </w:num>
  <w:num w:numId="40" w16cid:durableId="74372499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213808196">
    <w:abstractNumId w:val="1"/>
  </w:num>
  <w:num w:numId="42" w16cid:durableId="311914615">
    <w:abstractNumId w:val="2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25CD9"/>
    <w:rsid w:val="0002682B"/>
    <w:rsid w:val="0003437F"/>
    <w:rsid w:val="000406CD"/>
    <w:rsid w:val="000700BD"/>
    <w:rsid w:val="000718AC"/>
    <w:rsid w:val="00082EFC"/>
    <w:rsid w:val="000903CE"/>
    <w:rsid w:val="00096D1E"/>
    <w:rsid w:val="000B2869"/>
    <w:rsid w:val="000D523B"/>
    <w:rsid w:val="000D7F02"/>
    <w:rsid w:val="000E499C"/>
    <w:rsid w:val="000E653A"/>
    <w:rsid w:val="000F0E05"/>
    <w:rsid w:val="000F24EC"/>
    <w:rsid w:val="000F4CED"/>
    <w:rsid w:val="00102207"/>
    <w:rsid w:val="00112447"/>
    <w:rsid w:val="00114D80"/>
    <w:rsid w:val="001156D3"/>
    <w:rsid w:val="00121D9B"/>
    <w:rsid w:val="00124F40"/>
    <w:rsid w:val="001375E4"/>
    <w:rsid w:val="00151C8E"/>
    <w:rsid w:val="001665A6"/>
    <w:rsid w:val="001B29A6"/>
    <w:rsid w:val="001E1FA7"/>
    <w:rsid w:val="001E282A"/>
    <w:rsid w:val="001E6225"/>
    <w:rsid w:val="001E6D3A"/>
    <w:rsid w:val="001F4244"/>
    <w:rsid w:val="00227D72"/>
    <w:rsid w:val="002545BF"/>
    <w:rsid w:val="002779AB"/>
    <w:rsid w:val="002849A7"/>
    <w:rsid w:val="002C0950"/>
    <w:rsid w:val="002D444B"/>
    <w:rsid w:val="002F53B8"/>
    <w:rsid w:val="002F75B2"/>
    <w:rsid w:val="003067D8"/>
    <w:rsid w:val="0033350F"/>
    <w:rsid w:val="00356AB1"/>
    <w:rsid w:val="00365915"/>
    <w:rsid w:val="00372AC0"/>
    <w:rsid w:val="00374196"/>
    <w:rsid w:val="00384A16"/>
    <w:rsid w:val="00387466"/>
    <w:rsid w:val="00395AB5"/>
    <w:rsid w:val="003B52C5"/>
    <w:rsid w:val="003E3705"/>
    <w:rsid w:val="00403EEA"/>
    <w:rsid w:val="00411C9F"/>
    <w:rsid w:val="00442153"/>
    <w:rsid w:val="004448D2"/>
    <w:rsid w:val="0047464B"/>
    <w:rsid w:val="004754CC"/>
    <w:rsid w:val="00483F63"/>
    <w:rsid w:val="0049233D"/>
    <w:rsid w:val="00495788"/>
    <w:rsid w:val="004B6F57"/>
    <w:rsid w:val="004C0541"/>
    <w:rsid w:val="004E47E0"/>
    <w:rsid w:val="005007DF"/>
    <w:rsid w:val="00526A4C"/>
    <w:rsid w:val="00527B1E"/>
    <w:rsid w:val="00535898"/>
    <w:rsid w:val="0054380F"/>
    <w:rsid w:val="00554A92"/>
    <w:rsid w:val="00584D18"/>
    <w:rsid w:val="00592B46"/>
    <w:rsid w:val="005A0C70"/>
    <w:rsid w:val="005C0352"/>
    <w:rsid w:val="005C077D"/>
    <w:rsid w:val="005E7EB2"/>
    <w:rsid w:val="005F24E3"/>
    <w:rsid w:val="006227DA"/>
    <w:rsid w:val="00631648"/>
    <w:rsid w:val="00661641"/>
    <w:rsid w:val="00665C7D"/>
    <w:rsid w:val="006833DC"/>
    <w:rsid w:val="006A5423"/>
    <w:rsid w:val="006C4645"/>
    <w:rsid w:val="006D30A0"/>
    <w:rsid w:val="006E5C06"/>
    <w:rsid w:val="00703360"/>
    <w:rsid w:val="0071755C"/>
    <w:rsid w:val="00717B2F"/>
    <w:rsid w:val="007267E3"/>
    <w:rsid w:val="007474C1"/>
    <w:rsid w:val="007B0CAA"/>
    <w:rsid w:val="007E62DE"/>
    <w:rsid w:val="00800A1D"/>
    <w:rsid w:val="00811948"/>
    <w:rsid w:val="00840AA5"/>
    <w:rsid w:val="00863F61"/>
    <w:rsid w:val="0089488C"/>
    <w:rsid w:val="00895F59"/>
    <w:rsid w:val="008C3807"/>
    <w:rsid w:val="008C59CA"/>
    <w:rsid w:val="008D59AB"/>
    <w:rsid w:val="00923720"/>
    <w:rsid w:val="009249ED"/>
    <w:rsid w:val="00935B8D"/>
    <w:rsid w:val="00936C4F"/>
    <w:rsid w:val="00957A44"/>
    <w:rsid w:val="00964ADD"/>
    <w:rsid w:val="00971CCC"/>
    <w:rsid w:val="00986756"/>
    <w:rsid w:val="009C0788"/>
    <w:rsid w:val="009C43FC"/>
    <w:rsid w:val="009D2A77"/>
    <w:rsid w:val="009D7C2D"/>
    <w:rsid w:val="009E32A0"/>
    <w:rsid w:val="009E5A33"/>
    <w:rsid w:val="00A10CC5"/>
    <w:rsid w:val="00A131A9"/>
    <w:rsid w:val="00A135D7"/>
    <w:rsid w:val="00A32015"/>
    <w:rsid w:val="00A325E4"/>
    <w:rsid w:val="00A34042"/>
    <w:rsid w:val="00A353C1"/>
    <w:rsid w:val="00A5624A"/>
    <w:rsid w:val="00A7040C"/>
    <w:rsid w:val="00A71276"/>
    <w:rsid w:val="00A722D2"/>
    <w:rsid w:val="00A80B8B"/>
    <w:rsid w:val="00A9042D"/>
    <w:rsid w:val="00A93798"/>
    <w:rsid w:val="00AA5F6F"/>
    <w:rsid w:val="00AB465E"/>
    <w:rsid w:val="00AD470F"/>
    <w:rsid w:val="00AE1D8A"/>
    <w:rsid w:val="00AE7427"/>
    <w:rsid w:val="00AE77FB"/>
    <w:rsid w:val="00AF3525"/>
    <w:rsid w:val="00AF587E"/>
    <w:rsid w:val="00B05522"/>
    <w:rsid w:val="00B0608A"/>
    <w:rsid w:val="00B31FF8"/>
    <w:rsid w:val="00B34F23"/>
    <w:rsid w:val="00B36BAD"/>
    <w:rsid w:val="00B43297"/>
    <w:rsid w:val="00B54145"/>
    <w:rsid w:val="00B60A8D"/>
    <w:rsid w:val="00B65AF7"/>
    <w:rsid w:val="00B71553"/>
    <w:rsid w:val="00B730FE"/>
    <w:rsid w:val="00B757BD"/>
    <w:rsid w:val="00B97814"/>
    <w:rsid w:val="00BB46C0"/>
    <w:rsid w:val="00BD1648"/>
    <w:rsid w:val="00BE384D"/>
    <w:rsid w:val="00C01B99"/>
    <w:rsid w:val="00C34004"/>
    <w:rsid w:val="00C3756F"/>
    <w:rsid w:val="00C5040D"/>
    <w:rsid w:val="00C64E26"/>
    <w:rsid w:val="00CB1F10"/>
    <w:rsid w:val="00CF2C8E"/>
    <w:rsid w:val="00CF5DCB"/>
    <w:rsid w:val="00CF7230"/>
    <w:rsid w:val="00D06FA3"/>
    <w:rsid w:val="00D127B2"/>
    <w:rsid w:val="00D20803"/>
    <w:rsid w:val="00D4005C"/>
    <w:rsid w:val="00D44150"/>
    <w:rsid w:val="00D502C0"/>
    <w:rsid w:val="00D5508C"/>
    <w:rsid w:val="00D601C3"/>
    <w:rsid w:val="00D825D0"/>
    <w:rsid w:val="00D83E55"/>
    <w:rsid w:val="00D91EAB"/>
    <w:rsid w:val="00D9787E"/>
    <w:rsid w:val="00DA5EFF"/>
    <w:rsid w:val="00DB58D5"/>
    <w:rsid w:val="00DC7647"/>
    <w:rsid w:val="00DD3813"/>
    <w:rsid w:val="00DD7F91"/>
    <w:rsid w:val="00DE4621"/>
    <w:rsid w:val="00DF7573"/>
    <w:rsid w:val="00E01F44"/>
    <w:rsid w:val="00E102EC"/>
    <w:rsid w:val="00E20478"/>
    <w:rsid w:val="00E2236F"/>
    <w:rsid w:val="00E32DB8"/>
    <w:rsid w:val="00E37B1D"/>
    <w:rsid w:val="00E76C33"/>
    <w:rsid w:val="00E94DCD"/>
    <w:rsid w:val="00EC096E"/>
    <w:rsid w:val="00ED119D"/>
    <w:rsid w:val="00EE0CB5"/>
    <w:rsid w:val="00EE28D7"/>
    <w:rsid w:val="00EF5079"/>
    <w:rsid w:val="00F07475"/>
    <w:rsid w:val="00F108E3"/>
    <w:rsid w:val="00F21D39"/>
    <w:rsid w:val="00F22AED"/>
    <w:rsid w:val="00F31307"/>
    <w:rsid w:val="00F3185C"/>
    <w:rsid w:val="00F35F3E"/>
    <w:rsid w:val="00F40AFE"/>
    <w:rsid w:val="00F5617D"/>
    <w:rsid w:val="00F56203"/>
    <w:rsid w:val="00F7616C"/>
    <w:rsid w:val="00F80C44"/>
    <w:rsid w:val="00FA2046"/>
    <w:rsid w:val="00FB08E7"/>
    <w:rsid w:val="00FB61B6"/>
    <w:rsid w:val="00FE1331"/>
    <w:rsid w:val="00FE7FCB"/>
    <w:rsid w:val="00FF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4D28941"/>
  <w15:chartTrackingRefBased/>
  <w15:docId w15:val="{DE2E37E6-F3B7-4432-9062-F2ABF0947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7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7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7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7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7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4"/>
      </w:numPr>
      <w:tabs>
        <w:tab w:val="clear" w:pos="2236"/>
        <w:tab w:val="num" w:pos="360"/>
      </w:tabs>
      <w:spacing w:after="120" w:line="240" w:lineRule="atLeast"/>
      <w:ind w:left="0" w:firstLine="0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4"/>
      </w:numPr>
      <w:tabs>
        <w:tab w:val="clear" w:pos="2956"/>
        <w:tab w:val="num" w:pos="360"/>
      </w:tabs>
      <w:spacing w:after="120" w:line="240" w:lineRule="atLeast"/>
      <w:ind w:left="0" w:firstLine="0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4"/>
      </w:numPr>
      <w:tabs>
        <w:tab w:val="clear" w:pos="3316"/>
        <w:tab w:val="num" w:pos="360"/>
      </w:tabs>
      <w:spacing w:after="120" w:line="240" w:lineRule="atLeast"/>
      <w:ind w:left="0" w:firstLine="0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4"/>
      </w:numPr>
      <w:tabs>
        <w:tab w:val="clear" w:pos="4036"/>
        <w:tab w:val="num" w:pos="360"/>
        <w:tab w:val="left" w:pos="1701"/>
      </w:tabs>
      <w:spacing w:after="120" w:line="240" w:lineRule="atLeast"/>
      <w:ind w:left="0" w:firstLine="0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5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5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5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5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99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Cs w:val="18"/>
      <w:lang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cs="Arial"/>
      <w:szCs w:val="18"/>
      <w:lang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cs="Arial"/>
      <w:szCs w:val="18"/>
      <w:lang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bCs/>
      <w:sz w:val="18"/>
      <w:lang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sz w:val="18"/>
      <w:szCs w:val="24"/>
      <w:lang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iCs/>
      <w:sz w:val="18"/>
      <w:szCs w:val="24"/>
      <w:lang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sz w:val="18"/>
      <w:lang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5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5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11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5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10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rial Narrow" w:eastAsia="Times New Roman" w:hAnsi="Arial Narrow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3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5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5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7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10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11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12"/>
      </w:numPr>
    </w:pPr>
  </w:style>
  <w:style w:type="numbering" w:customStyle="1" w:styleId="SensirionListe">
    <w:name w:val="Sensirion Liste"/>
    <w:uiPriority w:val="99"/>
    <w:rsid w:val="00A135D7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2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4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9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1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5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9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9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89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73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2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5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1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yperlink" Target="https://sensirion.com/products/catalog/SHT41-AD1P-R2" TargetMode="External"/><Relationship Id="rId26" Type="http://schemas.openxmlformats.org/officeDocument/2006/relationships/hyperlink" Target="https://sensirion.com/resource/certificate/sht/rohs_reach_hal-free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sensirion.com/resource/application_note/sht4xx/heater_decontamination" TargetMode="Externa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yperlink" Target="https://sensirion.com/products/catalog/SHT40-AD1P-R2" TargetMode="External"/><Relationship Id="rId25" Type="http://schemas.openxmlformats.org/officeDocument/2006/relationships/hyperlink" Target="https://sensirion.com/resource/application_note/testing_ambient_conditions/sh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partners.sensirion.com/document/139" TargetMode="External"/><Relationship Id="rId20" Type="http://schemas.openxmlformats.org/officeDocument/2006/relationships/hyperlink" Target="https://sensirion.com/resource/user_guide/sht/handling_instructions" TargetMode="External"/><Relationship Id="rId29" Type="http://schemas.openxmlformats.org/officeDocument/2006/relationships/hyperlink" Target="https://brand.sensirion.com/share/gAJruYBYXisN3pA4xgEZ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sensirion.com/resource/application_note/sht/specification_sensors" TargetMode="External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hyperlink" Target="https://sensirion.com/resource/application_note/sht/introduction" TargetMode="External"/><Relationship Id="rId28" Type="http://schemas.openxmlformats.org/officeDocument/2006/relationships/hyperlink" Target="https://sensirion.com/resource/flyer/humidity_sensors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sensirion.com/resource/datasheet/sht4x" TargetMode="Externa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hyperlink" Target="https://sensirion.com/resource/application_note/sht/glance" TargetMode="External"/><Relationship Id="rId27" Type="http://schemas.openxmlformats.org/officeDocument/2006/relationships/hyperlink" Target="https://sensirion.com/resource/user_guide/sht/design_in" TargetMode="External"/><Relationship Id="rId30" Type="http://schemas.openxmlformats.org/officeDocument/2006/relationships/hyperlink" Target="https://brand.sensirion.com/share/eCAWxVmQFUdxuMi4YEtB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2226ec7-1124-4a59-96a7-46494b53e4e8">
      <Terms xmlns="http://schemas.microsoft.com/office/infopath/2007/PartnerControls"/>
    </lcf76f155ced4ddcb4097134ff3c332f>
    <TaxCatchAll xmlns="b1fe39c8-28e8-4fc2-89c1-b80381c4dc8f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86A1874FE21B44BAD3A316A1A6FBD9" ma:contentTypeVersion="21" ma:contentTypeDescription="Create a new document." ma:contentTypeScope="" ma:versionID="9369e3724803ae82ca35df04c1878927">
  <xsd:schema xmlns:xsd="http://www.w3.org/2001/XMLSchema" xmlns:xs="http://www.w3.org/2001/XMLSchema" xmlns:p="http://schemas.microsoft.com/office/2006/metadata/properties" xmlns:ns2="b1fe39c8-28e8-4fc2-89c1-b80381c4dc8f" xmlns:ns3="22226ec7-1124-4a59-96a7-46494b53e4e8" targetNamespace="http://schemas.microsoft.com/office/2006/metadata/properties" ma:root="true" ma:fieldsID="1e977a06b8c601b79292eeb9236f1930" ns2:_="" ns3:_="">
    <xsd:import namespace="b1fe39c8-28e8-4fc2-89c1-b80381c4dc8f"/>
    <xsd:import namespace="22226ec7-1124-4a59-96a7-46494b53e4e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fe39c8-28e8-4fc2-89c1-b80381c4dc8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c4d3853-b94c-4bb2-9452-7e61016c30cd}" ma:internalName="TaxCatchAll" ma:showField="CatchAllData" ma:web="b1fe39c8-28e8-4fc2-89c1-b80381c4dc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226ec7-1124-4a59-96a7-46494b53e4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Inhaltstyp"/>
        <xsd:element ref="dc:title" minOccurs="0" maxOccurs="1" ma:index="3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D7CF7A-0851-4313-B2FD-8DB4341E640C}">
  <ds:schemaRefs>
    <ds:schemaRef ds:uri="http://schemas.microsoft.com/office/2006/metadata/properties"/>
    <ds:schemaRef ds:uri="http://schemas.microsoft.com/office/infopath/2007/PartnerControls"/>
    <ds:schemaRef ds:uri="22226ec7-1124-4a59-96a7-46494b53e4e8"/>
    <ds:schemaRef ds:uri="b1fe39c8-28e8-4fc2-89c1-b80381c4dc8f"/>
  </ds:schemaRefs>
</ds:datastoreItem>
</file>

<file path=customXml/itemProps2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F9E154A-DAB3-4906-A33A-FF97F6C806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fe39c8-28e8-4fc2-89c1-b80381c4dc8f"/>
    <ds:schemaRef ds:uri="22226ec7-1124-4a59-96a7-46494b53e4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486</Words>
  <Characters>3065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Word Template</vt:lpstr>
    </vt:vector>
  </TitlesOfParts>
  <Company/>
  <LinksUpToDate>false</LinksUpToDate>
  <CharactersWithSpaces>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Alina Schuetz</cp:lastModifiedBy>
  <cp:revision>3</cp:revision>
  <cp:lastPrinted>2023-10-09T08:18:00Z</cp:lastPrinted>
  <dcterms:created xsi:type="dcterms:W3CDTF">2025-02-18T21:23:00Z</dcterms:created>
  <dcterms:modified xsi:type="dcterms:W3CDTF">2025-02-18T21:29:00Z</dcterms:modified>
</cp:coreProperties>
</file>