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0F04" w14:textId="3D37FF12" w:rsidR="00A135D7" w:rsidRPr="0080673F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80673F">
        <w:rPr>
          <w:rFonts w:asciiTheme="minorEastAsia" w:hAnsiTheme="minorEastAsia" w:cs="Segoe UI"/>
          <w:b/>
          <w:bCs/>
          <w:lang w:val="en-US"/>
        </w:rPr>
        <w:t>1</w:t>
      </w:r>
      <w:r w:rsidR="00A735CA" w:rsidRPr="0080673F">
        <w:rPr>
          <w:rFonts w:asciiTheme="minorEastAsia" w:hAnsiTheme="minorEastAsia" w:cs="New Gulim" w:hint="eastAsia"/>
          <w:b/>
          <w:bCs/>
          <w:lang w:val="en-US"/>
        </w:rPr>
        <w:t>产品描述</w:t>
      </w:r>
    </w:p>
    <w:p w14:paraId="0051B7FE" w14:textId="4E806A7A" w:rsidR="00A135D7" w:rsidRPr="0080673F" w:rsidRDefault="00C93016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80673F">
        <w:rPr>
          <w:rFonts w:asciiTheme="minorEastAsia" w:hAnsiTheme="minorEastAsia" w:cs="Segoe UI" w:hint="eastAsia"/>
          <w:b/>
          <w:bCs/>
          <w:lang w:val="en-US"/>
        </w:rPr>
        <w:t>2</w:t>
      </w:r>
      <w:r w:rsidRPr="0080673F">
        <w:rPr>
          <w:rFonts w:asciiTheme="minorEastAsia" w:hAnsiTheme="minorEastAsia" w:cs="MS Gothic" w:hint="eastAsia"/>
          <w:b/>
          <w:bCs/>
          <w:lang w:val="en-US"/>
        </w:rPr>
        <w:t>相关</w:t>
      </w:r>
      <w:r w:rsidRPr="0080673F">
        <w:rPr>
          <w:rFonts w:asciiTheme="minorEastAsia" w:hAnsiTheme="minorEastAsia" w:cs="New Gulim" w:hint="eastAsia"/>
          <w:b/>
          <w:bCs/>
          <w:lang w:val="en-US"/>
        </w:rPr>
        <w:t>资料</w:t>
      </w:r>
    </w:p>
    <w:p w14:paraId="5A0C2CD7" w14:textId="77777777" w:rsidR="00A135D7" w:rsidRPr="0080673F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/>
        </w:rPr>
      </w:pPr>
    </w:p>
    <w:p w14:paraId="20211C56" w14:textId="75891173" w:rsidR="00A135D7" w:rsidRPr="0080673F" w:rsidRDefault="00FB61B6" w:rsidP="00A135D7">
      <w:pP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/>
        </w:rPr>
      </w:pPr>
      <w:r w:rsidRPr="0080673F">
        <w:rPr>
          <w:rFonts w:asciiTheme="minorEastAsia" w:hAnsiTheme="minorEastAsia"/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B6E77C5" wp14:editId="266F5679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183515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01" y="21232"/>
                <wp:lineTo x="21301" y="0"/>
                <wp:lineTo x="0" y="0"/>
              </wp:wrapPolygon>
            </wp:wrapTight>
            <wp:docPr id="80776078" name="Picture 1" descr="A small green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6078" name="Picture 1" descr="A small green circuit boa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3" r="7994"/>
                    <a:stretch/>
                  </pic:blipFill>
                  <pic:spPr bwMode="auto">
                    <a:xfrm>
                      <a:off x="0" y="0"/>
                      <a:ext cx="18351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8C425" w14:textId="78DF646E" w:rsidR="00A135D7" w:rsidRPr="0080673F" w:rsidRDefault="0080673F" w:rsidP="0080673F">
      <w:pPr>
        <w:pStyle w:val="Heading1"/>
        <w:numPr>
          <w:ilvl w:val="0"/>
          <w:numId w:val="0"/>
        </w:numPr>
        <w:ind w:left="454" w:hanging="454"/>
        <w:rPr>
          <w:rFonts w:asciiTheme="minorEastAsia" w:hAnsiTheme="minorEastAsia" w:cstheme="majorHAnsi"/>
          <w:b/>
        </w:rPr>
      </w:pPr>
      <w:r w:rsidRPr="0080673F">
        <w:rPr>
          <w:rFonts w:asciiTheme="minorEastAsia" w:hAnsiTheme="minorEastAsia" w:cstheme="majorHAnsi" w:hint="eastAsia"/>
          <w:b/>
          <w:lang w:val="en-US"/>
        </w:rPr>
        <w:t>1</w:t>
      </w:r>
      <w:r w:rsidRPr="0080673F">
        <w:rPr>
          <w:rFonts w:asciiTheme="minorEastAsia" w:hAnsiTheme="minorEastAsia" w:cstheme="majorHAnsi" w:hint="eastAsia"/>
          <w:b/>
          <w:lang w:val="en-US"/>
        </w:rPr>
        <w:tab/>
      </w:r>
      <w:proofErr w:type="spellStart"/>
      <w:r w:rsidRPr="0080673F">
        <w:rPr>
          <w:rFonts w:asciiTheme="minorEastAsia" w:hAnsiTheme="minorEastAsia" w:cs="New Gulim" w:hint="eastAsia"/>
          <w:b/>
          <w:lang w:val="en-US"/>
        </w:rPr>
        <w:t>产品描述</w:t>
      </w:r>
      <w:proofErr w:type="spellEnd"/>
    </w:p>
    <w:p w14:paraId="4F997C0F" w14:textId="5A52B6D5" w:rsidR="00A135D7" w:rsidRDefault="00F56203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Hlk99365257"/>
      <w:bookmarkStart w:id="1" w:name="_Hlk83203632"/>
      <w:r w:rsidRPr="00FB61B6">
        <w:rPr>
          <w:rFonts w:asciiTheme="majorHAnsi" w:hAnsiTheme="majorHAnsi" w:cstheme="majorHAnsi"/>
          <w:b/>
          <w:sz w:val="28"/>
          <w:szCs w:val="28"/>
          <w:lang w:val="en-US"/>
        </w:rPr>
        <w:t>SENSEVAL-SCB4XV1</w:t>
      </w:r>
    </w:p>
    <w:p w14:paraId="205334E1" w14:textId="3D2DB47D" w:rsidR="00E90204" w:rsidRPr="00E90204" w:rsidRDefault="00E90204" w:rsidP="00A135D7">
      <w:pPr>
        <w:rPr>
          <w:rFonts w:asciiTheme="minorEastAsia" w:hAnsiTheme="minorEastAsia" w:cstheme="majorHAnsi"/>
          <w:b/>
          <w:sz w:val="24"/>
          <w:szCs w:val="24"/>
          <w:lang w:val="en-US"/>
        </w:rPr>
      </w:pPr>
      <w:r w:rsidRPr="00E90204">
        <w:rPr>
          <w:rFonts w:asciiTheme="minorEastAsia" w:hAnsiTheme="minorEastAsia" w:cstheme="majorHAnsi" w:hint="eastAsia"/>
          <w:b/>
          <w:sz w:val="24"/>
          <w:szCs w:val="24"/>
          <w:lang w:val="en-US"/>
        </w:rPr>
        <w:t>适用于SHT4x温湿度传感器，SGP40 VOC传感器和ST LPS22DF气压传感器的评估开发板</w:t>
      </w:r>
    </w:p>
    <w:p w14:paraId="010ABD0D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bookmarkEnd w:id="0"/>
    <w:p w14:paraId="303918D8" w14:textId="2CA21363" w:rsidR="006705E8" w:rsidRPr="006705E8" w:rsidRDefault="006705E8" w:rsidP="006705E8">
      <w:pPr>
        <w:rPr>
          <w:rFonts w:ascii="Segoe UI" w:hAnsi="Segoe UI" w:cs="Segoe UI"/>
          <w:lang w:val="en-US"/>
        </w:rPr>
      </w:pPr>
      <w:r w:rsidRPr="006705E8">
        <w:rPr>
          <w:rFonts w:ascii="Segoe UI" w:hAnsi="Segoe UI" w:cs="Segoe UI" w:hint="eastAsia"/>
          <w:lang w:val="en-US"/>
        </w:rPr>
        <w:t>该评估板由</w:t>
      </w:r>
      <w:r w:rsidRPr="006705E8">
        <w:rPr>
          <w:rFonts w:ascii="Segoe UI" w:hAnsi="Segoe UI" w:cs="Segoe UI" w:hint="eastAsia"/>
          <w:lang w:val="en-US"/>
        </w:rPr>
        <w:t>SHT40</w:t>
      </w:r>
      <w:r w:rsidRPr="006705E8">
        <w:rPr>
          <w:rFonts w:ascii="Segoe UI" w:hAnsi="Segoe UI" w:cs="Segoe UI" w:hint="eastAsia"/>
          <w:lang w:val="en-US"/>
        </w:rPr>
        <w:t>温湿度传感器、</w:t>
      </w:r>
      <w:r w:rsidRPr="006705E8">
        <w:rPr>
          <w:rFonts w:ascii="Segoe UI" w:hAnsi="Segoe UI" w:cs="Segoe UI" w:hint="eastAsia"/>
          <w:lang w:val="en-US"/>
        </w:rPr>
        <w:t>SGP40 VOC</w:t>
      </w:r>
      <w:r w:rsidRPr="006705E8">
        <w:rPr>
          <w:rFonts w:ascii="Segoe UI" w:hAnsi="Segoe UI" w:cs="Segoe UI" w:hint="eastAsia"/>
          <w:lang w:val="en-US"/>
        </w:rPr>
        <w:t>传感器和</w:t>
      </w:r>
      <w:r w:rsidRPr="006705E8">
        <w:rPr>
          <w:rFonts w:ascii="Segoe UI" w:hAnsi="Segoe UI" w:cs="Segoe UI" w:hint="eastAsia"/>
          <w:lang w:val="en-US"/>
        </w:rPr>
        <w:t>ST LPS22DF</w:t>
      </w:r>
      <w:r w:rsidRPr="006705E8">
        <w:rPr>
          <w:rFonts w:ascii="Segoe UI" w:hAnsi="Segoe UI" w:cs="Segoe UI" w:hint="eastAsia"/>
          <w:lang w:val="en-US"/>
        </w:rPr>
        <w:t>气压传感器组成，并与</w:t>
      </w:r>
      <w:r w:rsidRPr="006705E8">
        <w:rPr>
          <w:rFonts w:ascii="Segoe UI" w:hAnsi="Segoe UI" w:cs="Segoe UI" w:hint="eastAsia"/>
          <w:lang w:val="en-US"/>
        </w:rPr>
        <w:t>ST DIL 24</w:t>
      </w:r>
      <w:r w:rsidRPr="006705E8">
        <w:rPr>
          <w:rFonts w:ascii="Segoe UI" w:hAnsi="Segoe UI" w:cs="Segoe UI" w:hint="eastAsia"/>
          <w:lang w:val="en-US"/>
        </w:rPr>
        <w:t>插座兼容。</w:t>
      </w:r>
    </w:p>
    <w:p w14:paraId="197ADBA1" w14:textId="77777777" w:rsidR="006705E8" w:rsidRPr="006705E8" w:rsidRDefault="006705E8" w:rsidP="006705E8">
      <w:pPr>
        <w:jc w:val="center"/>
        <w:rPr>
          <w:rFonts w:ascii="Segoe UI" w:hAnsi="Segoe UI" w:cs="Segoe UI"/>
          <w:lang w:val="en-US"/>
        </w:rPr>
      </w:pPr>
    </w:p>
    <w:p w14:paraId="18282D2F" w14:textId="197CA5B5" w:rsidR="006705E8" w:rsidRPr="006705E8" w:rsidRDefault="006705E8" w:rsidP="006705E8">
      <w:pPr>
        <w:jc w:val="center"/>
        <w:rPr>
          <w:rFonts w:ascii="Segoe UI" w:hAnsi="Segoe UI" w:cs="Segoe UI"/>
          <w:lang w:val="en-US"/>
        </w:rPr>
      </w:pPr>
      <w:r w:rsidRPr="006705E8">
        <w:rPr>
          <w:rFonts w:ascii="Segoe UI" w:hAnsi="Segoe UI" w:cs="Segoe UI" w:hint="eastAsia"/>
          <w:lang w:val="en-US"/>
        </w:rPr>
        <w:t>用户可以通过</w:t>
      </w:r>
      <w:r w:rsidRPr="006705E8">
        <w:rPr>
          <w:rFonts w:ascii="Segoe UI" w:hAnsi="Segoe UI" w:cs="Segoe UI" w:hint="eastAsia"/>
          <w:lang w:val="en-US"/>
        </w:rPr>
        <w:t>Combo</w:t>
      </w:r>
      <w:r w:rsidRPr="006705E8">
        <w:rPr>
          <w:rFonts w:ascii="Segoe UI" w:hAnsi="Segoe UI" w:cs="Segoe UI" w:hint="eastAsia"/>
          <w:lang w:val="en-US"/>
        </w:rPr>
        <w:t>板测量和了解他们周围的室内空气质量，并轻松识别潜在的有害事件。</w:t>
      </w:r>
    </w:p>
    <w:p w14:paraId="585A165A" w14:textId="77777777" w:rsidR="006705E8" w:rsidRPr="006705E8" w:rsidRDefault="006705E8" w:rsidP="006705E8">
      <w:pPr>
        <w:jc w:val="center"/>
        <w:rPr>
          <w:rFonts w:ascii="Segoe UI" w:hAnsi="Segoe UI" w:cs="Segoe UI"/>
          <w:lang w:val="en-US"/>
        </w:rPr>
      </w:pPr>
    </w:p>
    <w:p w14:paraId="0645DAA8" w14:textId="13184FF7" w:rsidR="00A135D7" w:rsidRPr="00764E41" w:rsidRDefault="006705E8" w:rsidP="00CF2247">
      <w:pPr>
        <w:rPr>
          <w:rFonts w:ascii="Segoe UI" w:hAnsi="Segoe UI" w:cs="Segoe UI"/>
          <w:b/>
          <w:lang w:val="en-US"/>
        </w:rPr>
      </w:pPr>
      <w:r w:rsidRPr="006705E8">
        <w:rPr>
          <w:rFonts w:ascii="Segoe UI" w:hAnsi="Segoe UI" w:cs="Segoe UI" w:hint="eastAsia"/>
          <w:lang w:val="en-US"/>
        </w:rPr>
        <w:t>由</w:t>
      </w:r>
      <w:r w:rsidRPr="006705E8">
        <w:rPr>
          <w:rFonts w:ascii="Segoe UI" w:hAnsi="Segoe UI" w:cs="Segoe UI" w:hint="eastAsia"/>
          <w:lang w:val="en-US"/>
        </w:rPr>
        <w:t>STEVAL-MKI109V3</w:t>
      </w:r>
      <w:r w:rsidRPr="006705E8">
        <w:rPr>
          <w:rFonts w:ascii="Segoe UI" w:hAnsi="Segoe UI" w:cs="Segoe UI" w:hint="eastAsia"/>
          <w:lang w:val="en-US"/>
        </w:rPr>
        <w:t>主板组成，并与</w:t>
      </w:r>
      <w:r w:rsidRPr="006705E8">
        <w:rPr>
          <w:rFonts w:ascii="Segoe UI" w:hAnsi="Segoe UI" w:cs="Segoe UI" w:hint="eastAsia"/>
          <w:lang w:val="en-US"/>
        </w:rPr>
        <w:t>ST</w:t>
      </w:r>
      <w:r w:rsidRPr="006705E8">
        <w:rPr>
          <w:rFonts w:ascii="Segoe UI" w:hAnsi="Segoe UI" w:cs="Segoe UI" w:hint="eastAsia"/>
          <w:lang w:val="en-US"/>
        </w:rPr>
        <w:t>的</w:t>
      </w:r>
      <w:r w:rsidRPr="006705E8">
        <w:rPr>
          <w:rFonts w:ascii="Segoe UI" w:hAnsi="Segoe UI" w:cs="Segoe UI" w:hint="eastAsia"/>
          <w:lang w:val="en-US"/>
        </w:rPr>
        <w:t>X-NUCLEO-IKS01A3</w:t>
      </w:r>
      <w:r w:rsidRPr="006705E8">
        <w:rPr>
          <w:rFonts w:ascii="Segoe UI" w:hAnsi="Segoe UI" w:cs="Segoe UI" w:hint="eastAsia"/>
          <w:lang w:val="en-US"/>
        </w:rPr>
        <w:t>和</w:t>
      </w:r>
      <w:r w:rsidRPr="006705E8">
        <w:rPr>
          <w:rFonts w:ascii="Segoe UI" w:hAnsi="Segoe UI" w:cs="Segoe UI" w:hint="eastAsia"/>
          <w:lang w:val="en-US"/>
        </w:rPr>
        <w:t>X-NUCLEO-IKS02A1</w:t>
      </w:r>
      <w:r w:rsidRPr="006705E8">
        <w:rPr>
          <w:rFonts w:ascii="Segoe UI" w:hAnsi="Segoe UI" w:cs="Segoe UI" w:hint="eastAsia"/>
          <w:lang w:val="en-US"/>
        </w:rPr>
        <w:t>扩展板兼容。</w:t>
      </w:r>
      <w:r w:rsidR="00A135D7" w:rsidRPr="00764E41">
        <w:rPr>
          <w:rFonts w:ascii="Segoe UI" w:hAnsi="Segoe UI" w:cs="Segoe UI"/>
          <w:b/>
          <w:lang w:val="en-US"/>
        </w:rPr>
        <w:pict w14:anchorId="38E3C353">
          <v:rect id="_x0000_i1025" style="width:468pt;height:1pt" o:hralign="center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777F13D8" w14:textId="77777777" w:rsidR="00F624A1" w:rsidRPr="00F624A1" w:rsidRDefault="00F624A1" w:rsidP="00F624A1">
      <w:pPr>
        <w:rPr>
          <w:rFonts w:ascii="Segoe UI" w:hAnsi="Segoe UI" w:cs="Segoe UI" w:hint="eastAsia"/>
          <w:b/>
          <w:bCs/>
          <w:lang w:val="en-US"/>
        </w:rPr>
      </w:pPr>
      <w:r w:rsidRPr="00F624A1">
        <w:rPr>
          <w:rFonts w:ascii="Segoe UI" w:hAnsi="Segoe UI" w:cs="Segoe UI" w:hint="eastAsia"/>
          <w:b/>
          <w:bCs/>
          <w:lang w:val="en-US"/>
        </w:rPr>
        <w:t>SHT40</w:t>
      </w:r>
      <w:r w:rsidRPr="00F624A1">
        <w:rPr>
          <w:rFonts w:ascii="Segoe UI" w:hAnsi="Segoe UI" w:cs="Segoe UI" w:hint="eastAsia"/>
          <w:b/>
          <w:bCs/>
          <w:lang w:val="en-US"/>
        </w:rPr>
        <w:t>特点：</w:t>
      </w:r>
    </w:p>
    <w:p w14:paraId="612946CB" w14:textId="0AE4A91E" w:rsidR="00F624A1" w:rsidRPr="00F624A1" w:rsidRDefault="00F624A1" w:rsidP="00F624A1">
      <w:pPr>
        <w:pStyle w:val="ListParagraph"/>
        <w:numPr>
          <w:ilvl w:val="0"/>
          <w:numId w:val="24"/>
        </w:numPr>
        <w:rPr>
          <w:rFonts w:ascii="Segoe UI" w:hAnsi="Segoe UI" w:cs="Segoe UI" w:hint="eastAsia"/>
          <w:lang w:val="en-US"/>
        </w:rPr>
      </w:pPr>
      <w:r w:rsidRPr="00F624A1">
        <w:rPr>
          <w:rFonts w:ascii="Segoe UI" w:hAnsi="Segoe UI" w:cs="Segoe UI" w:hint="eastAsia"/>
          <w:lang w:val="en-US"/>
        </w:rPr>
        <w:t>精确度提高，现有包装升级</w:t>
      </w:r>
    </w:p>
    <w:p w14:paraId="078DC75F" w14:textId="2564A689" w:rsidR="00F624A1" w:rsidRPr="00F624A1" w:rsidRDefault="00F624A1" w:rsidP="00F624A1">
      <w:pPr>
        <w:pStyle w:val="ListParagraph"/>
        <w:numPr>
          <w:ilvl w:val="0"/>
          <w:numId w:val="24"/>
        </w:numPr>
        <w:rPr>
          <w:rFonts w:ascii="Segoe UI" w:hAnsi="Segoe UI" w:cs="Segoe UI" w:hint="eastAsia"/>
          <w:lang w:val="en-US"/>
        </w:rPr>
      </w:pPr>
      <w:r w:rsidRPr="00F624A1">
        <w:rPr>
          <w:rFonts w:ascii="Segoe UI" w:hAnsi="Segoe UI" w:cs="Segoe UI" w:hint="eastAsia"/>
          <w:lang w:val="en-US"/>
        </w:rPr>
        <w:t>供电电压</w:t>
      </w:r>
      <w:r w:rsidRPr="00F624A1">
        <w:rPr>
          <w:rFonts w:ascii="Segoe UI" w:hAnsi="Segoe UI" w:cs="Segoe UI" w:hint="eastAsia"/>
          <w:lang w:val="en-US"/>
        </w:rPr>
        <w:t>1.08 V ~ 3.6 V</w:t>
      </w:r>
      <w:r w:rsidRPr="00F624A1">
        <w:rPr>
          <w:rFonts w:ascii="Segoe UI" w:hAnsi="Segoe UI" w:cs="Segoe UI" w:hint="eastAsia"/>
          <w:lang w:val="en-US"/>
        </w:rPr>
        <w:t>，超低功耗</w:t>
      </w:r>
    </w:p>
    <w:p w14:paraId="31526B53" w14:textId="24F56DC4" w:rsidR="00F624A1" w:rsidRPr="00F624A1" w:rsidRDefault="00F624A1" w:rsidP="00F624A1">
      <w:pPr>
        <w:pStyle w:val="ListParagraph"/>
        <w:numPr>
          <w:ilvl w:val="0"/>
          <w:numId w:val="24"/>
        </w:numPr>
        <w:rPr>
          <w:rFonts w:ascii="Segoe UI" w:hAnsi="Segoe UI" w:cs="Segoe UI"/>
          <w:lang w:val="en-US"/>
        </w:rPr>
      </w:pPr>
      <w:r w:rsidRPr="00F624A1">
        <w:rPr>
          <w:rFonts w:ascii="Segoe UI" w:hAnsi="Segoe UI" w:cs="Segoe UI" w:hint="eastAsia"/>
          <w:lang w:val="en-US"/>
        </w:rPr>
        <w:t>专为大批量生产设计</w:t>
      </w:r>
    </w:p>
    <w:p w14:paraId="053F1B1B" w14:textId="77777777" w:rsidR="00FB61B6" w:rsidRDefault="00FB61B6" w:rsidP="00FB61B6">
      <w:pPr>
        <w:rPr>
          <w:rFonts w:ascii="Segoe UI" w:hAnsi="Segoe UI" w:cs="Segoe UI"/>
          <w:lang w:val="en-US"/>
        </w:rPr>
      </w:pPr>
    </w:p>
    <w:p w14:paraId="14CB8855" w14:textId="77777777" w:rsidR="00AA2BA2" w:rsidRPr="00AA2BA2" w:rsidRDefault="00AA2BA2" w:rsidP="00AA2BA2">
      <w:pPr>
        <w:rPr>
          <w:rFonts w:ascii="Segoe UI" w:hAnsi="Segoe UI" w:cs="Segoe UI" w:hint="eastAsia"/>
          <w:b/>
          <w:bCs/>
          <w:lang w:val="en-US"/>
        </w:rPr>
      </w:pPr>
      <w:r w:rsidRPr="00AA2BA2">
        <w:rPr>
          <w:rFonts w:ascii="Segoe UI" w:hAnsi="Segoe UI" w:cs="Segoe UI" w:hint="eastAsia"/>
          <w:b/>
          <w:bCs/>
          <w:lang w:val="en-US"/>
        </w:rPr>
        <w:t>SGP40 VOC</w:t>
      </w:r>
      <w:r w:rsidRPr="00AA2BA2">
        <w:rPr>
          <w:rFonts w:ascii="Segoe UI" w:hAnsi="Segoe UI" w:cs="Segoe UI" w:hint="eastAsia"/>
          <w:b/>
          <w:bCs/>
          <w:lang w:val="en-US"/>
        </w:rPr>
        <w:t>传感器特点：</w:t>
      </w:r>
    </w:p>
    <w:p w14:paraId="5F39DC19" w14:textId="226E3C16" w:rsidR="00AA2BA2" w:rsidRPr="00AA2BA2" w:rsidRDefault="00AA2BA2" w:rsidP="00AA2BA2">
      <w:pPr>
        <w:pStyle w:val="ListParagraph"/>
        <w:numPr>
          <w:ilvl w:val="0"/>
          <w:numId w:val="27"/>
        </w:numPr>
        <w:rPr>
          <w:rFonts w:ascii="Segoe UI" w:hAnsi="Segoe UI" w:cs="Segoe UI" w:hint="eastAsia"/>
          <w:lang w:val="en-US"/>
        </w:rPr>
      </w:pPr>
      <w:r w:rsidRPr="00AA2BA2">
        <w:rPr>
          <w:rFonts w:ascii="Segoe UI" w:hAnsi="Segoe UI" w:cs="Segoe UI" w:hint="eastAsia"/>
          <w:lang w:val="en-US"/>
        </w:rPr>
        <w:t>在单个芯片上集成传感器系统</w:t>
      </w:r>
    </w:p>
    <w:p w14:paraId="49BDA644" w14:textId="0D1AFB06" w:rsidR="00AA2BA2" w:rsidRPr="00AA2BA2" w:rsidRDefault="00AA2BA2" w:rsidP="00AA2BA2">
      <w:pPr>
        <w:pStyle w:val="ListParagraph"/>
        <w:numPr>
          <w:ilvl w:val="0"/>
          <w:numId w:val="27"/>
        </w:numPr>
        <w:rPr>
          <w:rFonts w:ascii="Segoe UI" w:hAnsi="Segoe UI" w:cs="Segoe UI" w:hint="eastAsia"/>
          <w:lang w:val="en-US"/>
        </w:rPr>
      </w:pPr>
      <w:r w:rsidRPr="00AA2BA2">
        <w:rPr>
          <w:rFonts w:ascii="Segoe UI" w:hAnsi="Segoe UI" w:cs="Segoe UI" w:hint="eastAsia"/>
          <w:lang w:val="en-US"/>
        </w:rPr>
        <w:t>可以大幅降低功耗，适用于电池驱动的应用</w:t>
      </w:r>
    </w:p>
    <w:p w14:paraId="0BA049DC" w14:textId="4A98867A" w:rsidR="00AA2BA2" w:rsidRPr="00AA2BA2" w:rsidRDefault="00AA2BA2" w:rsidP="00AA2BA2">
      <w:pPr>
        <w:pStyle w:val="ListParagraph"/>
        <w:numPr>
          <w:ilvl w:val="0"/>
          <w:numId w:val="27"/>
        </w:numPr>
        <w:rPr>
          <w:rFonts w:ascii="Segoe UI" w:hAnsi="Segoe UI" w:cs="Segoe UI" w:hint="eastAsia"/>
          <w:lang w:val="en-US"/>
        </w:rPr>
      </w:pPr>
      <w:r w:rsidRPr="00AA2BA2">
        <w:rPr>
          <w:rFonts w:ascii="Segoe UI" w:hAnsi="Segoe UI" w:cs="Segoe UI" w:hint="eastAsia"/>
          <w:lang w:val="en-US"/>
        </w:rPr>
        <w:t>SGP40</w:t>
      </w:r>
      <w:r w:rsidRPr="00AA2BA2">
        <w:rPr>
          <w:rFonts w:ascii="Segoe UI" w:hAnsi="Segoe UI" w:cs="Segoe UI" w:hint="eastAsia"/>
          <w:lang w:val="en-US"/>
        </w:rPr>
        <w:t>芯片和</w:t>
      </w:r>
      <w:r w:rsidRPr="00AA2BA2">
        <w:rPr>
          <w:rFonts w:ascii="Segoe UI" w:hAnsi="Segoe UI" w:cs="Segoe UI" w:hint="eastAsia"/>
          <w:lang w:val="en-US"/>
        </w:rPr>
        <w:t>VOC</w:t>
      </w:r>
      <w:r w:rsidRPr="00AA2BA2">
        <w:rPr>
          <w:rFonts w:ascii="Segoe UI" w:hAnsi="Segoe UI" w:cs="Segoe UI" w:hint="eastAsia"/>
          <w:lang w:val="en-US"/>
        </w:rPr>
        <w:t>算法具有无与伦比的鲁棒性</w:t>
      </w:r>
    </w:p>
    <w:p w14:paraId="4F527B6F" w14:textId="300554B8" w:rsidR="00AA2BA2" w:rsidRPr="00AA2BA2" w:rsidRDefault="00AA2BA2" w:rsidP="00AA2BA2">
      <w:pPr>
        <w:pStyle w:val="ListParagraph"/>
        <w:numPr>
          <w:ilvl w:val="0"/>
          <w:numId w:val="27"/>
        </w:numPr>
        <w:rPr>
          <w:rFonts w:ascii="Segoe UI" w:hAnsi="Segoe UI" w:cs="Segoe UI"/>
          <w:lang w:val="en-US"/>
        </w:rPr>
      </w:pPr>
      <w:r w:rsidRPr="00AA2BA2">
        <w:rPr>
          <w:rFonts w:ascii="Segoe UI" w:hAnsi="Segoe UI" w:cs="Segoe UI" w:hint="eastAsia"/>
          <w:lang w:val="en-US"/>
        </w:rPr>
        <w:t>符合健康建筑标准</w:t>
      </w:r>
      <w:r w:rsidRPr="00AA2BA2">
        <w:rPr>
          <w:rFonts w:ascii="Segoe UI" w:hAnsi="Segoe UI" w:cs="Segoe UI" w:hint="eastAsia"/>
          <w:lang w:val="en-US"/>
        </w:rPr>
        <w:t>RESET®</w:t>
      </w:r>
      <w:r w:rsidRPr="00AA2BA2">
        <w:rPr>
          <w:rFonts w:ascii="Segoe UI" w:hAnsi="Segoe UI" w:cs="Segoe UI" w:hint="eastAsia"/>
          <w:lang w:val="en-US"/>
        </w:rPr>
        <w:t>和</w:t>
      </w:r>
      <w:r w:rsidRPr="00AA2BA2">
        <w:rPr>
          <w:rFonts w:ascii="Segoe UI" w:hAnsi="Segoe UI" w:cs="Segoe UI" w:hint="eastAsia"/>
          <w:lang w:val="en-US"/>
        </w:rPr>
        <w:t>WELL</w:t>
      </w:r>
      <w:r w:rsidRPr="00AA2BA2">
        <w:rPr>
          <w:rFonts w:ascii="Segoe UI" w:hAnsi="Segoe UI" w:cs="Segoe UI" w:hint="eastAsia"/>
          <w:lang w:val="en-US"/>
        </w:rPr>
        <w:t>建筑标准™</w:t>
      </w:r>
    </w:p>
    <w:p w14:paraId="0AF08123" w14:textId="77777777" w:rsidR="00FB61B6" w:rsidRPr="00FB61B6" w:rsidRDefault="00FB61B6" w:rsidP="00FB61B6">
      <w:pPr>
        <w:rPr>
          <w:rFonts w:ascii="Segoe UI" w:hAnsi="Segoe UI" w:cs="Segoe UI"/>
          <w:lang w:val="en-US"/>
        </w:rPr>
      </w:pPr>
    </w:p>
    <w:p w14:paraId="6D23ADD0" w14:textId="3FE6F9A9" w:rsidR="00AA2BA2" w:rsidRPr="00764E41" w:rsidRDefault="00AA2BA2" w:rsidP="00AA2BA2">
      <w:pPr>
        <w:rPr>
          <w:rFonts w:ascii="Segoe UI" w:hAnsi="Segoe UI" w:cs="Segoe UI"/>
          <w:b/>
          <w:bCs/>
          <w:lang w:val="en-US"/>
        </w:rPr>
      </w:pPr>
      <w:r w:rsidRPr="00AA2BA2">
        <w:rPr>
          <w:rFonts w:ascii="Segoe UI" w:hAnsi="Segoe UI" w:cs="Segoe UI" w:hint="eastAsia"/>
          <w:b/>
          <w:bCs/>
          <w:lang w:val="en-US"/>
        </w:rPr>
        <w:t>内含</w:t>
      </w:r>
      <w:r w:rsidRPr="00AA2BA2">
        <w:rPr>
          <w:rFonts w:ascii="Segoe UI" w:hAnsi="Segoe UI" w:cs="Segoe UI" w:hint="eastAsia"/>
          <w:b/>
          <w:bCs/>
          <w:lang w:val="en-US"/>
        </w:rPr>
        <w:t>:</w:t>
      </w:r>
    </w:p>
    <w:p w14:paraId="0BD3F7ED" w14:textId="09448EBC" w:rsidR="00FB61B6" w:rsidRPr="00FB61B6" w:rsidRDefault="00FB61B6" w:rsidP="00FB61B6">
      <w:pPr>
        <w:pStyle w:val="ListParagraph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1x SENSEVAL-SCB4XV1</w:t>
      </w:r>
    </w:p>
    <w:p w14:paraId="3B4DD6D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3438C0F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050888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C93262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42B37A1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901E9B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96FDD3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Default="00A135D7" w:rsidP="00A135D7">
      <w:pPr>
        <w:rPr>
          <w:rFonts w:ascii="Segoe UI" w:hAnsi="Segoe UI" w:cs="Segoe UI"/>
          <w:b/>
          <w:lang w:val="en-US"/>
        </w:rPr>
      </w:pPr>
    </w:p>
    <w:p w14:paraId="38AB5BE1" w14:textId="77777777" w:rsidR="00AA2BA2" w:rsidRDefault="00AA2BA2" w:rsidP="00A135D7">
      <w:pPr>
        <w:rPr>
          <w:rFonts w:ascii="Segoe UI" w:hAnsi="Segoe UI" w:cs="Segoe UI"/>
          <w:b/>
          <w:lang w:val="en-US"/>
        </w:rPr>
      </w:pPr>
    </w:p>
    <w:p w14:paraId="484D7675" w14:textId="77777777" w:rsidR="00AA2BA2" w:rsidRPr="00764E41" w:rsidRDefault="00AA2BA2" w:rsidP="00A135D7">
      <w:pPr>
        <w:rPr>
          <w:rFonts w:ascii="Segoe UI" w:hAnsi="Segoe UI" w:cs="Segoe UI"/>
          <w:b/>
          <w:lang w:val="en-US"/>
        </w:rPr>
      </w:pPr>
    </w:p>
    <w:p w14:paraId="0183414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bookmarkEnd w:id="1"/>
    <w:p w14:paraId="2E9971C9" w14:textId="32A6A5A6" w:rsidR="00A135D7" w:rsidRPr="00C93016" w:rsidRDefault="00C93016" w:rsidP="00C93016">
      <w:pPr>
        <w:pStyle w:val="Heading1"/>
        <w:numPr>
          <w:ilvl w:val="0"/>
          <w:numId w:val="0"/>
        </w:numPr>
        <w:ind w:left="454" w:hanging="454"/>
        <w:rPr>
          <w:rFonts w:cstheme="majorHAnsi"/>
          <w:b/>
          <w:bCs w:val="0"/>
          <w:lang w:val="en-US"/>
        </w:rPr>
      </w:pPr>
      <w:r w:rsidRPr="00C93016">
        <w:rPr>
          <w:rFonts w:cstheme="majorHAnsi" w:hint="eastAsia"/>
          <w:b/>
          <w:bCs w:val="0"/>
          <w:lang w:val="en-US"/>
        </w:rPr>
        <w:lastRenderedPageBreak/>
        <w:t>2</w:t>
      </w:r>
      <w:r w:rsidRPr="00C93016">
        <w:rPr>
          <w:rFonts w:cstheme="majorHAnsi" w:hint="eastAsia"/>
          <w:b/>
          <w:bCs w:val="0"/>
          <w:lang w:val="en-US"/>
        </w:rPr>
        <w:tab/>
      </w:r>
      <w:proofErr w:type="spellStart"/>
      <w:r w:rsidRPr="00C93016">
        <w:rPr>
          <w:rFonts w:cstheme="majorHAnsi" w:hint="eastAsia"/>
          <w:b/>
          <w:bCs w:val="0"/>
          <w:lang w:val="en-US"/>
        </w:rPr>
        <w:t>相关资料</w:t>
      </w:r>
      <w:proofErr w:type="spellEnd"/>
    </w:p>
    <w:p w14:paraId="4FAEF8F8" w14:textId="01969703" w:rsidR="00A135D7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bookmarkStart w:id="2" w:name="_Hlk83203718"/>
      <w:r w:rsidRPr="00F56203">
        <w:rPr>
          <w:rFonts w:asciiTheme="minorHAnsi" w:hAnsiTheme="minorHAnsi" w:cstheme="minorHAnsi"/>
          <w:lang w:val="en-US"/>
        </w:rPr>
        <w:t xml:space="preserve">Product launch package: </w:t>
      </w:r>
      <w:hyperlink r:id="rId12" w:history="1">
        <w:r w:rsidR="00892E43" w:rsidRPr="00236D26">
          <w:rPr>
            <w:rStyle w:val="Hyperlink"/>
            <w:rFonts w:asciiTheme="minorHAnsi" w:hAnsiTheme="minorHAnsi" w:cstheme="minorHAnsi"/>
            <w:lang w:val="en-US"/>
          </w:rPr>
          <w:t>https://partners.sensirion.com/document/139#/other/senseval-scb4xv1</w:t>
        </w:r>
      </w:hyperlink>
    </w:p>
    <w:p w14:paraId="6B2B26F5" w14:textId="42B91BD4" w:rsidR="00895F59" w:rsidRPr="00F56203" w:rsidRDefault="00895F59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</w:t>
      </w:r>
      <w:r w:rsidRPr="00F56203">
        <w:rPr>
          <w:rFonts w:asciiTheme="minorHAnsi" w:hAnsiTheme="minorHAnsi" w:cstheme="minorHAnsi"/>
          <w:lang w:val="en-US"/>
        </w:rPr>
        <w:t>:</w:t>
      </w:r>
      <w:r w:rsidR="00D20803" w:rsidRPr="00F56203">
        <w:rPr>
          <w:rFonts w:asciiTheme="minorHAnsi" w:hAnsiTheme="minorHAnsi" w:cstheme="minorHAnsi"/>
          <w:lang w:val="en-US"/>
        </w:rPr>
        <w:t xml:space="preserve"> </w:t>
      </w:r>
      <w:hyperlink r:id="rId13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SENSEVAL-SCB4XV1-Evaluation board for SHT4x temperature and humidity, SGP40 VOC and STMicroelectronics LPS22DF barometric pressure sensors (sensirion.com)</w:t>
        </w:r>
      </w:hyperlink>
    </w:p>
    <w:p w14:paraId="31686D6A" w14:textId="733E8630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SHT4x: </w:t>
      </w:r>
      <w:hyperlink r:id="rId14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https://sensirion.com/resource/datasheet/sht4x</w:t>
        </w:r>
      </w:hyperlink>
    </w:p>
    <w:p w14:paraId="6449C214" w14:textId="3EC277A7" w:rsidR="00D20803" w:rsidRPr="00F56203" w:rsidRDefault="00D20803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SGP40: </w:t>
      </w:r>
      <w:hyperlink r:id="rId15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https://sensirion.com/resource/datasheet/sgp40</w:t>
        </w:r>
      </w:hyperlink>
    </w:p>
    <w:p w14:paraId="0E3A5606" w14:textId="3FF4D569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https://sensirion.com/resource/certificate/sht/rohs_reach_hal-free</w:t>
        </w:r>
      </w:hyperlink>
    </w:p>
    <w:p w14:paraId="6F02E7D6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User guides:</w:t>
      </w:r>
    </w:p>
    <w:p w14:paraId="5A893762" w14:textId="20ADDEF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Transition guide for HTS221 to SHT4x</w:t>
      </w:r>
      <w:r w:rsidRPr="00F56203">
        <w:rPr>
          <w:rFonts w:asciiTheme="minorHAnsi" w:hAnsiTheme="minorHAnsi" w:cstheme="minorHAnsi"/>
          <w:lang w:val="en-US"/>
        </w:rPr>
        <w:t xml:space="preserve">: </w:t>
      </w:r>
      <w:hyperlink r:id="rId17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https://sensirion.com/resource/user_guide/transition-guide-hts221-sht4x</w:t>
        </w:r>
      </w:hyperlink>
    </w:p>
    <w:p w14:paraId="7B81211A" w14:textId="52C7EAD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fr-CH"/>
        </w:rPr>
      </w:pPr>
      <w:proofErr w:type="spellStart"/>
      <w:r w:rsidRPr="00F56203">
        <w:rPr>
          <w:rFonts w:asciiTheme="minorHAnsi" w:hAnsiTheme="minorHAnsi" w:cstheme="minorHAnsi"/>
          <w:lang w:val="fr-CH"/>
        </w:rPr>
        <w:t>Technical</w:t>
      </w:r>
      <w:proofErr w:type="spellEnd"/>
      <w:r w:rsidRPr="00F56203">
        <w:rPr>
          <w:rFonts w:asciiTheme="minorHAnsi" w:hAnsiTheme="minorHAnsi" w:cstheme="minorHAnsi"/>
          <w:lang w:val="fr-CH"/>
        </w:rPr>
        <w:t xml:space="preserve"> Description SENSEVAL-SCB4XV</w:t>
      </w:r>
      <w:proofErr w:type="gramStart"/>
      <w:r w:rsidRPr="00F56203">
        <w:rPr>
          <w:rFonts w:asciiTheme="minorHAnsi" w:hAnsiTheme="minorHAnsi" w:cstheme="minorHAnsi"/>
          <w:lang w:val="fr-CH"/>
        </w:rPr>
        <w:t>1</w:t>
      </w:r>
      <w:r w:rsidRPr="00F56203">
        <w:rPr>
          <w:rFonts w:asciiTheme="minorHAnsi" w:hAnsiTheme="minorHAnsi" w:cstheme="minorHAnsi"/>
          <w:lang w:val="fr-CH"/>
        </w:rPr>
        <w:t>:</w:t>
      </w:r>
      <w:proofErr w:type="gramEnd"/>
      <w:r w:rsidRPr="00F56203">
        <w:rPr>
          <w:rFonts w:asciiTheme="minorHAnsi" w:hAnsiTheme="minorHAnsi" w:cstheme="minorHAnsi"/>
          <w:lang w:val="fr-CH"/>
        </w:rPr>
        <w:t xml:space="preserve"> </w:t>
      </w:r>
      <w:hyperlink r:id="rId18" w:history="1">
        <w:r w:rsidRPr="00F56203">
          <w:rPr>
            <w:rStyle w:val="Hyperlink"/>
            <w:rFonts w:asciiTheme="minorHAnsi" w:hAnsiTheme="minorHAnsi" w:cstheme="minorHAnsi"/>
            <w:lang w:val="fr-CH"/>
          </w:rPr>
          <w:t>https://sensirion.com/resource/user_guide/technical_escription_SENSEVAL-SCB4XV1</w:t>
        </w:r>
      </w:hyperlink>
    </w:p>
    <w:p w14:paraId="21981D6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Software: </w:t>
      </w:r>
      <w:bookmarkStart w:id="3" w:name="_Hlk99366745"/>
    </w:p>
    <w:p w14:paraId="119C152B" w14:textId="6F6C3E68" w:rsidR="00D20803" w:rsidRPr="00F56203" w:rsidRDefault="00D20803" w:rsidP="00A135D7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>AirQuality_SGP40 Application Description</w:t>
      </w: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: </w:t>
      </w:r>
      <w:hyperlink r:id="rId19" w:history="1">
        <w:r w:rsidRPr="00F56203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https://github.com/STMicroelectronics/X-CUBE-MEMS1/tree/main/Projects/NUCLEO-L152RE/Applications/CUSTOM/AirQuality_SGP40</w:t>
        </w:r>
      </w:hyperlink>
    </w:p>
    <w:p w14:paraId="5D65B370" w14:textId="1E5E9980" w:rsidR="00D20803" w:rsidRPr="00863F61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SHT4x driver for STs </w:t>
      </w:r>
      <w:proofErr w:type="spellStart"/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>Nucleo</w:t>
      </w:r>
      <w:proofErr w:type="spellEnd"/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 F103RB board with the X-NUCLEO-IKS02A1 shield</w:t>
      </w: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: </w:t>
      </w:r>
      <w:hyperlink r:id="rId20" w:history="1">
        <w:r w:rsidR="00863F61" w:rsidRPr="00236D26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https://github.com/Sensirion/nucleo-i2c-sht4x</w:t>
        </w:r>
      </w:hyperlink>
    </w:p>
    <w:p w14:paraId="126E0FB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Pictures (no login required): </w:t>
      </w:r>
    </w:p>
    <w:p w14:paraId="0B14CAE9" w14:textId="0DDFCF92" w:rsidR="00F56203" w:rsidRPr="00F56203" w:rsidRDefault="00F56203" w:rsidP="00A135D7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SENSEVAL-SCB4XV1:</w:t>
      </w:r>
      <w:r w:rsidRPr="00F56203">
        <w:rPr>
          <w:rFonts w:asciiTheme="minorHAnsi" w:hAnsiTheme="minorHAnsi" w:cstheme="minorHAnsi"/>
          <w:lang w:val="en-US"/>
        </w:rPr>
        <w:t xml:space="preserve"> </w:t>
      </w:r>
      <w:hyperlink r:id="rId21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https://brand.sensirion.com/share/fYEPS5DVQAypPiSaKo9R</w:t>
        </w:r>
      </w:hyperlink>
    </w:p>
    <w:p w14:paraId="42162C23" w14:textId="24C64FBD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</w:t>
      </w:r>
      <w:r w:rsidRPr="00F56203">
        <w:rPr>
          <w:rFonts w:asciiTheme="minorHAnsi" w:hAnsiTheme="minorHAnsi" w:cstheme="minorHAnsi"/>
          <w:lang w:val="en-US"/>
        </w:rPr>
        <w:t xml:space="preserve"> (with shadow): </w:t>
      </w:r>
      <w:hyperlink r:id="rId22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https://brand.sensirion.com/share/yYVq4995Ryezxs54cqU4</w:t>
        </w:r>
      </w:hyperlink>
    </w:p>
    <w:p w14:paraId="4BF50215" w14:textId="6C21777F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</w:t>
      </w:r>
      <w:r w:rsidRPr="00F56203">
        <w:rPr>
          <w:rFonts w:asciiTheme="minorHAnsi" w:hAnsiTheme="minorHAnsi" w:cstheme="minorHAnsi"/>
          <w:lang w:val="en-US"/>
        </w:rPr>
        <w:t xml:space="preserve"> (packaging + overview)</w:t>
      </w:r>
      <w:r w:rsidRPr="00F56203">
        <w:rPr>
          <w:rFonts w:asciiTheme="minorHAnsi" w:hAnsiTheme="minorHAnsi" w:cstheme="minorHAnsi"/>
          <w:lang w:val="en-US"/>
        </w:rPr>
        <w:t xml:space="preserve">: </w:t>
      </w:r>
      <w:hyperlink r:id="rId23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https://brand.sensirion.com/share/eeTJ6Ma1iERZPenKMwHf</w:t>
        </w:r>
      </w:hyperlink>
    </w:p>
    <w:bookmarkEnd w:id="3"/>
    <w:p w14:paraId="54594251" w14:textId="77777777" w:rsidR="00A135D7" w:rsidRPr="00764E41" w:rsidRDefault="00A135D7" w:rsidP="00F56203">
      <w:pPr>
        <w:pStyle w:val="BulletpointsLevel2"/>
        <w:numPr>
          <w:ilvl w:val="0"/>
          <w:numId w:val="0"/>
        </w:numPr>
        <w:ind w:left="227"/>
        <w:rPr>
          <w:rFonts w:ascii="Segoe UI" w:hAnsi="Segoe UI" w:cs="Segoe UI"/>
          <w:lang w:val="en-US"/>
        </w:rPr>
      </w:pPr>
      <w:r w:rsidRPr="00764E41">
        <w:rPr>
          <w:rFonts w:ascii="Segoe UI" w:hAnsi="Segoe UI" w:cs="Segoe UI"/>
          <w:lang w:val="en-US"/>
        </w:rPr>
        <w:br/>
      </w:r>
    </w:p>
    <w:bookmarkEnd w:id="2"/>
    <w:p w14:paraId="7F51FB9B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072E75E1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1322B9CE" w14:textId="77777777" w:rsidR="00986756" w:rsidRPr="00A135D7" w:rsidRDefault="00986756" w:rsidP="00986756">
      <w:pPr>
        <w:rPr>
          <w:lang w:val="en-US" w:eastAsia="de-DE"/>
        </w:rPr>
      </w:pPr>
    </w:p>
    <w:sectPr w:rsidR="00986756" w:rsidRPr="00A135D7" w:rsidSect="00A135D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4B86" w14:textId="77777777" w:rsidR="00A135D7" w:rsidRDefault="00A135D7" w:rsidP="0054380F">
      <w:pPr>
        <w:spacing w:line="240" w:lineRule="auto"/>
      </w:pPr>
      <w:r>
        <w:separator/>
      </w:r>
    </w:p>
  </w:endnote>
  <w:endnote w:type="continuationSeparator" w:id="0">
    <w:p w14:paraId="49EA2DAE" w14:textId="77777777" w:rsidR="00A135D7" w:rsidRDefault="00A135D7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E09E" w14:textId="77777777" w:rsidR="00A5624A" w:rsidRDefault="00A56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892E43">
      <w:fldChar w:fldCharType="begin"/>
    </w:r>
    <w:r w:rsidR="00892E43">
      <w:instrText xml:space="preserve"> NUMPAGES   \* MERGEFORMAT </w:instrText>
    </w:r>
    <w:r w:rsidR="00892E43">
      <w:fldChar w:fldCharType="separate"/>
    </w:r>
    <w:r w:rsidR="001156D3">
      <w:rPr>
        <w:noProof/>
      </w:rPr>
      <w:t>1</w:t>
    </w:r>
    <w:r w:rsidR="00892E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4013" w14:textId="77777777" w:rsidR="00A135D7" w:rsidRDefault="00A135D7" w:rsidP="0054380F">
      <w:pPr>
        <w:spacing w:line="240" w:lineRule="auto"/>
      </w:pPr>
      <w:r>
        <w:separator/>
      </w:r>
    </w:p>
  </w:footnote>
  <w:footnote w:type="continuationSeparator" w:id="0">
    <w:p w14:paraId="5672463A" w14:textId="77777777" w:rsidR="00A135D7" w:rsidRDefault="00A135D7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E6C1" w14:textId="77777777" w:rsidR="00A5624A" w:rsidRDefault="00A56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9E07F22"/>
    <w:multiLevelType w:val="hybridMultilevel"/>
    <w:tmpl w:val="9440C8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0BF2"/>
    <w:multiLevelType w:val="hybridMultilevel"/>
    <w:tmpl w:val="E16ECEE6"/>
    <w:lvl w:ilvl="0" w:tplc="D898C36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6BD3"/>
    <w:multiLevelType w:val="multilevel"/>
    <w:tmpl w:val="0AACE874"/>
    <w:numStyleLink w:val="SensirionList123Heading"/>
  </w:abstractNum>
  <w:abstractNum w:abstractNumId="5" w15:restartNumberingAfterBreak="0">
    <w:nsid w:val="0C8038FC"/>
    <w:multiLevelType w:val="hybridMultilevel"/>
    <w:tmpl w:val="D632B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4CBC"/>
    <w:multiLevelType w:val="hybridMultilevel"/>
    <w:tmpl w:val="F83A74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9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95C71"/>
    <w:multiLevelType w:val="hybridMultilevel"/>
    <w:tmpl w:val="594AD28E"/>
    <w:lvl w:ilvl="0" w:tplc="C2F24924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F63AF"/>
    <w:multiLevelType w:val="hybridMultilevel"/>
    <w:tmpl w:val="CF6A94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4681"/>
    <w:multiLevelType w:val="multilevel"/>
    <w:tmpl w:val="0AACE874"/>
    <w:numStyleLink w:val="SensirionList123Heading"/>
  </w:abstractNum>
  <w:abstractNum w:abstractNumId="14" w15:restartNumberingAfterBreak="0">
    <w:nsid w:val="3FF729E4"/>
    <w:multiLevelType w:val="multilevel"/>
    <w:tmpl w:val="B05C3790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5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9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1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4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3256A"/>
    <w:multiLevelType w:val="hybridMultilevel"/>
    <w:tmpl w:val="E9AE78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6"/>
  </w:num>
  <w:num w:numId="3" w16cid:durableId="1578400284">
    <w:abstractNumId w:val="8"/>
  </w:num>
  <w:num w:numId="4" w16cid:durableId="1091857931">
    <w:abstractNumId w:val="14"/>
  </w:num>
  <w:num w:numId="5" w16cid:durableId="996156133">
    <w:abstractNumId w:val="18"/>
  </w:num>
  <w:num w:numId="6" w16cid:durableId="15458258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9"/>
  </w:num>
  <w:num w:numId="8" w16cid:durableId="1556505634">
    <w:abstractNumId w:val="13"/>
  </w:num>
  <w:num w:numId="9" w16cid:durableId="425276189">
    <w:abstractNumId w:val="4"/>
  </w:num>
  <w:num w:numId="10" w16cid:durableId="1797064802">
    <w:abstractNumId w:val="7"/>
  </w:num>
  <w:num w:numId="11" w16cid:durableId="941187127">
    <w:abstractNumId w:val="23"/>
  </w:num>
  <w:num w:numId="12" w16cid:durableId="1435517069">
    <w:abstractNumId w:val="20"/>
  </w:num>
  <w:num w:numId="13" w16cid:durableId="2098477775">
    <w:abstractNumId w:val="1"/>
  </w:num>
  <w:num w:numId="14" w16cid:durableId="129783754">
    <w:abstractNumId w:val="19"/>
  </w:num>
  <w:num w:numId="15" w16cid:durableId="43719681">
    <w:abstractNumId w:val="15"/>
  </w:num>
  <w:num w:numId="16" w16cid:durableId="652687469">
    <w:abstractNumId w:val="24"/>
  </w:num>
  <w:num w:numId="17" w16cid:durableId="28385134">
    <w:abstractNumId w:val="25"/>
  </w:num>
  <w:num w:numId="18" w16cid:durableId="542595650">
    <w:abstractNumId w:val="21"/>
  </w:num>
  <w:num w:numId="19" w16cid:durableId="1791706173">
    <w:abstractNumId w:val="17"/>
  </w:num>
  <w:num w:numId="20" w16cid:durableId="1870213907">
    <w:abstractNumId w:val="10"/>
  </w:num>
  <w:num w:numId="21" w16cid:durableId="2076194971">
    <w:abstractNumId w:val="22"/>
  </w:num>
  <w:num w:numId="22" w16cid:durableId="1219897870">
    <w:abstractNumId w:val="6"/>
  </w:num>
  <w:num w:numId="23" w16cid:durableId="1208224323">
    <w:abstractNumId w:val="3"/>
  </w:num>
  <w:num w:numId="24" w16cid:durableId="300312481">
    <w:abstractNumId w:val="2"/>
  </w:num>
  <w:num w:numId="25" w16cid:durableId="847793520">
    <w:abstractNumId w:val="5"/>
  </w:num>
  <w:num w:numId="26" w16cid:durableId="1921675537">
    <w:abstractNumId w:val="11"/>
  </w:num>
  <w:num w:numId="27" w16cid:durableId="15776977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F24EC"/>
    <w:rsid w:val="000F4CED"/>
    <w:rsid w:val="00102207"/>
    <w:rsid w:val="00112447"/>
    <w:rsid w:val="00114D80"/>
    <w:rsid w:val="001156D3"/>
    <w:rsid w:val="00124F40"/>
    <w:rsid w:val="00145BB6"/>
    <w:rsid w:val="00151C8E"/>
    <w:rsid w:val="001665A6"/>
    <w:rsid w:val="001B29A6"/>
    <w:rsid w:val="001E1FA7"/>
    <w:rsid w:val="001E282A"/>
    <w:rsid w:val="001E6D3A"/>
    <w:rsid w:val="00227D72"/>
    <w:rsid w:val="002779AB"/>
    <w:rsid w:val="002F53B8"/>
    <w:rsid w:val="002F75B2"/>
    <w:rsid w:val="003067D8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7B1E"/>
    <w:rsid w:val="0054380F"/>
    <w:rsid w:val="00584D18"/>
    <w:rsid w:val="00592B46"/>
    <w:rsid w:val="005C0352"/>
    <w:rsid w:val="005E7EB2"/>
    <w:rsid w:val="005F24E3"/>
    <w:rsid w:val="006227DA"/>
    <w:rsid w:val="00661641"/>
    <w:rsid w:val="00665C7D"/>
    <w:rsid w:val="006705E8"/>
    <w:rsid w:val="006A5423"/>
    <w:rsid w:val="006C4645"/>
    <w:rsid w:val="006D30A0"/>
    <w:rsid w:val="006E5C06"/>
    <w:rsid w:val="00703360"/>
    <w:rsid w:val="007267E3"/>
    <w:rsid w:val="007B0CAA"/>
    <w:rsid w:val="0080673F"/>
    <w:rsid w:val="00811948"/>
    <w:rsid w:val="00840AA5"/>
    <w:rsid w:val="00863F61"/>
    <w:rsid w:val="00892E43"/>
    <w:rsid w:val="00895F59"/>
    <w:rsid w:val="008C3807"/>
    <w:rsid w:val="008C59CA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D2A77"/>
    <w:rsid w:val="009D64B2"/>
    <w:rsid w:val="009E32A0"/>
    <w:rsid w:val="009E5A33"/>
    <w:rsid w:val="00A10CC5"/>
    <w:rsid w:val="00A131A9"/>
    <w:rsid w:val="00A135D7"/>
    <w:rsid w:val="00A32015"/>
    <w:rsid w:val="00A325E4"/>
    <w:rsid w:val="00A353C1"/>
    <w:rsid w:val="00A5624A"/>
    <w:rsid w:val="00A71276"/>
    <w:rsid w:val="00A722D2"/>
    <w:rsid w:val="00A735CA"/>
    <w:rsid w:val="00A9042D"/>
    <w:rsid w:val="00A93798"/>
    <w:rsid w:val="00AA2BA2"/>
    <w:rsid w:val="00AA5F6F"/>
    <w:rsid w:val="00AB465E"/>
    <w:rsid w:val="00AD470F"/>
    <w:rsid w:val="00AE1D8A"/>
    <w:rsid w:val="00AE77FB"/>
    <w:rsid w:val="00AF3525"/>
    <w:rsid w:val="00AF587E"/>
    <w:rsid w:val="00B0608A"/>
    <w:rsid w:val="00B36BAD"/>
    <w:rsid w:val="00B43297"/>
    <w:rsid w:val="00B54145"/>
    <w:rsid w:val="00B71553"/>
    <w:rsid w:val="00B730FE"/>
    <w:rsid w:val="00B757BD"/>
    <w:rsid w:val="00BD1648"/>
    <w:rsid w:val="00C3756F"/>
    <w:rsid w:val="00C5040D"/>
    <w:rsid w:val="00C64E26"/>
    <w:rsid w:val="00C93016"/>
    <w:rsid w:val="00CF2247"/>
    <w:rsid w:val="00CF2C8E"/>
    <w:rsid w:val="00CF7230"/>
    <w:rsid w:val="00D06FA3"/>
    <w:rsid w:val="00D20803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E01F44"/>
    <w:rsid w:val="00E20478"/>
    <w:rsid w:val="00E32DB8"/>
    <w:rsid w:val="00E37B1D"/>
    <w:rsid w:val="00E76C33"/>
    <w:rsid w:val="00E90204"/>
    <w:rsid w:val="00E94DCD"/>
    <w:rsid w:val="00EC096E"/>
    <w:rsid w:val="00ED119D"/>
    <w:rsid w:val="00EE0CB5"/>
    <w:rsid w:val="00EE28D7"/>
    <w:rsid w:val="00EF5079"/>
    <w:rsid w:val="00F07475"/>
    <w:rsid w:val="00F108E3"/>
    <w:rsid w:val="00F22AED"/>
    <w:rsid w:val="00F40AFE"/>
    <w:rsid w:val="00F5617D"/>
    <w:rsid w:val="00F56203"/>
    <w:rsid w:val="00F624A1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NSEVAL-SCB4XV1" TargetMode="External"/><Relationship Id="rId18" Type="http://schemas.openxmlformats.org/officeDocument/2006/relationships/hyperlink" Target="https://sensirion.com/resource/user_guide/technical_escription_SENSEVAL-SCB4XV1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brand.sensirion.com/share/fYEPS5DVQAypPiSaKo9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#/other/senseval-scb4xv1" TargetMode="External"/><Relationship Id="rId17" Type="http://schemas.openxmlformats.org/officeDocument/2006/relationships/hyperlink" Target="https://sensirion.com/resource/user_guide/transition-guide-hts221-sht4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ht/rohs_reach_hal-free" TargetMode="External"/><Relationship Id="rId20" Type="http://schemas.openxmlformats.org/officeDocument/2006/relationships/hyperlink" Target="https://github.com/Sensirion/nucleo-i2c-sht4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gp40" TargetMode="External"/><Relationship Id="rId23" Type="http://schemas.openxmlformats.org/officeDocument/2006/relationships/hyperlink" Target="https://brand.sensirion.com/share/eeTJ6Ma1iERZPenKMwHf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github.com/STMicroelectronics/X-CUBE-MEMS1/tree/main/Projects/NUCLEO-L152RE/Applications/CUSTOM/AirQuality_SGP4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resource/datasheet/sht4x" TargetMode="External"/><Relationship Id="rId22" Type="http://schemas.openxmlformats.org/officeDocument/2006/relationships/hyperlink" Target="https://brand.sensirion.com/share/yYVq4995Ryezxs54cqU4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12</cp:revision>
  <cp:lastPrinted>2023-10-09T08:18:00Z</cp:lastPrinted>
  <dcterms:created xsi:type="dcterms:W3CDTF">2024-04-04T07:24:00Z</dcterms:created>
  <dcterms:modified xsi:type="dcterms:W3CDTF">2024-04-04T07:38:00Z</dcterms:modified>
</cp:coreProperties>
</file>