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90F04" w14:textId="138E872D" w:rsidR="00A135D7" w:rsidRPr="00E109F7" w:rsidRDefault="00A135D7" w:rsidP="00A135D7">
      <w:pPr>
        <w:pBdr>
          <w:bottom w:val="single" w:sz="6" w:space="1" w:color="auto"/>
        </w:pBdr>
        <w:spacing w:line="240" w:lineRule="auto"/>
        <w:rPr>
          <w:rFonts w:asciiTheme="minorEastAsia" w:hAnsiTheme="minorEastAsia" w:cs="Segoe UI"/>
          <w:b/>
          <w:bCs/>
          <w:lang w:val="en-US" w:eastAsia="ja-JP"/>
        </w:rPr>
      </w:pPr>
      <w:r w:rsidRPr="00E109F7">
        <w:rPr>
          <w:rFonts w:asciiTheme="minorEastAsia" w:hAnsiTheme="minorEastAsia" w:cs="Segoe UI"/>
          <w:b/>
          <w:bCs/>
          <w:lang w:val="en-US" w:eastAsia="ja-JP"/>
        </w:rPr>
        <w:t>1</w:t>
      </w:r>
      <w:r w:rsidR="002C5AE8" w:rsidRPr="002C5AE8">
        <w:rPr>
          <w:rFonts w:asciiTheme="minorEastAsia" w:hAnsiTheme="minorEastAsia" w:cs="Segoe UI" w:hint="eastAsia"/>
          <w:b/>
          <w:bCs/>
          <w:sz w:val="28"/>
          <w:szCs w:val="28"/>
          <w:lang w:eastAsia="ja-JP"/>
        </w:rPr>
        <w:t>製品説明</w:t>
      </w:r>
    </w:p>
    <w:p w14:paraId="0051B7FE" w14:textId="25248100" w:rsidR="00A135D7" w:rsidRPr="00E109F7" w:rsidRDefault="00A135D7" w:rsidP="00A135D7">
      <w:pPr>
        <w:pBdr>
          <w:bottom w:val="single" w:sz="6" w:space="1" w:color="auto"/>
        </w:pBdr>
        <w:spacing w:line="240" w:lineRule="auto"/>
        <w:rPr>
          <w:rFonts w:asciiTheme="minorEastAsia" w:hAnsiTheme="minorEastAsia" w:cs="Segoe UI"/>
          <w:b/>
          <w:bCs/>
          <w:lang w:val="en-US" w:eastAsia="ja-JP"/>
        </w:rPr>
      </w:pPr>
      <w:r w:rsidRPr="00E109F7">
        <w:rPr>
          <w:rFonts w:asciiTheme="minorEastAsia" w:hAnsiTheme="minorEastAsia" w:cs="Segoe UI"/>
          <w:b/>
          <w:bCs/>
          <w:lang w:val="en-US" w:eastAsia="ja-JP"/>
        </w:rPr>
        <w:t xml:space="preserve">2 </w:t>
      </w:r>
      <w:r w:rsidR="00E109F7" w:rsidRPr="00E109F7">
        <w:rPr>
          <w:rFonts w:asciiTheme="minorEastAsia" w:hAnsiTheme="minorEastAsia" w:cs="Segoe UI" w:hint="eastAsia"/>
          <w:b/>
          <w:bCs/>
          <w:lang w:val="en-US" w:eastAsia="ja-JP"/>
        </w:rPr>
        <w:t>マーケティング資料</w:t>
      </w:r>
    </w:p>
    <w:p w14:paraId="5A0C2CD7" w14:textId="2B794EAA" w:rsidR="00A135D7" w:rsidRPr="00764E41" w:rsidRDefault="00A135D7" w:rsidP="00A135D7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sz w:val="28"/>
          <w:szCs w:val="28"/>
          <w:lang w:val="en-US" w:eastAsia="ja-JP"/>
        </w:rPr>
      </w:pPr>
    </w:p>
    <w:p w14:paraId="20211C56" w14:textId="5FABCC23" w:rsidR="00A135D7" w:rsidRPr="00764E41" w:rsidRDefault="00A135D7" w:rsidP="00A135D7">
      <w:pPr>
        <w:spacing w:line="240" w:lineRule="auto"/>
        <w:rPr>
          <w:rFonts w:ascii="Segoe UI" w:hAnsi="Segoe UI" w:cs="Segoe UI"/>
          <w:b/>
          <w:bCs/>
          <w:sz w:val="28"/>
          <w:szCs w:val="28"/>
          <w:lang w:val="en-US" w:eastAsia="ja-JP"/>
        </w:rPr>
      </w:pPr>
    </w:p>
    <w:p w14:paraId="3148C425" w14:textId="741ED388" w:rsidR="00A135D7" w:rsidRPr="002C6D2E" w:rsidRDefault="002C5AE8" w:rsidP="00D24678">
      <w:pPr>
        <w:pStyle w:val="Heading1"/>
        <w:numPr>
          <w:ilvl w:val="0"/>
          <w:numId w:val="5"/>
        </w:numPr>
        <w:ind w:left="454" w:hanging="454"/>
        <w:rPr>
          <w:rFonts w:cstheme="majorHAnsi"/>
          <w:b/>
          <w:bCs w:val="0"/>
        </w:rPr>
      </w:pPr>
      <w:proofErr w:type="spellStart"/>
      <w:r w:rsidRPr="002C5AE8">
        <w:rPr>
          <w:rFonts w:cstheme="majorHAnsi" w:hint="eastAsia"/>
          <w:b/>
          <w:bCs w:val="0"/>
        </w:rPr>
        <w:t>製品説明</w:t>
      </w:r>
      <w:proofErr w:type="spellEnd"/>
    </w:p>
    <w:p w14:paraId="4C2C7924" w14:textId="292C473F" w:rsidR="00BC448F" w:rsidRDefault="00946264" w:rsidP="004A7691">
      <w:pPr>
        <w:rPr>
          <w:rFonts w:asciiTheme="majorHAnsi" w:hAnsiTheme="majorHAnsi" w:cstheme="majorHAnsi"/>
          <w:b/>
          <w:sz w:val="28"/>
          <w:szCs w:val="28"/>
          <w:lang w:val="en-US"/>
        </w:rPr>
      </w:pPr>
      <w:bookmarkStart w:id="0" w:name="_Hlk83203632"/>
      <w:r>
        <w:rPr>
          <w:rFonts w:asciiTheme="minorHAnsi" w:hAnsiTheme="minorHAnsi" w:cstheme="minorHAnsi"/>
          <w:bCs/>
          <w:noProof/>
          <w:sz w:val="24"/>
          <w:szCs w:val="24"/>
          <w:lang w:val="en-US"/>
        </w:rPr>
        <w:drawing>
          <wp:anchor distT="0" distB="0" distL="114300" distR="114300" simplePos="0" relativeHeight="251658240" behindDoc="0" locked="0" layoutInCell="1" allowOverlap="1" wp14:anchorId="0CBF6B1D" wp14:editId="78302F09">
            <wp:simplePos x="0" y="0"/>
            <wp:positionH relativeFrom="page">
              <wp:align>right</wp:align>
            </wp:positionH>
            <wp:positionV relativeFrom="paragraph">
              <wp:posOffset>193040</wp:posOffset>
            </wp:positionV>
            <wp:extent cx="2955925" cy="1847850"/>
            <wp:effectExtent l="0" t="0" r="0" b="0"/>
            <wp:wrapThrough wrapText="bothSides">
              <wp:wrapPolygon edited="0">
                <wp:start x="11832" y="4899"/>
                <wp:lineTo x="6821" y="6235"/>
                <wp:lineTo x="4594" y="7348"/>
                <wp:lineTo x="4176" y="12470"/>
                <wp:lineTo x="4176" y="14029"/>
                <wp:lineTo x="4594" y="16033"/>
                <wp:lineTo x="6682" y="16924"/>
                <wp:lineTo x="6960" y="17369"/>
                <wp:lineTo x="9466" y="17369"/>
                <wp:lineTo x="9744" y="16924"/>
                <wp:lineTo x="10580" y="16033"/>
                <wp:lineTo x="13364" y="16033"/>
                <wp:lineTo x="16844" y="14029"/>
                <wp:lineTo x="16705" y="12470"/>
                <wp:lineTo x="16148" y="8907"/>
                <wp:lineTo x="16287" y="6680"/>
                <wp:lineTo x="15591" y="5567"/>
                <wp:lineTo x="13503" y="4899"/>
                <wp:lineTo x="11832" y="4899"/>
              </wp:wrapPolygon>
            </wp:wrapThrough>
            <wp:docPr id="1601764703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1764703" name="Grafik 160176470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5925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F5642" w:rsidRPr="005E531A">
        <w:rPr>
          <w:rFonts w:asciiTheme="majorHAnsi" w:hAnsiTheme="majorHAnsi" w:cstheme="majorHAnsi" w:hint="eastAsia"/>
          <w:b/>
          <w:sz w:val="28"/>
          <w:szCs w:val="28"/>
          <w:lang w:val="en-US"/>
        </w:rPr>
        <w:t>通过</w:t>
      </w:r>
      <w:r w:rsidR="008F5642" w:rsidRPr="005E531A">
        <w:rPr>
          <w:rFonts w:asciiTheme="majorHAnsi" w:hAnsiTheme="majorHAnsi" w:cstheme="majorHAnsi" w:hint="eastAsia"/>
          <w:b/>
          <w:sz w:val="28"/>
          <w:szCs w:val="28"/>
          <w:lang w:val="en-US"/>
        </w:rPr>
        <w:t>SEN66</w:t>
      </w:r>
      <w:r w:rsidR="008F5642" w:rsidRPr="005E531A">
        <w:rPr>
          <w:rFonts w:asciiTheme="majorHAnsi" w:hAnsiTheme="majorHAnsi" w:cstheme="majorHAnsi" w:hint="eastAsia"/>
          <w:b/>
          <w:sz w:val="28"/>
          <w:szCs w:val="28"/>
          <w:lang w:val="en-US"/>
        </w:rPr>
        <w:t>传感器模组简化室内空气质量检测，可用于</w:t>
      </w:r>
      <w:r w:rsidR="008F5642" w:rsidRPr="005E531A">
        <w:rPr>
          <w:rFonts w:asciiTheme="majorHAnsi" w:hAnsiTheme="majorHAnsi" w:cstheme="majorHAnsi" w:hint="eastAsia"/>
          <w:b/>
          <w:sz w:val="28"/>
          <w:szCs w:val="28"/>
          <w:lang w:val="en-US"/>
        </w:rPr>
        <w:t>PM</w:t>
      </w:r>
      <w:r w:rsidR="008F5642" w:rsidRPr="005E531A">
        <w:rPr>
          <w:rFonts w:asciiTheme="majorHAnsi" w:hAnsiTheme="majorHAnsi" w:cstheme="majorHAnsi" w:hint="eastAsia"/>
          <w:b/>
          <w:sz w:val="28"/>
          <w:szCs w:val="28"/>
          <w:lang w:val="en-US"/>
        </w:rPr>
        <w:t>、</w:t>
      </w:r>
      <w:r w:rsidR="008F5642" w:rsidRPr="005E531A">
        <w:rPr>
          <w:rFonts w:asciiTheme="majorHAnsi" w:hAnsiTheme="majorHAnsi" w:cstheme="majorHAnsi" w:hint="eastAsia"/>
          <w:b/>
          <w:sz w:val="28"/>
          <w:szCs w:val="28"/>
          <w:lang w:val="en-US"/>
        </w:rPr>
        <w:t>RH/T</w:t>
      </w:r>
      <w:r w:rsidR="008F5642" w:rsidRPr="005E531A">
        <w:rPr>
          <w:rFonts w:asciiTheme="majorHAnsi" w:hAnsiTheme="majorHAnsi" w:cstheme="majorHAnsi" w:hint="eastAsia"/>
          <w:b/>
          <w:sz w:val="28"/>
          <w:szCs w:val="28"/>
          <w:lang w:val="en-US"/>
        </w:rPr>
        <w:t>、</w:t>
      </w:r>
      <w:r w:rsidR="008F5642" w:rsidRPr="005E531A">
        <w:rPr>
          <w:rFonts w:asciiTheme="majorHAnsi" w:hAnsiTheme="majorHAnsi" w:cstheme="majorHAnsi" w:hint="eastAsia"/>
          <w:b/>
          <w:sz w:val="28"/>
          <w:szCs w:val="28"/>
          <w:lang w:val="en-US"/>
        </w:rPr>
        <w:t>VOC</w:t>
      </w:r>
      <w:r w:rsidR="008F5642" w:rsidRPr="005E531A">
        <w:rPr>
          <w:rFonts w:asciiTheme="majorHAnsi" w:hAnsiTheme="majorHAnsi" w:cstheme="majorHAnsi" w:hint="eastAsia"/>
          <w:b/>
          <w:sz w:val="28"/>
          <w:szCs w:val="28"/>
          <w:lang w:val="en-US"/>
        </w:rPr>
        <w:t>、</w:t>
      </w:r>
      <w:r w:rsidR="008F5642" w:rsidRPr="005E531A">
        <w:rPr>
          <w:rFonts w:asciiTheme="majorHAnsi" w:hAnsiTheme="majorHAnsi" w:cstheme="majorHAnsi" w:hint="eastAsia"/>
          <w:b/>
          <w:sz w:val="28"/>
          <w:szCs w:val="28"/>
          <w:lang w:val="en-US"/>
        </w:rPr>
        <w:t>Nox</w:t>
      </w:r>
      <w:r w:rsidR="008F5642" w:rsidRPr="005E531A">
        <w:rPr>
          <w:rFonts w:asciiTheme="majorHAnsi" w:hAnsiTheme="majorHAnsi" w:cstheme="majorHAnsi" w:hint="eastAsia"/>
          <w:b/>
          <w:sz w:val="28"/>
          <w:szCs w:val="28"/>
          <w:lang w:val="en-US"/>
        </w:rPr>
        <w:t>和</w:t>
      </w:r>
      <w:r w:rsidR="008F5642" w:rsidRPr="005E531A">
        <w:rPr>
          <w:rFonts w:asciiTheme="majorHAnsi" w:hAnsiTheme="majorHAnsi" w:cstheme="majorHAnsi" w:hint="eastAsia"/>
          <w:b/>
          <w:sz w:val="28"/>
          <w:szCs w:val="28"/>
          <w:lang w:val="en-US"/>
        </w:rPr>
        <w:t>CO2</w:t>
      </w:r>
      <w:r w:rsidR="008F5642" w:rsidRPr="005E531A">
        <w:rPr>
          <w:rFonts w:asciiTheme="majorHAnsi" w:hAnsiTheme="majorHAnsi" w:cstheme="majorHAnsi" w:hint="eastAsia"/>
          <w:b/>
          <w:sz w:val="28"/>
          <w:szCs w:val="28"/>
          <w:lang w:val="en-US"/>
        </w:rPr>
        <w:t>测量</w:t>
      </w:r>
    </w:p>
    <w:p w14:paraId="7F802D59" w14:textId="43825135" w:rsidR="00946264" w:rsidRPr="00946264" w:rsidRDefault="00946264" w:rsidP="004A7691">
      <w:pPr>
        <w:rPr>
          <w:rFonts w:asciiTheme="minorHAnsi" w:hAnsiTheme="minorHAnsi" w:cstheme="minorHAnsi"/>
          <w:bCs/>
          <w:sz w:val="24"/>
          <w:szCs w:val="24"/>
          <w:lang w:val="en-US"/>
        </w:rPr>
      </w:pPr>
    </w:p>
    <w:p w14:paraId="2B72B69B" w14:textId="251EC9B1" w:rsidR="00946264" w:rsidRPr="00946264" w:rsidRDefault="00946264" w:rsidP="004A7691">
      <w:pPr>
        <w:rPr>
          <w:rFonts w:asciiTheme="minorHAnsi" w:hAnsiTheme="minorHAnsi" w:cstheme="minorHAnsi"/>
          <w:bCs/>
          <w:sz w:val="24"/>
          <w:szCs w:val="24"/>
          <w:lang w:val="en-US"/>
        </w:rPr>
      </w:pPr>
      <w:r w:rsidRPr="00946264">
        <w:rPr>
          <w:rFonts w:asciiTheme="minorHAnsi" w:hAnsiTheme="minorHAnsi" w:cstheme="minorHAnsi"/>
          <w:bCs/>
          <w:sz w:val="24"/>
          <w:szCs w:val="24"/>
        </w:rPr>
        <w:t>通过小巧而强大的</w:t>
      </w:r>
      <w:r w:rsidRPr="00946264">
        <w:rPr>
          <w:rFonts w:asciiTheme="minorHAnsi" w:hAnsiTheme="minorHAnsi" w:cstheme="minorHAnsi"/>
          <w:bCs/>
          <w:sz w:val="24"/>
          <w:szCs w:val="24"/>
        </w:rPr>
        <w:t>SEN66</w:t>
      </w:r>
      <w:r w:rsidRPr="00946264">
        <w:rPr>
          <w:rFonts w:asciiTheme="minorHAnsi" w:hAnsiTheme="minorHAnsi" w:cstheme="minorHAnsi"/>
          <w:bCs/>
          <w:sz w:val="24"/>
          <w:szCs w:val="24"/>
        </w:rPr>
        <w:t>传感器模组体验空气质量传感的未来。</w:t>
      </w:r>
      <w:r w:rsidRPr="00946264">
        <w:rPr>
          <w:rFonts w:asciiTheme="minorHAnsi" w:hAnsiTheme="minorHAnsi" w:cstheme="minorHAnsi"/>
          <w:bCs/>
          <w:sz w:val="24"/>
          <w:szCs w:val="24"/>
        </w:rPr>
        <w:t>SEN66</w:t>
      </w:r>
      <w:r w:rsidRPr="00946264">
        <w:rPr>
          <w:rFonts w:asciiTheme="minorHAnsi" w:hAnsiTheme="minorHAnsi" w:cstheme="minorHAnsi"/>
          <w:bCs/>
          <w:sz w:val="24"/>
          <w:szCs w:val="24"/>
        </w:rPr>
        <w:t>以前所未有的紧凑外形集成了多个传感器，可以测量多达</w:t>
      </w:r>
      <w:r w:rsidRPr="00946264">
        <w:rPr>
          <w:rFonts w:asciiTheme="minorHAnsi" w:hAnsiTheme="minorHAnsi" w:cstheme="minorHAnsi"/>
          <w:bCs/>
          <w:sz w:val="24"/>
          <w:szCs w:val="24"/>
        </w:rPr>
        <w:t>9</w:t>
      </w:r>
      <w:r w:rsidRPr="00946264">
        <w:rPr>
          <w:rFonts w:asciiTheme="minorHAnsi" w:hAnsiTheme="minorHAnsi" w:cstheme="minorHAnsi"/>
          <w:bCs/>
          <w:sz w:val="24"/>
          <w:szCs w:val="24"/>
        </w:rPr>
        <w:t>种环境参数</w:t>
      </w:r>
      <w:r w:rsidRPr="00946264">
        <w:rPr>
          <w:rFonts w:asciiTheme="minorHAnsi" w:hAnsiTheme="minorHAnsi" w:cstheme="minorHAnsi"/>
          <w:bCs/>
          <w:sz w:val="24"/>
          <w:szCs w:val="24"/>
        </w:rPr>
        <w:t>(PM1, PM2.5, PM4, PM10, T, RH, VOC</w:t>
      </w:r>
      <w:r w:rsidRPr="00946264">
        <w:rPr>
          <w:rFonts w:asciiTheme="minorHAnsi" w:hAnsiTheme="minorHAnsi" w:cstheme="minorHAnsi"/>
          <w:bCs/>
          <w:sz w:val="24"/>
          <w:szCs w:val="24"/>
        </w:rPr>
        <w:t>指数，</w:t>
      </w:r>
      <w:proofErr w:type="spellStart"/>
      <w:r w:rsidRPr="00946264">
        <w:rPr>
          <w:rFonts w:asciiTheme="minorHAnsi" w:hAnsiTheme="minorHAnsi" w:cstheme="minorHAnsi"/>
          <w:bCs/>
          <w:sz w:val="24"/>
          <w:szCs w:val="24"/>
        </w:rPr>
        <w:t>NOx</w:t>
      </w:r>
      <w:proofErr w:type="spellEnd"/>
      <w:r w:rsidRPr="00946264">
        <w:rPr>
          <w:rFonts w:asciiTheme="minorHAnsi" w:hAnsiTheme="minorHAnsi" w:cstheme="minorHAnsi"/>
          <w:bCs/>
          <w:sz w:val="24"/>
          <w:szCs w:val="24"/>
        </w:rPr>
        <w:t>指数，</w:t>
      </w:r>
      <w:r w:rsidRPr="00946264">
        <w:rPr>
          <w:rFonts w:asciiTheme="minorHAnsi" w:hAnsiTheme="minorHAnsi" w:cstheme="minorHAnsi"/>
          <w:bCs/>
          <w:sz w:val="24"/>
          <w:szCs w:val="24"/>
        </w:rPr>
        <w:t>CO2)</w:t>
      </w:r>
      <w:r w:rsidRPr="00946264">
        <w:rPr>
          <w:rFonts w:asciiTheme="minorHAnsi" w:hAnsiTheme="minorHAnsi" w:cstheme="minorHAnsi"/>
          <w:bCs/>
          <w:sz w:val="24"/>
          <w:szCs w:val="24"/>
        </w:rPr>
        <w:t>，其核心组件是一颗全新小型化的，基于</w:t>
      </w:r>
      <w:proofErr w:type="spellStart"/>
      <w:r w:rsidRPr="00946264">
        <w:rPr>
          <w:rFonts w:asciiTheme="minorHAnsi" w:hAnsiTheme="minorHAnsi" w:cstheme="minorHAnsi"/>
          <w:bCs/>
          <w:sz w:val="24"/>
          <w:szCs w:val="24"/>
        </w:rPr>
        <w:t>mems</w:t>
      </w:r>
      <w:proofErr w:type="spellEnd"/>
      <w:r w:rsidRPr="00946264">
        <w:rPr>
          <w:rFonts w:asciiTheme="minorHAnsi" w:hAnsiTheme="minorHAnsi" w:cstheme="minorHAnsi"/>
          <w:bCs/>
          <w:sz w:val="24"/>
          <w:szCs w:val="24"/>
        </w:rPr>
        <w:t>技术的颗粒物传感器</w:t>
      </w:r>
      <w:r w:rsidRPr="00946264">
        <w:rPr>
          <w:rFonts w:asciiTheme="minorHAnsi" w:hAnsiTheme="minorHAnsi" w:cstheme="minorHAnsi"/>
          <w:bCs/>
          <w:sz w:val="24"/>
          <w:szCs w:val="24"/>
        </w:rPr>
        <w:t>——SPS6x</w:t>
      </w:r>
      <w:r w:rsidRPr="00946264">
        <w:rPr>
          <w:rFonts w:asciiTheme="minorHAnsi" w:hAnsiTheme="minorHAnsi" w:cstheme="minorHAnsi"/>
          <w:bCs/>
          <w:sz w:val="24"/>
          <w:szCs w:val="24"/>
        </w:rPr>
        <w:t>。创新的设计大大简化了集成，降低了成本，同时支持通过</w:t>
      </w:r>
      <w:r w:rsidRPr="00946264">
        <w:rPr>
          <w:rFonts w:asciiTheme="minorHAnsi" w:hAnsiTheme="minorHAnsi" w:cstheme="minorHAnsi"/>
          <w:bCs/>
          <w:sz w:val="24"/>
          <w:szCs w:val="24"/>
        </w:rPr>
        <w:t>SEN6x</w:t>
      </w:r>
      <w:r w:rsidRPr="00946264">
        <w:rPr>
          <w:rFonts w:asciiTheme="minorHAnsi" w:hAnsiTheme="minorHAnsi" w:cstheme="minorHAnsi"/>
          <w:bCs/>
          <w:sz w:val="24"/>
          <w:szCs w:val="24"/>
        </w:rPr>
        <w:t>系列中的不同传感器进行定制。</w:t>
      </w:r>
    </w:p>
    <w:p w14:paraId="0645DAA8" w14:textId="5682F2EE" w:rsidR="00A135D7" w:rsidRPr="00764E41" w:rsidRDefault="00000000" w:rsidP="004A7691">
      <w:pPr>
        <w:rPr>
          <w:rFonts w:ascii="Segoe UI" w:hAnsi="Segoe UI" w:cs="Segoe UI"/>
          <w:b/>
          <w:lang w:val="en-US" w:eastAsia="ja-JP"/>
        </w:rPr>
      </w:pPr>
      <w:r>
        <w:rPr>
          <w:rFonts w:ascii="Segoe UI" w:hAnsi="Segoe UI" w:cs="Segoe UI"/>
          <w:b/>
          <w:lang w:val="en-US"/>
        </w:rPr>
        <w:pict w14:anchorId="38E3C353">
          <v:rect id="_x0000_i1025" style="width:468pt;height:1pt" o:hrstd="t" o:hr="t" fillcolor="#a0a0a0" stroked="f"/>
        </w:pict>
      </w:r>
    </w:p>
    <w:p w14:paraId="40E20026" w14:textId="77777777" w:rsidR="00A135D7" w:rsidRPr="00764E41" w:rsidRDefault="00A135D7" w:rsidP="00A135D7">
      <w:pPr>
        <w:rPr>
          <w:rFonts w:ascii="Segoe UI" w:hAnsi="Segoe UI" w:cs="Segoe UI"/>
          <w:lang w:val="en-US" w:eastAsia="ja-JP"/>
        </w:rPr>
      </w:pPr>
    </w:p>
    <w:p w14:paraId="4B1FFF4C" w14:textId="770A1E8A" w:rsidR="004A7691" w:rsidRPr="004A7691" w:rsidRDefault="0015003E" w:rsidP="004A7691">
      <w:pPr>
        <w:rPr>
          <w:rFonts w:ascii="Segoe UI" w:hAnsi="Segoe UI" w:cs="Segoe UI"/>
          <w:b/>
          <w:bCs/>
          <w:lang w:val="en-US" w:eastAsia="ja-JP"/>
        </w:rPr>
      </w:pPr>
      <w:r w:rsidRPr="0015003E">
        <w:rPr>
          <w:rFonts w:ascii="Segoe UI" w:hAnsi="Segoe UI" w:cs="Segoe UI" w:hint="eastAsia"/>
          <w:b/>
          <w:bCs/>
          <w:lang w:val="en-US" w:eastAsia="ja-JP"/>
        </w:rPr>
        <w:t>特長</w:t>
      </w:r>
      <w:r w:rsidR="004A7691" w:rsidRPr="004A7691">
        <w:rPr>
          <w:rFonts w:ascii="Segoe UI" w:hAnsi="Segoe UI" w:cs="Segoe UI" w:hint="eastAsia"/>
          <w:b/>
          <w:bCs/>
          <w:lang w:val="en-US" w:eastAsia="ja-JP"/>
        </w:rPr>
        <w:t>：</w:t>
      </w:r>
    </w:p>
    <w:p w14:paraId="262226EC" w14:textId="77777777" w:rsidR="0015003E" w:rsidRPr="0015003E" w:rsidRDefault="0015003E" w:rsidP="00D24678">
      <w:pPr>
        <w:pStyle w:val="ListParagraph"/>
        <w:numPr>
          <w:ilvl w:val="0"/>
          <w:numId w:val="12"/>
        </w:numPr>
        <w:rPr>
          <w:rFonts w:ascii="Segoe UI" w:hAnsi="Segoe UI" w:cs="Segoe UI"/>
          <w:lang w:val="en-US" w:eastAsia="ja-JP"/>
        </w:rPr>
      </w:pPr>
      <w:r w:rsidRPr="0015003E">
        <w:rPr>
          <w:rFonts w:ascii="Segoe UI" w:hAnsi="Segoe UI" w:cs="Segoe UI" w:hint="eastAsia"/>
          <w:lang w:val="en-US" w:eastAsia="ja-JP"/>
        </w:rPr>
        <w:t>オールインワンの空気質センサーモジュール</w:t>
      </w:r>
    </w:p>
    <w:p w14:paraId="073BE535" w14:textId="77777777" w:rsidR="0015003E" w:rsidRPr="0015003E" w:rsidRDefault="0015003E" w:rsidP="00D24678">
      <w:pPr>
        <w:pStyle w:val="ListParagraph"/>
        <w:numPr>
          <w:ilvl w:val="0"/>
          <w:numId w:val="12"/>
        </w:numPr>
        <w:rPr>
          <w:rFonts w:ascii="Segoe UI" w:hAnsi="Segoe UI" w:cs="Segoe UI"/>
          <w:lang w:val="en-US" w:eastAsia="ja-JP"/>
        </w:rPr>
      </w:pPr>
      <w:r w:rsidRPr="0015003E">
        <w:rPr>
          <w:rFonts w:ascii="Segoe UI" w:hAnsi="Segoe UI" w:cs="Segoe UI" w:hint="eastAsia"/>
          <w:lang w:val="en-US" w:eastAsia="ja-JP"/>
        </w:rPr>
        <w:t>RH/T</w:t>
      </w:r>
      <w:r w:rsidRPr="0015003E">
        <w:rPr>
          <w:rFonts w:ascii="Segoe UI" w:hAnsi="Segoe UI" w:cs="Segoe UI" w:hint="eastAsia"/>
          <w:lang w:val="en-US" w:eastAsia="ja-JP"/>
        </w:rPr>
        <w:t>、</w:t>
      </w:r>
      <w:r w:rsidRPr="0015003E">
        <w:rPr>
          <w:rFonts w:ascii="Segoe UI" w:hAnsi="Segoe UI" w:cs="Segoe UI" w:hint="eastAsia"/>
          <w:lang w:val="en-US" w:eastAsia="ja-JP"/>
        </w:rPr>
        <w:t>PM (1</w:t>
      </w:r>
      <w:r w:rsidRPr="0015003E">
        <w:rPr>
          <w:rFonts w:ascii="Segoe UI" w:hAnsi="Segoe UI" w:cs="Segoe UI" w:hint="eastAsia"/>
          <w:lang w:val="en-US" w:eastAsia="ja-JP"/>
        </w:rPr>
        <w:t>、</w:t>
      </w:r>
      <w:r w:rsidRPr="0015003E">
        <w:rPr>
          <w:rFonts w:ascii="Segoe UI" w:hAnsi="Segoe UI" w:cs="Segoe UI" w:hint="eastAsia"/>
          <w:lang w:val="en-US" w:eastAsia="ja-JP"/>
        </w:rPr>
        <w:t>2.5</w:t>
      </w:r>
      <w:r w:rsidRPr="0015003E">
        <w:rPr>
          <w:rFonts w:ascii="Segoe UI" w:hAnsi="Segoe UI" w:cs="Segoe UI" w:hint="eastAsia"/>
          <w:lang w:val="en-US" w:eastAsia="ja-JP"/>
        </w:rPr>
        <w:t>、</w:t>
      </w:r>
      <w:r w:rsidRPr="0015003E">
        <w:rPr>
          <w:rFonts w:ascii="Segoe UI" w:hAnsi="Segoe UI" w:cs="Segoe UI" w:hint="eastAsia"/>
          <w:lang w:val="en-US" w:eastAsia="ja-JP"/>
        </w:rPr>
        <w:t>4</w:t>
      </w:r>
      <w:r w:rsidRPr="0015003E">
        <w:rPr>
          <w:rFonts w:ascii="Segoe UI" w:hAnsi="Segoe UI" w:cs="Segoe UI" w:hint="eastAsia"/>
          <w:lang w:val="en-US" w:eastAsia="ja-JP"/>
        </w:rPr>
        <w:t>、</w:t>
      </w:r>
      <w:r w:rsidRPr="0015003E">
        <w:rPr>
          <w:rFonts w:ascii="Segoe UI" w:hAnsi="Segoe UI" w:cs="Segoe UI" w:hint="eastAsia"/>
          <w:lang w:val="en-US" w:eastAsia="ja-JP"/>
        </w:rPr>
        <w:t>10)</w:t>
      </w:r>
      <w:r w:rsidRPr="0015003E">
        <w:rPr>
          <w:rFonts w:ascii="Segoe UI" w:hAnsi="Segoe UI" w:cs="Segoe UI" w:hint="eastAsia"/>
          <w:lang w:val="en-US" w:eastAsia="ja-JP"/>
        </w:rPr>
        <w:t>、</w:t>
      </w:r>
      <w:proofErr w:type="spellStart"/>
      <w:r w:rsidRPr="0015003E">
        <w:rPr>
          <w:rFonts w:ascii="Segoe UI" w:hAnsi="Segoe UI" w:cs="Segoe UI" w:hint="eastAsia"/>
          <w:lang w:val="en-US" w:eastAsia="ja-JP"/>
        </w:rPr>
        <w:t>VOC&amp;NOx</w:t>
      </w:r>
      <w:proofErr w:type="spellEnd"/>
      <w:r w:rsidRPr="0015003E">
        <w:rPr>
          <w:rFonts w:ascii="Segoe UI" w:hAnsi="Segoe UI" w:cs="Segoe UI" w:hint="eastAsia"/>
          <w:lang w:val="en-US" w:eastAsia="ja-JP"/>
        </w:rPr>
        <w:t>、</w:t>
      </w:r>
      <w:r w:rsidRPr="0015003E">
        <w:rPr>
          <w:rFonts w:ascii="Segoe UI" w:hAnsi="Segoe UI" w:cs="Segoe UI" w:hint="eastAsia"/>
          <w:lang w:val="en-US" w:eastAsia="ja-JP"/>
        </w:rPr>
        <w:t>CO2</w:t>
      </w:r>
      <w:r w:rsidRPr="0015003E">
        <w:rPr>
          <w:rFonts w:ascii="Segoe UI" w:hAnsi="Segoe UI" w:cs="Segoe UI" w:hint="eastAsia"/>
          <w:lang w:val="en-US" w:eastAsia="ja-JP"/>
        </w:rPr>
        <w:t>出力</w:t>
      </w:r>
    </w:p>
    <w:p w14:paraId="1FD4E1F2" w14:textId="77777777" w:rsidR="0015003E" w:rsidRPr="0015003E" w:rsidRDefault="0015003E" w:rsidP="00D24678">
      <w:pPr>
        <w:pStyle w:val="ListParagraph"/>
        <w:numPr>
          <w:ilvl w:val="0"/>
          <w:numId w:val="12"/>
        </w:numPr>
        <w:rPr>
          <w:rFonts w:ascii="Segoe UI" w:hAnsi="Segoe UI" w:cs="Segoe UI"/>
          <w:lang w:val="en-US" w:eastAsia="ja-JP"/>
        </w:rPr>
      </w:pPr>
      <w:r w:rsidRPr="0015003E">
        <w:rPr>
          <w:rFonts w:ascii="Segoe UI" w:hAnsi="Segoe UI" w:cs="Segoe UI" w:hint="eastAsia"/>
          <w:lang w:val="en-US" w:eastAsia="ja-JP"/>
        </w:rPr>
        <w:t>オンボードアルゴリズム</w:t>
      </w:r>
    </w:p>
    <w:p w14:paraId="0FF65ED6" w14:textId="5D548872" w:rsidR="00AD2D3C" w:rsidRPr="00EC7CDE" w:rsidRDefault="0015003E" w:rsidP="00AD2D3C">
      <w:pPr>
        <w:pStyle w:val="ListParagraph"/>
        <w:numPr>
          <w:ilvl w:val="0"/>
          <w:numId w:val="12"/>
        </w:numPr>
        <w:rPr>
          <w:rFonts w:ascii="Segoe UI" w:hAnsi="Segoe UI" w:cs="Segoe UI"/>
          <w:lang w:val="en-US" w:eastAsia="ja-JP"/>
        </w:rPr>
      </w:pPr>
      <w:r w:rsidRPr="0015003E">
        <w:rPr>
          <w:rFonts w:ascii="Segoe UI" w:hAnsi="Segoe UI" w:cs="Segoe UI" w:hint="eastAsia"/>
          <w:lang w:val="en-US" w:eastAsia="ja-JP"/>
        </w:rPr>
        <w:t>RESET®</w:t>
      </w:r>
      <w:r w:rsidRPr="0015003E">
        <w:rPr>
          <w:rFonts w:ascii="Segoe UI" w:hAnsi="Segoe UI" w:cs="Segoe UI" w:hint="eastAsia"/>
          <w:lang w:val="en-US" w:eastAsia="ja-JP"/>
        </w:rPr>
        <w:t>、</w:t>
      </w:r>
      <w:r w:rsidRPr="0015003E">
        <w:rPr>
          <w:rFonts w:ascii="Segoe UI" w:hAnsi="Segoe UI" w:cs="Segoe UI" w:hint="eastAsia"/>
          <w:lang w:val="en-US" w:eastAsia="ja-JP"/>
        </w:rPr>
        <w:t>WELL Building Standard</w:t>
      </w:r>
      <w:r w:rsidRPr="0015003E">
        <w:rPr>
          <w:rFonts w:ascii="Segoe UI" w:hAnsi="Segoe UI" w:cs="Segoe UI" w:hint="eastAsia"/>
          <w:lang w:val="en-US" w:eastAsia="ja-JP"/>
        </w:rPr>
        <w:t>™、</w:t>
      </w:r>
      <w:r w:rsidRPr="0015003E">
        <w:rPr>
          <w:rFonts w:ascii="Segoe UI" w:hAnsi="Segoe UI" w:cs="Segoe UI" w:hint="eastAsia"/>
          <w:lang w:val="en-US" w:eastAsia="ja-JP"/>
        </w:rPr>
        <w:t xml:space="preserve">California Title 24 Building Energy Efficiency Standards </w:t>
      </w:r>
      <w:r w:rsidRPr="0015003E">
        <w:rPr>
          <w:rFonts w:ascii="Segoe UI" w:hAnsi="Segoe UI" w:cs="Segoe UI" w:hint="eastAsia"/>
          <w:lang w:val="en-US" w:eastAsia="ja-JP"/>
        </w:rPr>
        <w:t>などの</w:t>
      </w:r>
      <w:r w:rsidRPr="0015003E">
        <w:rPr>
          <w:rFonts w:ascii="Segoe UI" w:hAnsi="Segoe UI" w:cs="Segoe UI" w:hint="eastAsia"/>
          <w:lang w:val="en-US" w:eastAsia="ja-JP"/>
        </w:rPr>
        <w:t>IAQ</w:t>
      </w:r>
      <w:r w:rsidRPr="0015003E">
        <w:rPr>
          <w:rFonts w:ascii="Segoe UI" w:hAnsi="Segoe UI" w:cs="Segoe UI" w:hint="eastAsia"/>
          <w:lang w:val="en-US" w:eastAsia="ja-JP"/>
        </w:rPr>
        <w:t>基準に準拠</w:t>
      </w:r>
    </w:p>
    <w:p w14:paraId="5F62F3A1" w14:textId="77777777" w:rsidR="0015003E" w:rsidRPr="0015003E" w:rsidRDefault="0015003E" w:rsidP="0015003E">
      <w:pPr>
        <w:rPr>
          <w:rFonts w:ascii="Segoe UI" w:hAnsi="Segoe UI" w:cs="Segoe UI"/>
          <w:lang w:val="en-US" w:eastAsia="ja-JP"/>
        </w:rPr>
      </w:pPr>
    </w:p>
    <w:p w14:paraId="0084D90A" w14:textId="4616C8EE" w:rsidR="00237C7E" w:rsidRPr="00237C7E" w:rsidRDefault="00D462CA" w:rsidP="00237C7E">
      <w:pPr>
        <w:rPr>
          <w:rFonts w:ascii="Segoe UI" w:hAnsi="Segoe UI" w:cs="Segoe UI"/>
          <w:b/>
          <w:bCs/>
          <w:lang w:val="en-US" w:eastAsia="ja-JP"/>
        </w:rPr>
      </w:pPr>
      <w:r w:rsidRPr="00D462CA">
        <w:rPr>
          <w:rFonts w:ascii="Segoe UI" w:hAnsi="Segoe UI" w:cs="Segoe UI" w:hint="eastAsia"/>
          <w:b/>
          <w:bCs/>
          <w:lang w:val="en-US" w:eastAsia="ja-JP"/>
        </w:rPr>
        <w:t>メリット</w:t>
      </w:r>
      <w:r w:rsidR="00237C7E" w:rsidRPr="00237C7E">
        <w:rPr>
          <w:rFonts w:ascii="Segoe UI" w:hAnsi="Segoe UI" w:cs="Segoe UI" w:hint="eastAsia"/>
          <w:b/>
          <w:bCs/>
          <w:lang w:val="en-US" w:eastAsia="ja-JP"/>
        </w:rPr>
        <w:t>：</w:t>
      </w:r>
    </w:p>
    <w:p w14:paraId="59C342AF" w14:textId="343F7CF1" w:rsidR="00D462CA" w:rsidRPr="000D0E42" w:rsidRDefault="00D462CA" w:rsidP="00D24678">
      <w:pPr>
        <w:pStyle w:val="ListParagraph"/>
        <w:numPr>
          <w:ilvl w:val="0"/>
          <w:numId w:val="13"/>
        </w:numPr>
        <w:rPr>
          <w:rFonts w:ascii="Segoe UI" w:hAnsi="Segoe UI" w:cs="Segoe UI"/>
          <w:lang w:val="en-US" w:eastAsia="ja-JP"/>
        </w:rPr>
      </w:pPr>
      <w:r w:rsidRPr="000D0E42">
        <w:rPr>
          <w:rFonts w:ascii="Segoe UI" w:hAnsi="Segoe UI" w:cs="Segoe UI" w:hint="eastAsia"/>
          <w:lang w:val="en-US" w:eastAsia="ja-JP"/>
        </w:rPr>
        <w:t>複数センサーの組み合わせ</w:t>
      </w:r>
    </w:p>
    <w:p w14:paraId="32E22B16" w14:textId="02A90318" w:rsidR="00D462CA" w:rsidRPr="000D0E42" w:rsidRDefault="00D462CA" w:rsidP="00D24678">
      <w:pPr>
        <w:pStyle w:val="ListParagraph"/>
        <w:numPr>
          <w:ilvl w:val="0"/>
          <w:numId w:val="13"/>
        </w:numPr>
        <w:rPr>
          <w:rFonts w:ascii="Segoe UI" w:hAnsi="Segoe UI" w:cs="Segoe UI"/>
          <w:lang w:val="en-US" w:eastAsia="ja-JP"/>
        </w:rPr>
      </w:pPr>
      <w:r w:rsidRPr="000D0E42">
        <w:rPr>
          <w:rFonts w:ascii="Segoe UI" w:hAnsi="Segoe UI" w:cs="Segoe UI" w:hint="eastAsia"/>
          <w:lang w:val="en-US" w:eastAsia="ja-JP"/>
        </w:rPr>
        <w:t>コンパクトなフォームファクタ</w:t>
      </w:r>
    </w:p>
    <w:p w14:paraId="299BB9F8" w14:textId="28E86585" w:rsidR="00D462CA" w:rsidRPr="000D0E42" w:rsidRDefault="00D462CA" w:rsidP="00D24678">
      <w:pPr>
        <w:pStyle w:val="ListParagraph"/>
        <w:numPr>
          <w:ilvl w:val="0"/>
          <w:numId w:val="13"/>
        </w:numPr>
        <w:rPr>
          <w:rFonts w:ascii="Segoe UI" w:hAnsi="Segoe UI" w:cs="Segoe UI"/>
          <w:lang w:val="en-US" w:eastAsia="ja-JP"/>
        </w:rPr>
      </w:pPr>
      <w:r w:rsidRPr="000D0E42">
        <w:rPr>
          <w:rFonts w:ascii="Segoe UI" w:hAnsi="Segoe UI" w:cs="Segoe UI" w:hint="eastAsia"/>
          <w:lang w:val="en-US" w:eastAsia="ja-JP"/>
        </w:rPr>
        <w:t>統合の簡素化</w:t>
      </w:r>
    </w:p>
    <w:p w14:paraId="563A23CD" w14:textId="768B62D3" w:rsidR="00D462CA" w:rsidRPr="000D0E42" w:rsidRDefault="00D462CA" w:rsidP="00D24678">
      <w:pPr>
        <w:pStyle w:val="ListParagraph"/>
        <w:numPr>
          <w:ilvl w:val="0"/>
          <w:numId w:val="13"/>
        </w:numPr>
        <w:rPr>
          <w:rFonts w:ascii="Segoe UI" w:hAnsi="Segoe UI" w:cs="Segoe UI"/>
          <w:lang w:val="en-US" w:eastAsia="ja-JP"/>
        </w:rPr>
      </w:pPr>
      <w:r w:rsidRPr="000D0E42">
        <w:rPr>
          <w:rFonts w:ascii="Segoe UI" w:hAnsi="Segoe UI" w:cs="Segoe UI" w:hint="eastAsia"/>
          <w:lang w:val="en-US" w:eastAsia="ja-JP"/>
        </w:rPr>
        <w:t>高コストパフォーマンス</w:t>
      </w:r>
    </w:p>
    <w:p w14:paraId="2CE39165" w14:textId="5C5B42BE" w:rsidR="00D462CA" w:rsidRPr="000D0E42" w:rsidRDefault="00D462CA" w:rsidP="00D24678">
      <w:pPr>
        <w:pStyle w:val="ListParagraph"/>
        <w:numPr>
          <w:ilvl w:val="0"/>
          <w:numId w:val="13"/>
        </w:numPr>
        <w:rPr>
          <w:rFonts w:ascii="SimSun" w:eastAsia="SimSun" w:hAnsi="SimSun" w:cs="SimSun"/>
          <w:lang w:val="en-US" w:eastAsia="ja-JP"/>
        </w:rPr>
      </w:pPr>
      <w:r w:rsidRPr="000D0E42">
        <w:rPr>
          <w:rFonts w:ascii="Segoe UI" w:hAnsi="Segoe UI" w:cs="Segoe UI" w:hint="eastAsia"/>
          <w:lang w:val="en-US" w:eastAsia="ja-JP"/>
        </w:rPr>
        <w:t>市場投</w:t>
      </w:r>
      <w:r w:rsidRPr="000D0E42">
        <w:rPr>
          <w:rFonts w:ascii="Microsoft YaHei" w:eastAsia="Microsoft YaHei" w:hAnsi="Microsoft YaHei" w:cs="Microsoft YaHei" w:hint="eastAsia"/>
          <w:lang w:val="en-US" w:eastAsia="ja-JP"/>
        </w:rPr>
        <w:t>⼊</w:t>
      </w:r>
      <w:r w:rsidRPr="000D0E42">
        <w:rPr>
          <w:rFonts w:ascii="SimSun" w:eastAsia="SimSun" w:hAnsi="SimSun" w:cs="SimSun" w:hint="eastAsia"/>
          <w:lang w:val="en-US" w:eastAsia="ja-JP"/>
        </w:rPr>
        <w:t>までの時間短縮</w:t>
      </w:r>
    </w:p>
    <w:p w14:paraId="08515BE8" w14:textId="77777777" w:rsidR="00D462CA" w:rsidRDefault="00D462CA" w:rsidP="00D462CA">
      <w:pPr>
        <w:rPr>
          <w:rFonts w:ascii="SimSun" w:eastAsia="SimSun" w:hAnsi="SimSun" w:cs="SimSun"/>
          <w:lang w:val="en-US" w:eastAsia="ja-JP"/>
        </w:rPr>
      </w:pPr>
    </w:p>
    <w:p w14:paraId="18DBA87A" w14:textId="5EEDFE03" w:rsidR="00EE5DB6" w:rsidRPr="00EE5DB6" w:rsidRDefault="00B25E24" w:rsidP="00D462CA">
      <w:pPr>
        <w:rPr>
          <w:rFonts w:ascii="Segoe UI" w:hAnsi="Segoe UI" w:cs="Segoe UI"/>
          <w:b/>
          <w:bCs/>
          <w:lang w:val="en-US" w:eastAsia="ja-JP"/>
        </w:rPr>
      </w:pPr>
      <w:r w:rsidRPr="00B25E24">
        <w:rPr>
          <w:rFonts w:ascii="Segoe UI" w:hAnsi="Segoe UI" w:cs="Segoe UI" w:hint="eastAsia"/>
          <w:b/>
          <w:bCs/>
          <w:lang w:val="en-US" w:eastAsia="ja-JP"/>
        </w:rPr>
        <w:t>アプリケーション</w:t>
      </w:r>
      <w:r w:rsidR="00EE5DB6" w:rsidRPr="00EE5DB6">
        <w:rPr>
          <w:rFonts w:ascii="Segoe UI" w:hAnsi="Segoe UI" w:cs="Segoe UI" w:hint="eastAsia"/>
          <w:b/>
          <w:bCs/>
          <w:lang w:val="en-US" w:eastAsia="ja-JP"/>
        </w:rPr>
        <w:t>：</w:t>
      </w:r>
    </w:p>
    <w:p w14:paraId="5C62466C" w14:textId="59A4155B" w:rsidR="00B25E24" w:rsidRPr="00AD2D3C" w:rsidRDefault="00B25E24" w:rsidP="00D24678">
      <w:pPr>
        <w:pStyle w:val="ListParagraph"/>
        <w:numPr>
          <w:ilvl w:val="0"/>
          <w:numId w:val="14"/>
        </w:numPr>
        <w:rPr>
          <w:rFonts w:ascii="Segoe UI" w:hAnsi="Segoe UI" w:cs="Segoe UI"/>
          <w:lang w:val="en-US" w:eastAsia="ja-JP"/>
        </w:rPr>
      </w:pPr>
      <w:r w:rsidRPr="00AD2D3C">
        <w:rPr>
          <w:rFonts w:ascii="Segoe UI" w:hAnsi="Segoe UI" w:cs="Segoe UI" w:hint="eastAsia"/>
          <w:lang w:val="en-US" w:eastAsia="ja-JP"/>
        </w:rPr>
        <w:t>室内空気質モニタリング</w:t>
      </w:r>
    </w:p>
    <w:p w14:paraId="41348503" w14:textId="218ABB00" w:rsidR="00B25E24" w:rsidRPr="00AD2D3C" w:rsidRDefault="00B25E24" w:rsidP="00D24678">
      <w:pPr>
        <w:pStyle w:val="ListParagraph"/>
        <w:numPr>
          <w:ilvl w:val="0"/>
          <w:numId w:val="14"/>
        </w:numPr>
        <w:rPr>
          <w:rFonts w:ascii="Segoe UI" w:hAnsi="Segoe UI" w:cs="Segoe UI"/>
          <w:lang w:val="en-US" w:eastAsia="ja-JP"/>
        </w:rPr>
      </w:pPr>
      <w:r w:rsidRPr="00AD2D3C">
        <w:rPr>
          <w:rFonts w:ascii="Segoe UI" w:hAnsi="Segoe UI" w:cs="Segoe UI" w:hint="eastAsia"/>
          <w:lang w:val="en-US" w:eastAsia="ja-JP"/>
        </w:rPr>
        <w:t>煙検知器</w:t>
      </w:r>
    </w:p>
    <w:p w14:paraId="16DF8D86" w14:textId="6234AE76" w:rsidR="00B25E24" w:rsidRPr="00AD2D3C" w:rsidRDefault="00B25E24" w:rsidP="00D24678">
      <w:pPr>
        <w:pStyle w:val="ListParagraph"/>
        <w:numPr>
          <w:ilvl w:val="0"/>
          <w:numId w:val="14"/>
        </w:numPr>
        <w:rPr>
          <w:rFonts w:ascii="Segoe UI" w:hAnsi="Segoe UI" w:cs="Segoe UI"/>
          <w:lang w:val="en-US" w:eastAsia="ja-JP"/>
        </w:rPr>
      </w:pPr>
      <w:r w:rsidRPr="00AD2D3C">
        <w:rPr>
          <w:rFonts w:ascii="Segoe UI" w:hAnsi="Segoe UI" w:cs="Segoe UI" w:hint="eastAsia"/>
          <w:lang w:val="en-US" w:eastAsia="ja-JP"/>
        </w:rPr>
        <w:t>スマートビルディング</w:t>
      </w:r>
    </w:p>
    <w:p w14:paraId="19450175" w14:textId="1A15DF4D" w:rsidR="00B25E24" w:rsidRPr="00AD2D3C" w:rsidRDefault="00B25E24" w:rsidP="00D24678">
      <w:pPr>
        <w:pStyle w:val="ListParagraph"/>
        <w:numPr>
          <w:ilvl w:val="0"/>
          <w:numId w:val="14"/>
        </w:numPr>
        <w:rPr>
          <w:rFonts w:ascii="Segoe UI" w:hAnsi="Segoe UI" w:cs="Segoe UI"/>
          <w:lang w:val="en-US" w:eastAsia="ja-JP"/>
        </w:rPr>
      </w:pPr>
      <w:r w:rsidRPr="00AD2D3C">
        <w:rPr>
          <w:rFonts w:ascii="Segoe UI" w:hAnsi="Segoe UI" w:cs="Segoe UI" w:hint="eastAsia"/>
          <w:lang w:val="en-US" w:eastAsia="ja-JP"/>
        </w:rPr>
        <w:t>ルームセンサー</w:t>
      </w:r>
    </w:p>
    <w:p w14:paraId="0755ACB1" w14:textId="54245F2B" w:rsidR="00B25E24" w:rsidRPr="00AD2D3C" w:rsidRDefault="00B25E24" w:rsidP="00D24678">
      <w:pPr>
        <w:pStyle w:val="ListParagraph"/>
        <w:numPr>
          <w:ilvl w:val="0"/>
          <w:numId w:val="14"/>
        </w:numPr>
        <w:rPr>
          <w:rFonts w:ascii="Segoe UI" w:hAnsi="Segoe UI" w:cs="Segoe UI"/>
          <w:lang w:val="en-US" w:eastAsia="ja-JP"/>
        </w:rPr>
      </w:pPr>
      <w:r w:rsidRPr="00AD2D3C">
        <w:rPr>
          <w:rFonts w:ascii="Segoe UI" w:hAnsi="Segoe UI" w:cs="Segoe UI" w:hint="eastAsia"/>
          <w:lang w:val="en-US" w:eastAsia="ja-JP"/>
        </w:rPr>
        <w:t>空気清浄機</w:t>
      </w:r>
    </w:p>
    <w:p w14:paraId="7CCEA4D7" w14:textId="77777777" w:rsidR="00B25E24" w:rsidRPr="00B25E24" w:rsidRDefault="00B25E24" w:rsidP="00B25E24">
      <w:pPr>
        <w:rPr>
          <w:rFonts w:ascii="Segoe UI" w:hAnsi="Segoe UI" w:cs="Segoe UI"/>
          <w:lang w:val="en-US" w:eastAsia="ja-JP"/>
        </w:rPr>
      </w:pPr>
    </w:p>
    <w:p w14:paraId="496FDD3C" w14:textId="1E96C232" w:rsidR="00A135D7" w:rsidRPr="0022725E" w:rsidRDefault="00B25E24" w:rsidP="00B25E24">
      <w:pPr>
        <w:rPr>
          <w:rFonts w:ascii="Segoe UI" w:hAnsi="Segoe UI" w:cs="Segoe UI"/>
          <w:lang w:val="en-US"/>
        </w:rPr>
      </w:pPr>
      <w:r w:rsidRPr="00B25E24">
        <w:rPr>
          <w:rFonts w:ascii="Segoe UI" w:hAnsi="Segoe UI" w:cs="Segoe UI" w:hint="eastAsia"/>
          <w:lang w:val="en-US"/>
        </w:rPr>
        <w:t>RESET®</w:t>
      </w:r>
      <w:r w:rsidRPr="00B25E24">
        <w:rPr>
          <w:rFonts w:ascii="Segoe UI" w:hAnsi="Segoe UI" w:cs="Segoe UI" w:hint="eastAsia"/>
          <w:lang w:val="en-US"/>
        </w:rPr>
        <w:t>、</w:t>
      </w:r>
      <w:r w:rsidRPr="00B25E24">
        <w:rPr>
          <w:rFonts w:ascii="Segoe UI" w:hAnsi="Segoe UI" w:cs="Segoe UI" w:hint="eastAsia"/>
          <w:lang w:val="en-US"/>
        </w:rPr>
        <w:t>WELL Building Standard</w:t>
      </w:r>
      <w:r w:rsidRPr="00B25E24">
        <w:rPr>
          <w:rFonts w:ascii="Segoe UI" w:hAnsi="Segoe UI" w:cs="Segoe UI" w:hint="eastAsia"/>
          <w:lang w:val="en-US"/>
        </w:rPr>
        <w:t>™、</w:t>
      </w:r>
      <w:r w:rsidRPr="00B25E24">
        <w:rPr>
          <w:rFonts w:ascii="Segoe UI" w:hAnsi="Segoe UI" w:cs="Segoe UI" w:hint="eastAsia"/>
          <w:lang w:val="en-US"/>
        </w:rPr>
        <w:t xml:space="preserve">California Title 24 Building Energy Efficiency Standards </w:t>
      </w:r>
      <w:r w:rsidRPr="00B25E24">
        <w:rPr>
          <w:rFonts w:ascii="Segoe UI" w:hAnsi="Segoe UI" w:cs="Segoe UI" w:hint="eastAsia"/>
          <w:lang w:val="en-US"/>
        </w:rPr>
        <w:t>などの</w:t>
      </w:r>
      <w:r w:rsidRPr="00B25E24">
        <w:rPr>
          <w:rFonts w:ascii="Segoe UI" w:hAnsi="Segoe UI" w:cs="Segoe UI" w:hint="eastAsia"/>
          <w:lang w:val="en-US"/>
        </w:rPr>
        <w:t>IAQ</w:t>
      </w:r>
      <w:r w:rsidRPr="00B25E24">
        <w:rPr>
          <w:rFonts w:ascii="Segoe UI" w:hAnsi="Segoe UI" w:cs="Segoe UI" w:hint="eastAsia"/>
          <w:lang w:val="en-US"/>
        </w:rPr>
        <w:t>基準への準拠を必要とするアプリケーションには、</w:t>
      </w:r>
      <w:r w:rsidRPr="00B25E24">
        <w:rPr>
          <w:rFonts w:ascii="Segoe UI" w:hAnsi="Segoe UI" w:cs="Segoe UI" w:hint="eastAsia"/>
          <w:lang w:val="en-US"/>
        </w:rPr>
        <w:t>SEN66</w:t>
      </w:r>
      <w:r w:rsidRPr="00B25E24">
        <w:rPr>
          <w:rFonts w:ascii="Segoe UI" w:hAnsi="Segoe UI" w:cs="Segoe UI" w:hint="eastAsia"/>
          <w:lang w:val="en-US"/>
        </w:rPr>
        <w:t>が最適です。</w:t>
      </w:r>
    </w:p>
    <w:p w14:paraId="638712C6" w14:textId="77777777" w:rsidR="00A135D7" w:rsidRPr="00764E41" w:rsidRDefault="00A135D7" w:rsidP="00A135D7">
      <w:pPr>
        <w:rPr>
          <w:rFonts w:ascii="Segoe UI" w:hAnsi="Segoe UI" w:cs="Segoe UI"/>
          <w:b/>
          <w:lang w:val="en-US"/>
        </w:rPr>
      </w:pPr>
    </w:p>
    <w:p w14:paraId="4FE816D0" w14:textId="77777777" w:rsidR="00A135D7" w:rsidRPr="00764E41" w:rsidRDefault="00A135D7" w:rsidP="00A135D7">
      <w:pPr>
        <w:rPr>
          <w:rFonts w:ascii="Segoe UI" w:hAnsi="Segoe UI" w:cs="Segoe UI"/>
          <w:b/>
          <w:lang w:val="en-US"/>
        </w:rPr>
      </w:pPr>
    </w:p>
    <w:p w14:paraId="15BFFE16" w14:textId="1B72A557" w:rsidR="000D0E42" w:rsidRDefault="000D0E42" w:rsidP="00A135D7">
      <w:pPr>
        <w:rPr>
          <w:rFonts w:ascii="Segoe UI" w:hAnsi="Segoe UI" w:cs="Segoe UI"/>
          <w:b/>
          <w:lang w:val="en-US"/>
        </w:rPr>
      </w:pPr>
      <w:r>
        <w:rPr>
          <w:rFonts w:ascii="Segoe UI" w:hAnsi="Segoe UI" w:cs="Segoe UI"/>
          <w:b/>
          <w:lang w:val="en-US"/>
        </w:rPr>
        <w:br w:type="page"/>
      </w:r>
    </w:p>
    <w:p w14:paraId="2E9971C9" w14:textId="7D0CBDAF" w:rsidR="00A135D7" w:rsidRPr="00E109F7" w:rsidRDefault="00E109F7" w:rsidP="0022649F">
      <w:pPr>
        <w:pStyle w:val="Heading1"/>
        <w:numPr>
          <w:ilvl w:val="0"/>
          <w:numId w:val="5"/>
        </w:numPr>
        <w:rPr>
          <w:rFonts w:cstheme="majorHAnsi"/>
          <w:b/>
          <w:bCs w:val="0"/>
          <w:lang w:val="en-US"/>
        </w:rPr>
      </w:pPr>
      <w:bookmarkStart w:id="1" w:name="_Ref99981974"/>
      <w:bookmarkEnd w:id="0"/>
      <w:proofErr w:type="spellStart"/>
      <w:r w:rsidRPr="00E109F7">
        <w:rPr>
          <w:rFonts w:cstheme="majorHAnsi"/>
          <w:b/>
          <w:bCs w:val="0"/>
          <w:lang w:val="en-US"/>
        </w:rPr>
        <w:lastRenderedPageBreak/>
        <w:t>マーケティング資料</w:t>
      </w:r>
      <w:bookmarkEnd w:id="1"/>
      <w:proofErr w:type="spellEnd"/>
    </w:p>
    <w:p w14:paraId="392AAA4F" w14:textId="18799D93" w:rsidR="088E4210" w:rsidRDefault="088E4210" w:rsidP="00473CB4">
      <w:pPr>
        <w:numPr>
          <w:ilvl w:val="0"/>
          <w:numId w:val="36"/>
        </w:numPr>
        <w:rPr>
          <w:rFonts w:ascii="Segoe UI" w:eastAsia="Segoe UI" w:hAnsi="Segoe UI" w:cs="Segoe UI"/>
          <w:u w:val="single"/>
          <w:lang w:val="en-US"/>
        </w:rPr>
      </w:pPr>
      <w:r w:rsidRPr="45B5B801">
        <w:rPr>
          <w:rFonts w:ascii="Segoe UI" w:eastAsia="Segoe UI" w:hAnsi="Segoe UI" w:cs="Segoe UI"/>
          <w:lang w:val="en-US"/>
        </w:rPr>
        <w:t xml:space="preserve">SEN66 product page: </w:t>
      </w:r>
      <w:hyperlink r:id="rId12">
        <w:r w:rsidRPr="45B5B801">
          <w:rPr>
            <w:rStyle w:val="Hyperlink"/>
            <w:rFonts w:ascii="Segoe UI" w:eastAsia="Segoe UI" w:hAnsi="Segoe UI" w:cs="Segoe UI"/>
            <w:lang w:val="en-US"/>
          </w:rPr>
          <w:t>SEN66-Sensing platform for PM, RH/T, VOC, Nox and CO2 measurements (sensirion.com)</w:t>
        </w:r>
      </w:hyperlink>
    </w:p>
    <w:p w14:paraId="3F5F016C" w14:textId="3A07F7EE" w:rsidR="088E4210" w:rsidRDefault="088E4210" w:rsidP="00473CB4">
      <w:pPr>
        <w:pStyle w:val="ListParagraph"/>
        <w:numPr>
          <w:ilvl w:val="0"/>
          <w:numId w:val="36"/>
        </w:numPr>
        <w:rPr>
          <w:rFonts w:ascii="Segoe UI" w:eastAsia="Segoe UI" w:hAnsi="Segoe UI" w:cs="Segoe UI"/>
          <w:u w:val="single"/>
          <w:lang w:val="en-US"/>
        </w:rPr>
      </w:pPr>
      <w:r w:rsidRPr="45B5B801">
        <w:rPr>
          <w:rFonts w:ascii="Segoe UI" w:eastAsia="Segoe UI" w:hAnsi="Segoe UI" w:cs="Segoe UI"/>
          <w:lang w:val="en-US"/>
        </w:rPr>
        <w:t xml:space="preserve">SEK-SEN66: </w:t>
      </w:r>
      <w:hyperlink r:id="rId13">
        <w:r w:rsidRPr="45B5B801">
          <w:rPr>
            <w:rStyle w:val="Hyperlink"/>
            <w:rFonts w:ascii="Segoe UI" w:eastAsia="Segoe UI" w:hAnsi="Segoe UI" w:cs="Segoe UI"/>
            <w:lang w:val="en-US"/>
          </w:rPr>
          <w:t>SEK-SEN66-Evaluation kit SEN60, SEN65, SEN66 (sensirion.com)</w:t>
        </w:r>
      </w:hyperlink>
    </w:p>
    <w:p w14:paraId="4F2AA9D8" w14:textId="600FAFB3" w:rsidR="088E4210" w:rsidRDefault="088E4210" w:rsidP="00473CB4">
      <w:pPr>
        <w:pStyle w:val="ListParagraph"/>
        <w:numPr>
          <w:ilvl w:val="0"/>
          <w:numId w:val="36"/>
        </w:numPr>
        <w:rPr>
          <w:rFonts w:ascii="Segoe UI" w:eastAsia="Segoe UI" w:hAnsi="Segoe UI" w:cs="Segoe UI"/>
          <w:u w:val="single"/>
          <w:lang w:val="en-US"/>
        </w:rPr>
      </w:pPr>
      <w:r w:rsidRPr="45B5B801">
        <w:rPr>
          <w:rFonts w:ascii="Segoe UI" w:eastAsia="Segoe UI" w:hAnsi="Segoe UI" w:cs="Segoe UI"/>
          <w:lang w:val="en-US"/>
        </w:rPr>
        <w:t xml:space="preserve">Datasheet: </w:t>
      </w:r>
      <w:hyperlink r:id="rId14">
        <w:r w:rsidRPr="45B5B801">
          <w:rPr>
            <w:rStyle w:val="Hyperlink"/>
            <w:rFonts w:ascii="Segoe UI" w:eastAsia="Segoe UI" w:hAnsi="Segoe UI" w:cs="Segoe UI"/>
            <w:lang w:val="en-US"/>
          </w:rPr>
          <w:t>https://sensirion.com/resource/datasheet/SEN6x-distribution</w:t>
        </w:r>
      </w:hyperlink>
    </w:p>
    <w:p w14:paraId="01C90358" w14:textId="0523F4D9" w:rsidR="088E4210" w:rsidRDefault="088E4210" w:rsidP="00473CB4">
      <w:pPr>
        <w:pStyle w:val="ListParagraph"/>
        <w:numPr>
          <w:ilvl w:val="0"/>
          <w:numId w:val="36"/>
        </w:numPr>
        <w:rPr>
          <w:rFonts w:ascii="Segoe UI" w:eastAsia="Segoe UI" w:hAnsi="Segoe UI" w:cs="Segoe UI"/>
          <w:lang w:val="en-US"/>
        </w:rPr>
      </w:pPr>
      <w:r w:rsidRPr="45B5B801">
        <w:rPr>
          <w:rFonts w:ascii="Segoe UI" w:eastAsia="Segoe UI" w:hAnsi="Segoe UI" w:cs="Segoe UI"/>
          <w:lang w:val="en-US"/>
        </w:rPr>
        <w:t>Application notes:</w:t>
      </w:r>
    </w:p>
    <w:p w14:paraId="4E2AE7A4" w14:textId="40A34D92" w:rsidR="088E4210" w:rsidRDefault="088E4210" w:rsidP="45B5B801">
      <w:pPr>
        <w:pStyle w:val="ListParagraph"/>
        <w:numPr>
          <w:ilvl w:val="1"/>
          <w:numId w:val="35"/>
        </w:numPr>
        <w:rPr>
          <w:rFonts w:ascii="Segoe UI" w:eastAsia="Segoe UI" w:hAnsi="Segoe UI" w:cs="Segoe UI"/>
          <w:u w:val="single"/>
          <w:lang w:val="en-US"/>
        </w:rPr>
      </w:pPr>
      <w:r w:rsidRPr="45B5B801">
        <w:rPr>
          <w:rFonts w:ascii="Segoe UI" w:eastAsia="Segoe UI" w:hAnsi="Segoe UI" w:cs="Segoe UI"/>
          <w:lang w:val="en-US"/>
        </w:rPr>
        <w:t xml:space="preserve">How can I integrate </w:t>
      </w:r>
      <w:proofErr w:type="spellStart"/>
      <w:r w:rsidRPr="45B5B801">
        <w:rPr>
          <w:rFonts w:ascii="Segoe UI" w:eastAsia="Segoe UI" w:hAnsi="Segoe UI" w:cs="Segoe UI"/>
          <w:lang w:val="en-US"/>
        </w:rPr>
        <w:t>Sensirion’s</w:t>
      </w:r>
      <w:proofErr w:type="spellEnd"/>
      <w:r w:rsidRPr="45B5B801">
        <w:rPr>
          <w:rFonts w:ascii="Segoe UI" w:eastAsia="Segoe UI" w:hAnsi="Segoe UI" w:cs="Segoe UI"/>
          <w:lang w:val="en-US"/>
        </w:rPr>
        <w:t xml:space="preserve"> VOC and NOx sensors into my air purifier? </w:t>
      </w:r>
      <w:hyperlink r:id="rId15">
        <w:r w:rsidRPr="45B5B801">
          <w:rPr>
            <w:rStyle w:val="Hyperlink"/>
            <w:rFonts w:ascii="Segoe UI" w:eastAsia="Segoe UI" w:hAnsi="Segoe UI" w:cs="Segoe UI"/>
            <w:lang w:val="en-US"/>
          </w:rPr>
          <w:t>https://sensirion.com/resource/application_note/voc_nox_sensor_integration</w:t>
        </w:r>
      </w:hyperlink>
    </w:p>
    <w:p w14:paraId="60620E8E" w14:textId="76EDAA47" w:rsidR="088E4210" w:rsidRDefault="088E4210" w:rsidP="45B5B801">
      <w:pPr>
        <w:pStyle w:val="ListParagraph"/>
        <w:numPr>
          <w:ilvl w:val="1"/>
          <w:numId w:val="35"/>
        </w:numPr>
        <w:rPr>
          <w:rFonts w:ascii="Segoe UI" w:eastAsia="Segoe UI" w:hAnsi="Segoe UI" w:cs="Segoe UI"/>
          <w:u w:val="single"/>
          <w:lang w:val="en-US"/>
        </w:rPr>
      </w:pPr>
      <w:r w:rsidRPr="45B5B801">
        <w:rPr>
          <w:rFonts w:ascii="Segoe UI" w:eastAsia="Segoe UI" w:hAnsi="Segoe UI" w:cs="Segoe UI"/>
          <w:lang w:val="en-US"/>
        </w:rPr>
        <w:t xml:space="preserve">Is it possible to map the output of a MOX sensor to a norm? </w:t>
      </w:r>
      <w:hyperlink r:id="rId16">
        <w:r w:rsidRPr="45B5B801">
          <w:rPr>
            <w:rStyle w:val="Hyperlink"/>
            <w:rFonts w:ascii="Segoe UI" w:eastAsia="Segoe UI" w:hAnsi="Segoe UI" w:cs="Segoe UI"/>
            <w:lang w:val="en-US"/>
          </w:rPr>
          <w:t>https://sensirion.com/resource/application_note/output_mox_sensor</w:t>
        </w:r>
      </w:hyperlink>
    </w:p>
    <w:p w14:paraId="43B4EDB8" w14:textId="4886F9A9" w:rsidR="088E4210" w:rsidRDefault="088E4210" w:rsidP="45B5B801">
      <w:pPr>
        <w:pStyle w:val="ListParagraph"/>
        <w:numPr>
          <w:ilvl w:val="1"/>
          <w:numId w:val="35"/>
        </w:numPr>
        <w:rPr>
          <w:rFonts w:ascii="Segoe UI" w:eastAsia="Segoe UI" w:hAnsi="Segoe UI" w:cs="Segoe UI"/>
          <w:u w:val="single"/>
          <w:lang w:val="en-US"/>
        </w:rPr>
      </w:pPr>
      <w:r w:rsidRPr="45B5B801">
        <w:rPr>
          <w:rFonts w:ascii="Segoe UI" w:eastAsia="Segoe UI" w:hAnsi="Segoe UI" w:cs="Segoe UI"/>
          <w:lang w:val="en-US"/>
        </w:rPr>
        <w:t xml:space="preserve">What are oxidizing gases? </w:t>
      </w:r>
      <w:hyperlink r:id="rId17">
        <w:r w:rsidRPr="45B5B801">
          <w:rPr>
            <w:rStyle w:val="Hyperlink"/>
            <w:rFonts w:ascii="Segoe UI" w:eastAsia="Segoe UI" w:hAnsi="Segoe UI" w:cs="Segoe UI"/>
            <w:lang w:val="en-US"/>
          </w:rPr>
          <w:t>https://sensirion.com/resource/application_note/oxidizing_gases</w:t>
        </w:r>
      </w:hyperlink>
    </w:p>
    <w:p w14:paraId="4C22D369" w14:textId="507CC6B8" w:rsidR="088E4210" w:rsidRDefault="088E4210" w:rsidP="45B5B801">
      <w:pPr>
        <w:pStyle w:val="ListParagraph"/>
        <w:numPr>
          <w:ilvl w:val="1"/>
          <w:numId w:val="35"/>
        </w:numPr>
        <w:rPr>
          <w:rFonts w:ascii="Segoe UI" w:eastAsia="Segoe UI" w:hAnsi="Segoe UI" w:cs="Segoe UI"/>
          <w:u w:val="single"/>
          <w:lang w:val="en-US"/>
        </w:rPr>
      </w:pPr>
      <w:r w:rsidRPr="45B5B801">
        <w:rPr>
          <w:rFonts w:ascii="Segoe UI" w:eastAsia="Segoe UI" w:hAnsi="Segoe UI" w:cs="Segoe UI"/>
          <w:lang w:val="en-US"/>
        </w:rPr>
        <w:t xml:space="preserve">What are reducing gases? </w:t>
      </w:r>
      <w:hyperlink r:id="rId18">
        <w:r w:rsidRPr="45B5B801">
          <w:rPr>
            <w:rStyle w:val="Hyperlink"/>
            <w:rFonts w:ascii="Segoe UI" w:eastAsia="Segoe UI" w:hAnsi="Segoe UI" w:cs="Segoe UI"/>
            <w:lang w:val="en-US"/>
          </w:rPr>
          <w:t>https://sensirion.com/resource/application_note/reducing_gases</w:t>
        </w:r>
      </w:hyperlink>
    </w:p>
    <w:p w14:paraId="0824F432" w14:textId="7C6751D8" w:rsidR="088E4210" w:rsidRDefault="088E4210" w:rsidP="45B5B801">
      <w:pPr>
        <w:pStyle w:val="ListParagraph"/>
        <w:numPr>
          <w:ilvl w:val="1"/>
          <w:numId w:val="35"/>
        </w:numPr>
        <w:rPr>
          <w:rFonts w:ascii="Segoe UI" w:eastAsia="Segoe UI" w:hAnsi="Segoe UI" w:cs="Segoe UI"/>
          <w:u w:val="single"/>
          <w:lang w:val="en-US"/>
        </w:rPr>
      </w:pPr>
      <w:r w:rsidRPr="45B5B801">
        <w:rPr>
          <w:rFonts w:ascii="Segoe UI" w:eastAsia="Segoe UI" w:hAnsi="Segoe UI" w:cs="Segoe UI"/>
          <w:lang w:val="en-US"/>
        </w:rPr>
        <w:t xml:space="preserve">What is a metal oxide (MOX) sensor? </w:t>
      </w:r>
      <w:hyperlink r:id="rId19">
        <w:r w:rsidRPr="45B5B801">
          <w:rPr>
            <w:rStyle w:val="Hyperlink"/>
            <w:rFonts w:ascii="Segoe UI" w:eastAsia="Segoe UI" w:hAnsi="Segoe UI" w:cs="Segoe UI"/>
            <w:lang w:val="en-US"/>
          </w:rPr>
          <w:t>https://sensirion.com/resource/application_note/mox_sensor</w:t>
        </w:r>
      </w:hyperlink>
    </w:p>
    <w:p w14:paraId="55A8E9C0" w14:textId="2D492E4B" w:rsidR="088E4210" w:rsidRDefault="088E4210" w:rsidP="45B5B801">
      <w:pPr>
        <w:pStyle w:val="ListParagraph"/>
        <w:numPr>
          <w:ilvl w:val="1"/>
          <w:numId w:val="35"/>
        </w:numPr>
        <w:rPr>
          <w:rFonts w:ascii="Segoe UI" w:eastAsia="Segoe UI" w:hAnsi="Segoe UI" w:cs="Segoe UI"/>
          <w:u w:val="single"/>
          <w:lang w:val="en-US"/>
        </w:rPr>
      </w:pPr>
      <w:r w:rsidRPr="45B5B801">
        <w:rPr>
          <w:rFonts w:ascii="Segoe UI" w:eastAsia="Segoe UI" w:hAnsi="Segoe UI" w:cs="Segoe UI"/>
          <w:lang w:val="en-US"/>
        </w:rPr>
        <w:t xml:space="preserve">What is </w:t>
      </w:r>
      <w:proofErr w:type="spellStart"/>
      <w:r w:rsidRPr="45B5B801">
        <w:rPr>
          <w:rFonts w:ascii="Segoe UI" w:eastAsia="Segoe UI" w:hAnsi="Segoe UI" w:cs="Segoe UI"/>
          <w:lang w:val="en-US"/>
        </w:rPr>
        <w:t>Sensirion’s</w:t>
      </w:r>
      <w:proofErr w:type="spellEnd"/>
      <w:r w:rsidRPr="45B5B801">
        <w:rPr>
          <w:rFonts w:ascii="Segoe UI" w:eastAsia="Segoe UI" w:hAnsi="Segoe UI" w:cs="Segoe UI"/>
          <w:lang w:val="en-US"/>
        </w:rPr>
        <w:t xml:space="preserve"> NOx Index? </w:t>
      </w:r>
      <w:hyperlink r:id="rId20">
        <w:r w:rsidRPr="45B5B801">
          <w:rPr>
            <w:rStyle w:val="Hyperlink"/>
            <w:rFonts w:ascii="Segoe UI" w:eastAsia="Segoe UI" w:hAnsi="Segoe UI" w:cs="Segoe UI"/>
            <w:lang w:val="en-US"/>
          </w:rPr>
          <w:t>https://sensirion.com/resource/application_note/nox_index</w:t>
        </w:r>
      </w:hyperlink>
    </w:p>
    <w:p w14:paraId="0B00AA10" w14:textId="145A3B5E" w:rsidR="088E4210" w:rsidRDefault="088E4210" w:rsidP="45B5B801">
      <w:pPr>
        <w:pStyle w:val="ListParagraph"/>
        <w:numPr>
          <w:ilvl w:val="1"/>
          <w:numId w:val="35"/>
        </w:numPr>
        <w:rPr>
          <w:rFonts w:ascii="Segoe UI" w:eastAsia="Segoe UI" w:hAnsi="Segoe UI" w:cs="Segoe UI"/>
          <w:u w:val="single"/>
          <w:lang w:val="en-US"/>
        </w:rPr>
      </w:pPr>
      <w:r w:rsidRPr="45B5B801">
        <w:rPr>
          <w:rFonts w:ascii="Segoe UI" w:eastAsia="Segoe UI" w:hAnsi="Segoe UI" w:cs="Segoe UI"/>
          <w:lang w:val="en-US"/>
        </w:rPr>
        <w:t xml:space="preserve">What is </w:t>
      </w:r>
      <w:proofErr w:type="spellStart"/>
      <w:r w:rsidRPr="45B5B801">
        <w:rPr>
          <w:rFonts w:ascii="Segoe UI" w:eastAsia="Segoe UI" w:hAnsi="Segoe UI" w:cs="Segoe UI"/>
          <w:lang w:val="en-US"/>
        </w:rPr>
        <w:t>Sensirion’s</w:t>
      </w:r>
      <w:proofErr w:type="spellEnd"/>
      <w:r w:rsidRPr="45B5B801">
        <w:rPr>
          <w:rFonts w:ascii="Segoe UI" w:eastAsia="Segoe UI" w:hAnsi="Segoe UI" w:cs="Segoe UI"/>
          <w:lang w:val="en-US"/>
        </w:rPr>
        <w:t xml:space="preserve"> VOC Index? </w:t>
      </w:r>
      <w:hyperlink r:id="rId21">
        <w:r w:rsidRPr="45B5B801">
          <w:rPr>
            <w:rStyle w:val="Hyperlink"/>
            <w:rFonts w:ascii="Segoe UI" w:eastAsia="Segoe UI" w:hAnsi="Segoe UI" w:cs="Segoe UI"/>
            <w:lang w:val="en-US"/>
          </w:rPr>
          <w:t>https://sensirion.com/resource/application_note/voc_index</w:t>
        </w:r>
      </w:hyperlink>
    </w:p>
    <w:p w14:paraId="12D59C5F" w14:textId="3A544441" w:rsidR="088E4210" w:rsidRDefault="088E4210" w:rsidP="45B5B801">
      <w:pPr>
        <w:pStyle w:val="ListParagraph"/>
        <w:numPr>
          <w:ilvl w:val="1"/>
          <w:numId w:val="35"/>
        </w:numPr>
        <w:rPr>
          <w:rFonts w:ascii="Segoe UI" w:eastAsia="Segoe UI" w:hAnsi="Segoe UI" w:cs="Segoe UI"/>
          <w:u w:val="single"/>
          <w:lang w:val="en-US"/>
        </w:rPr>
      </w:pPr>
      <w:r w:rsidRPr="45B5B801">
        <w:rPr>
          <w:rFonts w:ascii="Segoe UI" w:eastAsia="Segoe UI" w:hAnsi="Segoe UI" w:cs="Segoe UI"/>
          <w:lang w:val="en-US"/>
        </w:rPr>
        <w:t xml:space="preserve">Compliance of </w:t>
      </w:r>
      <w:proofErr w:type="spellStart"/>
      <w:r w:rsidRPr="45B5B801">
        <w:rPr>
          <w:rFonts w:ascii="Segoe UI" w:eastAsia="Segoe UI" w:hAnsi="Segoe UI" w:cs="Segoe UI"/>
          <w:lang w:val="en-US"/>
        </w:rPr>
        <w:t>Sensirion’s</w:t>
      </w:r>
      <w:proofErr w:type="spellEnd"/>
      <w:r w:rsidRPr="45B5B801">
        <w:rPr>
          <w:rFonts w:ascii="Segoe UI" w:eastAsia="Segoe UI" w:hAnsi="Segoe UI" w:cs="Segoe UI"/>
          <w:lang w:val="en-US"/>
        </w:rPr>
        <w:t xml:space="preserve"> VOC Sensors with RESET and WELL: </w:t>
      </w:r>
      <w:hyperlink r:id="rId22">
        <w:r w:rsidRPr="45B5B801">
          <w:rPr>
            <w:rStyle w:val="Hyperlink"/>
            <w:rFonts w:ascii="Segoe UI" w:eastAsia="Segoe UI" w:hAnsi="Segoe UI" w:cs="Segoe UI"/>
            <w:lang w:val="en-US"/>
          </w:rPr>
          <w:t>https://sensirion.com/resource/application_note/compliance_VOC_sensors_building_standards</w:t>
        </w:r>
      </w:hyperlink>
    </w:p>
    <w:p w14:paraId="5404D3E6" w14:textId="20DFA00A" w:rsidR="088E4210" w:rsidRDefault="088E4210" w:rsidP="45B5B801">
      <w:pPr>
        <w:pStyle w:val="ListParagraph"/>
        <w:numPr>
          <w:ilvl w:val="1"/>
          <w:numId w:val="35"/>
        </w:numPr>
        <w:rPr>
          <w:rFonts w:ascii="Segoe UI" w:eastAsia="Segoe UI" w:hAnsi="Segoe UI" w:cs="Segoe UI"/>
          <w:u w:val="single"/>
          <w:lang w:val="en-US"/>
        </w:rPr>
      </w:pPr>
      <w:r w:rsidRPr="45B5B801">
        <w:rPr>
          <w:rFonts w:ascii="Segoe UI" w:eastAsia="Segoe UI" w:hAnsi="Segoe UI" w:cs="Segoe UI"/>
          <w:u w:val="single"/>
        </w:rPr>
        <w:t xml:space="preserve">Sensor </w:t>
      </w:r>
      <w:proofErr w:type="spellStart"/>
      <w:r w:rsidRPr="45B5B801">
        <w:rPr>
          <w:rFonts w:ascii="Segoe UI" w:eastAsia="Segoe UI" w:hAnsi="Segoe UI" w:cs="Segoe UI"/>
          <w:u w:val="single"/>
        </w:rPr>
        <w:t>specification</w:t>
      </w:r>
      <w:proofErr w:type="spellEnd"/>
      <w:r w:rsidRPr="45B5B801">
        <w:rPr>
          <w:rFonts w:ascii="Segoe UI" w:eastAsia="Segoe UI" w:hAnsi="Segoe UI" w:cs="Segoe UI"/>
          <w:u w:val="single"/>
        </w:rPr>
        <w:t xml:space="preserve"> </w:t>
      </w:r>
      <w:proofErr w:type="spellStart"/>
      <w:r w:rsidRPr="45B5B801">
        <w:rPr>
          <w:rFonts w:ascii="Segoe UI" w:eastAsia="Segoe UI" w:hAnsi="Segoe UI" w:cs="Segoe UI"/>
          <w:u w:val="single"/>
        </w:rPr>
        <w:t>statement</w:t>
      </w:r>
      <w:proofErr w:type="spellEnd"/>
      <w:r w:rsidRPr="45B5B801">
        <w:rPr>
          <w:rFonts w:ascii="Segoe UI" w:eastAsia="Segoe UI" w:hAnsi="Segoe UI" w:cs="Segoe UI"/>
          <w:u w:val="single"/>
        </w:rPr>
        <w:t xml:space="preserve"> </w:t>
      </w:r>
      <w:proofErr w:type="spellStart"/>
      <w:r w:rsidRPr="45B5B801">
        <w:rPr>
          <w:rFonts w:ascii="Segoe UI" w:eastAsia="Segoe UI" w:hAnsi="Segoe UI" w:cs="Segoe UI"/>
          <w:u w:val="single"/>
        </w:rPr>
        <w:t>Particulate</w:t>
      </w:r>
      <w:proofErr w:type="spellEnd"/>
      <w:r w:rsidRPr="45B5B801">
        <w:rPr>
          <w:rFonts w:ascii="Segoe UI" w:eastAsia="Segoe UI" w:hAnsi="Segoe UI" w:cs="Segoe UI"/>
          <w:u w:val="single"/>
        </w:rPr>
        <w:t xml:space="preserve"> Matter Sensors: </w:t>
      </w:r>
      <w:hyperlink r:id="rId23">
        <w:r w:rsidRPr="45B5B801">
          <w:rPr>
            <w:rStyle w:val="Hyperlink"/>
            <w:rFonts w:ascii="Segoe UI" w:eastAsia="Segoe UI" w:hAnsi="Segoe UI" w:cs="Segoe UI"/>
            <w:lang w:val="en-US"/>
          </w:rPr>
          <w:t>https://sensirion.com/resource/application_note/pm/sensor_specification</w:t>
        </w:r>
      </w:hyperlink>
    </w:p>
    <w:p w14:paraId="3AD8EB4F" w14:textId="088763F6" w:rsidR="088E4210" w:rsidRDefault="088E4210" w:rsidP="00473CB4">
      <w:pPr>
        <w:pStyle w:val="ListParagraph"/>
        <w:numPr>
          <w:ilvl w:val="0"/>
          <w:numId w:val="37"/>
        </w:numPr>
        <w:rPr>
          <w:rFonts w:ascii="Segoe UI" w:eastAsia="Segoe UI" w:hAnsi="Segoe UI" w:cs="Segoe UI"/>
          <w:u w:val="single"/>
          <w:lang w:val="en-US"/>
        </w:rPr>
      </w:pPr>
      <w:r w:rsidRPr="45B5B801">
        <w:rPr>
          <w:rFonts w:ascii="Segoe UI" w:eastAsia="Segoe UI" w:hAnsi="Segoe UI" w:cs="Segoe UI"/>
          <w:lang w:val="en-US"/>
        </w:rPr>
        <w:t xml:space="preserve">REACH and RoHS declaration: </w:t>
      </w:r>
      <w:hyperlink r:id="rId24">
        <w:r w:rsidRPr="45B5B801">
          <w:rPr>
            <w:rStyle w:val="Hyperlink"/>
            <w:rFonts w:ascii="Segoe UI" w:eastAsia="Segoe UI" w:hAnsi="Segoe UI" w:cs="Segoe UI"/>
            <w:lang w:val="en-US"/>
          </w:rPr>
          <w:t>https://sensirion.com/resource/certificate/pm/reach_rohs</w:t>
        </w:r>
      </w:hyperlink>
    </w:p>
    <w:p w14:paraId="0B1C38F9" w14:textId="556F7611" w:rsidR="088E4210" w:rsidRDefault="088E4210" w:rsidP="00473CB4">
      <w:pPr>
        <w:pStyle w:val="ListParagraph"/>
        <w:numPr>
          <w:ilvl w:val="0"/>
          <w:numId w:val="37"/>
        </w:numPr>
        <w:rPr>
          <w:rFonts w:ascii="Segoe UI" w:eastAsia="Segoe UI" w:hAnsi="Segoe UI" w:cs="Segoe UI"/>
          <w:u w:val="single"/>
          <w:lang w:val="fr-CH"/>
        </w:rPr>
      </w:pPr>
      <w:proofErr w:type="spellStart"/>
      <w:r w:rsidRPr="45B5B801">
        <w:rPr>
          <w:rFonts w:ascii="Segoe UI" w:eastAsia="Segoe UI" w:hAnsi="Segoe UI" w:cs="Segoe UI"/>
          <w:lang w:val="fr-CH"/>
        </w:rPr>
        <w:t>Particulate</w:t>
      </w:r>
      <w:proofErr w:type="spellEnd"/>
      <w:r w:rsidRPr="45B5B801">
        <w:rPr>
          <w:rFonts w:ascii="Segoe UI" w:eastAsia="Segoe UI" w:hAnsi="Segoe UI" w:cs="Segoe UI"/>
          <w:lang w:val="fr-CH"/>
        </w:rPr>
        <w:t xml:space="preserve"> </w:t>
      </w:r>
      <w:proofErr w:type="spellStart"/>
      <w:r w:rsidRPr="45B5B801">
        <w:rPr>
          <w:rFonts w:ascii="Segoe UI" w:eastAsia="Segoe UI" w:hAnsi="Segoe UI" w:cs="Segoe UI"/>
          <w:lang w:val="fr-CH"/>
        </w:rPr>
        <w:t>matter</w:t>
      </w:r>
      <w:proofErr w:type="spellEnd"/>
      <w:r w:rsidRPr="45B5B801">
        <w:rPr>
          <w:rFonts w:ascii="Segoe UI" w:eastAsia="Segoe UI" w:hAnsi="Segoe UI" w:cs="Segoe UI"/>
          <w:lang w:val="fr-CH"/>
        </w:rPr>
        <w:t xml:space="preserve"> flyer: </w:t>
      </w:r>
      <w:hyperlink r:id="rId25">
        <w:r w:rsidRPr="45B5B801">
          <w:rPr>
            <w:rStyle w:val="Hyperlink"/>
            <w:rFonts w:ascii="Segoe UI" w:eastAsia="Segoe UI" w:hAnsi="Segoe UI" w:cs="Segoe UI"/>
            <w:lang w:val="fr-CH"/>
          </w:rPr>
          <w:t>https://sensirion.com/resource/flyer-pm</w:t>
        </w:r>
      </w:hyperlink>
    </w:p>
    <w:p w14:paraId="5555BC76" w14:textId="3E298F36" w:rsidR="088E4210" w:rsidRDefault="088E4210" w:rsidP="00473CB4">
      <w:pPr>
        <w:pStyle w:val="ListParagraph"/>
        <w:numPr>
          <w:ilvl w:val="0"/>
          <w:numId w:val="37"/>
        </w:numPr>
        <w:rPr>
          <w:rFonts w:ascii="Segoe UI" w:eastAsia="Segoe UI" w:hAnsi="Segoe UI" w:cs="Segoe UI"/>
          <w:u w:val="single"/>
        </w:rPr>
      </w:pPr>
      <w:r w:rsidRPr="45B5B801">
        <w:rPr>
          <w:rFonts w:ascii="Segoe UI" w:eastAsia="Segoe UI" w:hAnsi="Segoe UI" w:cs="Segoe UI"/>
        </w:rPr>
        <w:t xml:space="preserve">IAQ </w:t>
      </w:r>
      <w:proofErr w:type="spellStart"/>
      <w:r w:rsidRPr="45B5B801">
        <w:rPr>
          <w:rFonts w:ascii="Segoe UI" w:eastAsia="Segoe UI" w:hAnsi="Segoe UI" w:cs="Segoe UI"/>
        </w:rPr>
        <w:t>brochure</w:t>
      </w:r>
      <w:proofErr w:type="spellEnd"/>
      <w:r w:rsidRPr="45B5B801">
        <w:rPr>
          <w:rFonts w:ascii="Segoe UI" w:eastAsia="Segoe UI" w:hAnsi="Segoe UI" w:cs="Segoe UI"/>
        </w:rPr>
        <w:t xml:space="preserve"> : </w:t>
      </w:r>
      <w:hyperlink r:id="rId26">
        <w:r w:rsidRPr="45B5B801">
          <w:rPr>
            <w:rStyle w:val="Hyperlink"/>
            <w:rFonts w:ascii="Segoe UI" w:eastAsia="Segoe UI" w:hAnsi="Segoe UI" w:cs="Segoe UI"/>
          </w:rPr>
          <w:t>https://sensirion.com/resource/flyer/iaq/brochure</w:t>
        </w:r>
      </w:hyperlink>
    </w:p>
    <w:p w14:paraId="6EB84D39" w14:textId="4232754E" w:rsidR="088E4210" w:rsidRDefault="088E4210" w:rsidP="00473CB4">
      <w:pPr>
        <w:pStyle w:val="ListParagraph"/>
        <w:numPr>
          <w:ilvl w:val="0"/>
          <w:numId w:val="37"/>
        </w:numPr>
        <w:rPr>
          <w:rFonts w:ascii="Segoe UI" w:eastAsia="Segoe UI" w:hAnsi="Segoe UI" w:cs="Segoe UI"/>
          <w:lang w:val="en-US"/>
        </w:rPr>
      </w:pPr>
      <w:r w:rsidRPr="45B5B801">
        <w:rPr>
          <w:rFonts w:ascii="Segoe UI" w:eastAsia="Segoe UI" w:hAnsi="Segoe UI" w:cs="Segoe UI"/>
          <w:lang w:val="en-US"/>
        </w:rPr>
        <w:t>Pictures SEK-SEN6x (no Login required):</w:t>
      </w:r>
    </w:p>
    <w:p w14:paraId="7239915C" w14:textId="77561B77" w:rsidR="088E4210" w:rsidRDefault="088E4210" w:rsidP="45B5B801">
      <w:pPr>
        <w:pStyle w:val="ListParagraph"/>
        <w:numPr>
          <w:ilvl w:val="1"/>
          <w:numId w:val="35"/>
        </w:numPr>
        <w:rPr>
          <w:rFonts w:ascii="Segoe UI" w:eastAsia="Segoe UI" w:hAnsi="Segoe UI" w:cs="Segoe UI"/>
          <w:u w:val="single"/>
          <w:lang w:val="en-US"/>
        </w:rPr>
      </w:pPr>
      <w:r w:rsidRPr="45B5B801">
        <w:rPr>
          <w:rFonts w:ascii="Segoe UI" w:eastAsia="Segoe UI" w:hAnsi="Segoe UI" w:cs="Segoe UI"/>
          <w:lang w:val="en-US"/>
        </w:rPr>
        <w:t xml:space="preserve">SEN66: </w:t>
      </w:r>
      <w:hyperlink r:id="rId27">
        <w:r w:rsidRPr="45B5B801">
          <w:rPr>
            <w:rStyle w:val="Hyperlink"/>
            <w:rFonts w:ascii="Segoe UI" w:eastAsia="Segoe UI" w:hAnsi="Segoe UI" w:cs="Segoe UI"/>
            <w:lang w:val="en-US"/>
          </w:rPr>
          <w:t>https://brand.sensirion.com/share/BVTvFJD67Lu7vPxvQW51</w:t>
        </w:r>
      </w:hyperlink>
    </w:p>
    <w:p w14:paraId="7A5C3BC0" w14:textId="177ECAE6" w:rsidR="088E4210" w:rsidRDefault="088E4210" w:rsidP="45B5B801">
      <w:pPr>
        <w:pStyle w:val="ListParagraph"/>
        <w:numPr>
          <w:ilvl w:val="1"/>
          <w:numId w:val="35"/>
        </w:numPr>
        <w:rPr>
          <w:rFonts w:ascii="Segoe UI" w:eastAsia="Segoe UI" w:hAnsi="Segoe UI" w:cs="Segoe UI"/>
          <w:u w:val="single"/>
          <w:lang w:val="en-US"/>
        </w:rPr>
      </w:pPr>
      <w:r w:rsidRPr="45B5B801">
        <w:rPr>
          <w:rFonts w:ascii="Segoe UI" w:eastAsia="Segoe UI" w:hAnsi="Segoe UI" w:cs="Segoe UI"/>
          <w:lang w:val="en-US"/>
        </w:rPr>
        <w:t xml:space="preserve">SEN66(with shadow): </w:t>
      </w:r>
      <w:hyperlink r:id="rId28">
        <w:r w:rsidRPr="45B5B801">
          <w:rPr>
            <w:rStyle w:val="Hyperlink"/>
            <w:rFonts w:ascii="Segoe UI" w:eastAsia="Segoe UI" w:hAnsi="Segoe UI" w:cs="Segoe UI"/>
            <w:lang w:val="en-US"/>
          </w:rPr>
          <w:t>https://brand.sensirion.com/share/4BDokbi7iPGqTqSwMEGY</w:t>
        </w:r>
      </w:hyperlink>
    </w:p>
    <w:p w14:paraId="4231087E" w14:textId="03679A3F" w:rsidR="45B5B801" w:rsidRPr="0022649F" w:rsidRDefault="45B5B801" w:rsidP="45B5B801">
      <w:pPr>
        <w:numPr>
          <w:ilvl w:val="0"/>
          <w:numId w:val="35"/>
        </w:numPr>
        <w:rPr>
          <w:rFonts w:asciiTheme="minorHAnsi" w:hAnsiTheme="minorHAnsi" w:cstheme="minorBidi"/>
          <w:lang w:val="en-US"/>
        </w:rPr>
      </w:pPr>
    </w:p>
    <w:p w14:paraId="1322B9CE" w14:textId="77777777" w:rsidR="00986756" w:rsidRPr="0022649F" w:rsidRDefault="00986756" w:rsidP="26EA3030">
      <w:pPr>
        <w:rPr>
          <w:lang w:val="en-US" w:eastAsia="de-DE"/>
        </w:rPr>
      </w:pPr>
    </w:p>
    <w:sectPr w:rsidR="00986756" w:rsidRPr="0022649F" w:rsidSect="00CF5DCB">
      <w:headerReference w:type="default" r:id="rId29"/>
      <w:footerReference w:type="default" r:id="rId30"/>
      <w:headerReference w:type="first" r:id="rId31"/>
      <w:footerReference w:type="first" r:id="rId32"/>
      <w:type w:val="continuous"/>
      <w:pgSz w:w="11906" w:h="16838" w:code="9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7BD64A" w14:textId="77777777" w:rsidR="00652835" w:rsidRDefault="00652835" w:rsidP="0054380F">
      <w:pPr>
        <w:spacing w:line="240" w:lineRule="auto"/>
      </w:pPr>
      <w:r>
        <w:separator/>
      </w:r>
    </w:p>
  </w:endnote>
  <w:endnote w:type="continuationSeparator" w:id="0">
    <w:p w14:paraId="290D8AE9" w14:textId="77777777" w:rsidR="00652835" w:rsidRDefault="00652835" w:rsidP="0054380F">
      <w:pPr>
        <w:spacing w:line="240" w:lineRule="auto"/>
      </w:pPr>
      <w:r>
        <w:continuationSeparator/>
      </w:r>
    </w:p>
  </w:endnote>
  <w:endnote w:type="continuationNotice" w:id="1">
    <w:p w14:paraId="42853B2F" w14:textId="77777777" w:rsidR="00652835" w:rsidRDefault="00652835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Fet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TP Univers">
    <w:charset w:val="00"/>
    <w:family w:val="swiss"/>
    <w:pitch w:val="variable"/>
    <w:sig w:usb0="800000AF" w:usb1="5000204A" w:usb2="00000000" w:usb3="00000000" w:csb0="0000009B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9BA8D" w14:textId="77777777" w:rsidR="00D44150" w:rsidRPr="00694B23" w:rsidRDefault="00D91EAB" w:rsidP="000B2869">
    <w:pPr>
      <w:pStyle w:val="Footer"/>
      <w:rPr>
        <w:rFonts w:asciiTheme="minorHAnsi" w:hAnsiTheme="minorHAnsi" w:cstheme="minorHAnsi"/>
      </w:rPr>
    </w:pPr>
    <w:r w:rsidRPr="00694B23">
      <w:rPr>
        <w:rFonts w:asciiTheme="minorHAnsi" w:hAnsiTheme="minorHAnsi" w:cstheme="minorHAnsi"/>
        <w:noProof/>
      </w:rPr>
      <w:t>© Copyright Sensirion AG</w:t>
    </w:r>
    <w:r w:rsidRPr="00694B23">
      <w:rPr>
        <w:rFonts w:asciiTheme="minorHAnsi" w:hAnsiTheme="minorHAnsi" w:cstheme="minorHAnsi"/>
      </w:rPr>
      <w:tab/>
    </w:r>
    <w:r w:rsidR="00B730FE" w:rsidRPr="00694B23">
      <w:rPr>
        <w:rFonts w:asciiTheme="minorHAnsi" w:hAnsiTheme="minorHAnsi" w:cstheme="minorHAnsi"/>
      </w:rPr>
      <w:fldChar w:fldCharType="begin"/>
    </w:r>
    <w:r w:rsidRPr="00694B23">
      <w:rPr>
        <w:rFonts w:asciiTheme="minorHAnsi" w:hAnsiTheme="minorHAnsi" w:cstheme="minorHAnsi"/>
      </w:rPr>
      <w:instrText xml:space="preserve"> PAGE </w:instrText>
    </w:r>
    <w:r w:rsidR="00B730FE" w:rsidRPr="00694B23">
      <w:rPr>
        <w:rFonts w:asciiTheme="minorHAnsi" w:hAnsiTheme="minorHAnsi" w:cstheme="minorHAnsi"/>
      </w:rPr>
      <w:fldChar w:fldCharType="separate"/>
    </w:r>
    <w:r w:rsidR="00A5624A" w:rsidRPr="00694B23">
      <w:rPr>
        <w:rFonts w:asciiTheme="minorHAnsi" w:hAnsiTheme="minorHAnsi" w:cstheme="minorHAnsi"/>
      </w:rPr>
      <w:t>1</w:t>
    </w:r>
    <w:r w:rsidR="00B730FE" w:rsidRPr="00694B23">
      <w:rPr>
        <w:rFonts w:asciiTheme="minorHAnsi" w:hAnsiTheme="minorHAnsi" w:cstheme="minorHAnsi"/>
      </w:rPr>
      <w:fldChar w:fldCharType="end"/>
    </w:r>
    <w:r w:rsidRPr="00694B23">
      <w:rPr>
        <w:rFonts w:asciiTheme="minorHAnsi" w:hAnsiTheme="minorHAnsi" w:cstheme="minorHAnsi"/>
      </w:rPr>
      <w:t>/</w:t>
    </w:r>
    <w:r w:rsidR="00B730FE" w:rsidRPr="00694B23">
      <w:rPr>
        <w:rFonts w:asciiTheme="minorHAnsi" w:hAnsiTheme="minorHAnsi" w:cstheme="minorHAnsi"/>
      </w:rPr>
      <w:fldChar w:fldCharType="begin"/>
    </w:r>
    <w:r w:rsidRPr="00694B23">
      <w:rPr>
        <w:rFonts w:asciiTheme="minorHAnsi" w:hAnsiTheme="minorHAnsi" w:cstheme="minorHAnsi"/>
      </w:rPr>
      <w:instrText xml:space="preserve"> NUMPAGES </w:instrText>
    </w:r>
    <w:r w:rsidR="00B730FE" w:rsidRPr="00694B23">
      <w:rPr>
        <w:rFonts w:asciiTheme="minorHAnsi" w:hAnsiTheme="minorHAnsi" w:cstheme="minorHAnsi"/>
      </w:rPr>
      <w:fldChar w:fldCharType="separate"/>
    </w:r>
    <w:r w:rsidR="00A5624A" w:rsidRPr="00694B23">
      <w:rPr>
        <w:rFonts w:asciiTheme="minorHAnsi" w:hAnsiTheme="minorHAnsi" w:cstheme="minorHAnsi"/>
      </w:rPr>
      <w:t>1</w:t>
    </w:r>
    <w:r w:rsidR="00B730FE" w:rsidRPr="00694B23">
      <w:rPr>
        <w:rFonts w:asciiTheme="minorHAnsi" w:hAnsiTheme="minorHAnsi" w:cstheme="minorHAns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A930C8" w14:textId="77777777" w:rsidR="00D44150" w:rsidRDefault="00D44150">
    <w:pPr>
      <w:pStyle w:val="Footer"/>
    </w:pPr>
    <w:r w:rsidRPr="00E94DCD">
      <w:tab/>
    </w:r>
    <w:r w:rsidRPr="00E94DCD">
      <w:tab/>
      <w:t xml:space="preserve">Seite </w:t>
    </w:r>
    <w:r w:rsidR="00B730FE">
      <w:fldChar w:fldCharType="begin"/>
    </w:r>
    <w:r w:rsidR="00935B8D">
      <w:instrText xml:space="preserve"> PAGE   \* MERGEFORMAT </w:instrText>
    </w:r>
    <w:r w:rsidR="00B730FE">
      <w:fldChar w:fldCharType="separate"/>
    </w:r>
    <w:r>
      <w:rPr>
        <w:noProof/>
      </w:rPr>
      <w:t>1</w:t>
    </w:r>
    <w:r w:rsidR="00B730FE">
      <w:rPr>
        <w:noProof/>
      </w:rPr>
      <w:fldChar w:fldCharType="end"/>
    </w:r>
    <w:r w:rsidRPr="00E94DCD">
      <w:t xml:space="preserve"> / </w:t>
    </w:r>
    <w:fldSimple w:instr="NUMPAGES   \* MERGEFORMAT">
      <w:r w:rsidR="001156D3">
        <w:rPr>
          <w:noProof/>
        </w:rPr>
        <w:t>1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DE73E2" w14:textId="77777777" w:rsidR="00652835" w:rsidRDefault="00652835" w:rsidP="0054380F">
      <w:pPr>
        <w:spacing w:line="240" w:lineRule="auto"/>
      </w:pPr>
      <w:r>
        <w:separator/>
      </w:r>
    </w:p>
  </w:footnote>
  <w:footnote w:type="continuationSeparator" w:id="0">
    <w:p w14:paraId="71CBE1C4" w14:textId="77777777" w:rsidR="00652835" w:rsidRDefault="00652835" w:rsidP="0054380F">
      <w:pPr>
        <w:spacing w:line="240" w:lineRule="auto"/>
      </w:pPr>
      <w:r>
        <w:continuationSeparator/>
      </w:r>
    </w:p>
  </w:footnote>
  <w:footnote w:type="continuationNotice" w:id="1">
    <w:p w14:paraId="7D677A95" w14:textId="77777777" w:rsidR="00652835" w:rsidRDefault="00652835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6F41B" w14:textId="77777777" w:rsidR="00D44150" w:rsidRDefault="00661641">
    <w:pPr>
      <w:pStyle w:val="Header"/>
    </w:pPr>
    <w:r>
      <w:rPr>
        <w:noProof/>
      </w:rPr>
      <w:drawing>
        <wp:anchor distT="0" distB="0" distL="0" distR="0" simplePos="0" relativeHeight="251658240" behindDoc="1" locked="1" layoutInCell="1" allowOverlap="1" wp14:anchorId="74A231B9" wp14:editId="0D5A82AB">
          <wp:simplePos x="0" y="0"/>
          <wp:positionH relativeFrom="page">
            <wp:posOffset>4716780</wp:posOffset>
          </wp:positionH>
          <wp:positionV relativeFrom="page">
            <wp:posOffset>414020</wp:posOffset>
          </wp:positionV>
          <wp:extent cx="1987200" cy="270000"/>
          <wp:effectExtent l="0" t="0" r="0" b="0"/>
          <wp:wrapNone/>
          <wp:docPr id="211365794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3657945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7200" cy="27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823CF" w14:textId="77777777" w:rsidR="00D44150" w:rsidRDefault="00EE0CB5">
    <w:pPr>
      <w:pStyle w:val="Header"/>
    </w:pPr>
    <w:r>
      <w:rPr>
        <w:noProof/>
      </w:rPr>
      <w:drawing>
        <wp:anchor distT="0" distB="0" distL="114300" distR="114300" simplePos="0" relativeHeight="251658241" behindDoc="1" locked="0" layoutInCell="1" allowOverlap="1" wp14:anchorId="6453825B" wp14:editId="72BCCBA6">
          <wp:simplePos x="0" y="0"/>
          <wp:positionH relativeFrom="column">
            <wp:posOffset>4528820</wp:posOffset>
          </wp:positionH>
          <wp:positionV relativeFrom="paragraph">
            <wp:posOffset>102235</wp:posOffset>
          </wp:positionV>
          <wp:extent cx="1438275" cy="247650"/>
          <wp:effectExtent l="0" t="0" r="0" b="0"/>
          <wp:wrapNone/>
          <wp:docPr id="1" name="Grafik 0" descr="Sensirion_green_cmyk_300dpi_4cm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0" descr="Sensirion_green_cmyk_300dpi_4cm.w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24FE6"/>
    <w:multiLevelType w:val="multilevel"/>
    <w:tmpl w:val="0E88ED38"/>
    <w:lvl w:ilvl="0">
      <w:start w:val="1"/>
      <w:numFmt w:val="bullet"/>
      <w:pStyle w:val="BulletpointsEbene1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pStyle w:val="BulletpointsEbene2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1" w15:restartNumberingAfterBreak="0">
    <w:nsid w:val="0091652F"/>
    <w:multiLevelType w:val="multilevel"/>
    <w:tmpl w:val="F130486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02703A3B"/>
    <w:multiLevelType w:val="multilevel"/>
    <w:tmpl w:val="6832C370"/>
    <w:styleLink w:val="SensirionListe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3" w15:restartNumberingAfterBreak="0">
    <w:nsid w:val="04EF76F5"/>
    <w:multiLevelType w:val="multilevel"/>
    <w:tmpl w:val="F024454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 w15:restartNumberingAfterBreak="0">
    <w:nsid w:val="059F542C"/>
    <w:multiLevelType w:val="multilevel"/>
    <w:tmpl w:val="CE425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C02622D"/>
    <w:multiLevelType w:val="multilevel"/>
    <w:tmpl w:val="22D6D6E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" w15:restartNumberingAfterBreak="0">
    <w:nsid w:val="0D38DFC9"/>
    <w:multiLevelType w:val="hybridMultilevel"/>
    <w:tmpl w:val="FFFFFFFF"/>
    <w:lvl w:ilvl="0" w:tplc="30C2EA0C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591AA6BC">
      <w:start w:val="1"/>
      <w:numFmt w:val="bullet"/>
      <w:lvlText w:val="o"/>
      <w:lvlJc w:val="left"/>
      <w:pPr>
        <w:ind w:left="1440" w:hanging="360"/>
      </w:pPr>
      <w:rPr>
        <w:rFonts w:ascii="Symbol" w:hAnsi="Symbol" w:hint="default"/>
      </w:rPr>
    </w:lvl>
    <w:lvl w:ilvl="2" w:tplc="2A14BA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A762BB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D9A8AC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EBCE61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C4276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6C086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EF278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4F41E1"/>
    <w:multiLevelType w:val="hybridMultilevel"/>
    <w:tmpl w:val="FFFFFFFF"/>
    <w:lvl w:ilvl="0" w:tplc="004808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DE445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D6259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8ADF6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EE819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94E1F5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7A2C06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6C333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00E36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0A20C4"/>
    <w:multiLevelType w:val="multilevel"/>
    <w:tmpl w:val="8AF8AE6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9" w15:restartNumberingAfterBreak="0">
    <w:nsid w:val="1AF56FA2"/>
    <w:multiLevelType w:val="multilevel"/>
    <w:tmpl w:val="B05C4B5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0" w15:restartNumberingAfterBreak="0">
    <w:nsid w:val="21190147"/>
    <w:multiLevelType w:val="multilevel"/>
    <w:tmpl w:val="CCE27B6A"/>
    <w:styleLink w:val="SensirionList123Numbering"/>
    <w:lvl w:ilvl="0">
      <w:start w:val="1"/>
      <w:numFmt w:val="decimal"/>
      <w:pStyle w:val="Numbering"/>
      <w:lvlText w:val="%1.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11" w15:restartNumberingAfterBreak="0">
    <w:nsid w:val="241E52D5"/>
    <w:multiLevelType w:val="hybridMultilevel"/>
    <w:tmpl w:val="1A1AD38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A12FB4"/>
    <w:multiLevelType w:val="multilevel"/>
    <w:tmpl w:val="33161A2E"/>
    <w:styleLink w:val="SensirionListealt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13" w15:restartNumberingAfterBreak="0">
    <w:nsid w:val="2BD41EBF"/>
    <w:multiLevelType w:val="multilevel"/>
    <w:tmpl w:val="9462E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30F56114"/>
    <w:multiLevelType w:val="hybridMultilevel"/>
    <w:tmpl w:val="B216818C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5" w15:restartNumberingAfterBreak="0">
    <w:nsid w:val="31F65888"/>
    <w:multiLevelType w:val="multilevel"/>
    <w:tmpl w:val="6068D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31FD6366"/>
    <w:multiLevelType w:val="multilevel"/>
    <w:tmpl w:val="0AACE874"/>
    <w:styleLink w:val="SensirionList123Heading"/>
    <w:lvl w:ilvl="0">
      <w:start w:val="1"/>
      <w:numFmt w:val="decimal"/>
      <w:pStyle w:val="Heading1"/>
      <w:lvlText w:val="%1"/>
      <w:lvlJc w:val="left"/>
      <w:pPr>
        <w:ind w:left="454" w:hanging="454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907" w:hanging="90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17" w15:restartNumberingAfterBreak="0">
    <w:nsid w:val="324E0968"/>
    <w:multiLevelType w:val="hybridMultilevel"/>
    <w:tmpl w:val="F7C63220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8" w15:restartNumberingAfterBreak="0">
    <w:nsid w:val="34E03567"/>
    <w:multiLevelType w:val="multilevel"/>
    <w:tmpl w:val="C8608C1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9" w15:restartNumberingAfterBreak="0">
    <w:nsid w:val="35070F7F"/>
    <w:multiLevelType w:val="multilevel"/>
    <w:tmpl w:val="3E6C1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FF729E4"/>
    <w:multiLevelType w:val="multilevel"/>
    <w:tmpl w:val="B740CA50"/>
    <w:lvl w:ilvl="0">
      <w:start w:val="1"/>
      <w:numFmt w:val="decimal"/>
      <w:lvlText w:val="%1"/>
      <w:lvlJc w:val="left"/>
      <w:pPr>
        <w:ind w:left="360" w:hanging="360"/>
      </w:pPr>
      <w:rPr>
        <w:rFonts w:asciiTheme="majorHAnsi" w:hAnsiTheme="majorHAnsi" w:cstheme="majorHAnsi" w:hint="default"/>
        <w:b/>
        <w:i w:val="0"/>
        <w:color w:val="auto"/>
        <w:sz w:val="28"/>
        <w:szCs w:val="28"/>
        <w:u w:val="none"/>
      </w:rPr>
    </w:lvl>
    <w:lvl w:ilvl="1">
      <w:start w:val="1"/>
      <w:numFmt w:val="decimal"/>
      <w:lvlText w:val="%1.%2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34"/>
        </w:tabs>
        <w:ind w:left="1134" w:hanging="1134"/>
      </w:pPr>
      <w:rPr>
        <w:rFonts w:hint="default"/>
        <w:b w:val="0"/>
        <w:bCs/>
        <w:i w:val="0"/>
        <w:color w:val="auto"/>
        <w:sz w:val="22"/>
        <w:szCs w:val="22"/>
        <w:u w:val="none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236"/>
        </w:tabs>
        <w:ind w:left="2092" w:hanging="936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2956"/>
        </w:tabs>
        <w:ind w:left="2596" w:hanging="1080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3316"/>
        </w:tabs>
        <w:ind w:left="3100" w:hanging="1224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4036"/>
        </w:tabs>
        <w:ind w:left="3676" w:hanging="1440"/>
      </w:pPr>
      <w:rPr>
        <w:rFonts w:hint="default"/>
      </w:rPr>
    </w:lvl>
  </w:abstractNum>
  <w:abstractNum w:abstractNumId="21" w15:restartNumberingAfterBreak="0">
    <w:nsid w:val="41300D6F"/>
    <w:multiLevelType w:val="multilevel"/>
    <w:tmpl w:val="1CDA540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2" w15:restartNumberingAfterBreak="0">
    <w:nsid w:val="439A32BF"/>
    <w:multiLevelType w:val="hybridMultilevel"/>
    <w:tmpl w:val="04D0E9C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BA411F3"/>
    <w:multiLevelType w:val="multilevel"/>
    <w:tmpl w:val="92BE1AA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4" w15:restartNumberingAfterBreak="0">
    <w:nsid w:val="4EAA10B1"/>
    <w:multiLevelType w:val="multilevel"/>
    <w:tmpl w:val="D00274A4"/>
    <w:styleLink w:val="SensirionListBulletPoints"/>
    <w:lvl w:ilvl="0">
      <w:start w:val="1"/>
      <w:numFmt w:val="bullet"/>
      <w:pStyle w:val="BulletpointsLevel1"/>
      <w:lvlText w:val=""/>
      <w:lvlJc w:val="left"/>
      <w:pPr>
        <w:ind w:left="227" w:hanging="227"/>
      </w:pPr>
      <w:rPr>
        <w:rFonts w:ascii="Symbol" w:hAnsi="Symbol" w:hint="default"/>
      </w:rPr>
    </w:lvl>
    <w:lvl w:ilvl="1">
      <w:start w:val="1"/>
      <w:numFmt w:val="bullet"/>
      <w:pStyle w:val="BulletpointsLevel2"/>
      <w:lvlText w:val=""/>
      <w:lvlJc w:val="left"/>
      <w:pPr>
        <w:ind w:left="454" w:hanging="227"/>
      </w:pPr>
      <w:rPr>
        <w:rFonts w:ascii="Symbol" w:hAnsi="Symbol" w:hint="default"/>
      </w:rPr>
    </w:lvl>
    <w:lvl w:ilvl="2">
      <w:start w:val="1"/>
      <w:numFmt w:val="none"/>
      <w:pStyle w:val="noBulletpoint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bullet"/>
      <w:pStyle w:val="ListBullet"/>
      <w:lvlText w:val=""/>
      <w:lvlJc w:val="left"/>
      <w:pPr>
        <w:ind w:left="227" w:hanging="227"/>
      </w:pPr>
      <w:rPr>
        <w:rFonts w:ascii="Symbol" w:hAnsi="Symbol" w:hint="default"/>
      </w:rPr>
    </w:lvl>
    <w:lvl w:ilvl="4">
      <w:start w:val="1"/>
      <w:numFmt w:val="bullet"/>
      <w:pStyle w:val="ListBullet2"/>
      <w:lvlText w:val=""/>
      <w:lvlJc w:val="left"/>
      <w:pPr>
        <w:ind w:left="454" w:hanging="227"/>
      </w:pPr>
      <w:rPr>
        <w:rFonts w:ascii="Symbol" w:hAnsi="Symbol" w:hint="default"/>
      </w:rPr>
    </w:lvl>
    <w:lvl w:ilvl="5">
      <w:start w:val="1"/>
      <w:numFmt w:val="bullet"/>
      <w:pStyle w:val="ListBullet3"/>
      <w:lvlText w:val=""/>
      <w:lvlJc w:val="left"/>
      <w:pPr>
        <w:ind w:left="680" w:hanging="226"/>
      </w:pPr>
      <w:rPr>
        <w:rFonts w:ascii="Symbol" w:hAnsi="Symbol" w:hint="default"/>
      </w:rPr>
    </w:lvl>
    <w:lvl w:ilvl="6">
      <w:start w:val="1"/>
      <w:numFmt w:val="bullet"/>
      <w:pStyle w:val="ListBullet4"/>
      <w:lvlText w:val=""/>
      <w:lvlJc w:val="left"/>
      <w:pPr>
        <w:ind w:left="907" w:hanging="227"/>
      </w:pPr>
      <w:rPr>
        <w:rFonts w:ascii="Symbol" w:hAnsi="Symbol" w:hint="default"/>
      </w:rPr>
    </w:lvl>
    <w:lvl w:ilvl="7">
      <w:start w:val="1"/>
      <w:numFmt w:val="bullet"/>
      <w:pStyle w:val="ListBullet5"/>
      <w:lvlText w:val=""/>
      <w:lvlJc w:val="left"/>
      <w:pPr>
        <w:ind w:left="1134" w:hanging="22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ind w:left="1361" w:hanging="227"/>
      </w:pPr>
      <w:rPr>
        <w:rFonts w:ascii="Symbol" w:hAnsi="Symbol" w:hint="default"/>
      </w:rPr>
    </w:lvl>
  </w:abstractNum>
  <w:abstractNum w:abstractNumId="25" w15:restartNumberingAfterBreak="0">
    <w:nsid w:val="504229D3"/>
    <w:multiLevelType w:val="multilevel"/>
    <w:tmpl w:val="67F0E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52A82FEE"/>
    <w:multiLevelType w:val="multilevel"/>
    <w:tmpl w:val="E0B8A28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7" w15:restartNumberingAfterBreak="0">
    <w:nsid w:val="53116C27"/>
    <w:multiLevelType w:val="multilevel"/>
    <w:tmpl w:val="0E88ED38"/>
    <w:styleLink w:val="MediasuiteListe"/>
    <w:lvl w:ilvl="0">
      <w:start w:val="1"/>
      <w:numFmt w:val="bullet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28" w15:restartNumberingAfterBreak="0">
    <w:nsid w:val="571F1BBE"/>
    <w:multiLevelType w:val="hybridMultilevel"/>
    <w:tmpl w:val="DF763C7C"/>
    <w:lvl w:ilvl="0" w:tplc="217CEAEE">
      <w:start w:val="1"/>
      <w:numFmt w:val="bullet"/>
      <w:lvlText w:val="·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plc="3C5C0BB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814812E0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plc="840E7A5C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plc="839EC7C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plc="8D486A1C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plc="13C864CC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plc="7BD8A89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plc="43324E6E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9" w15:restartNumberingAfterBreak="0">
    <w:nsid w:val="594D265C"/>
    <w:multiLevelType w:val="multilevel"/>
    <w:tmpl w:val="993C0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5DB4118E"/>
    <w:multiLevelType w:val="multilevel"/>
    <w:tmpl w:val="6EF4050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1" w15:restartNumberingAfterBreak="0">
    <w:nsid w:val="60A4465F"/>
    <w:multiLevelType w:val="multilevel"/>
    <w:tmpl w:val="BB704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60B54703"/>
    <w:multiLevelType w:val="hybridMultilevel"/>
    <w:tmpl w:val="F374439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31863B7"/>
    <w:multiLevelType w:val="multilevel"/>
    <w:tmpl w:val="4AEA4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635A5186"/>
    <w:multiLevelType w:val="multilevel"/>
    <w:tmpl w:val="A2F2CEC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5" w15:restartNumberingAfterBreak="0">
    <w:nsid w:val="6A7F6800"/>
    <w:multiLevelType w:val="multilevel"/>
    <w:tmpl w:val="4FE0C47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6" w15:restartNumberingAfterBreak="0">
    <w:nsid w:val="6B1D7B0A"/>
    <w:multiLevelType w:val="multilevel"/>
    <w:tmpl w:val="E838465A"/>
    <w:styleLink w:val="SensirionListabcLettering"/>
    <w:lvl w:ilvl="0">
      <w:start w:val="1"/>
      <w:numFmt w:val="lowerLetter"/>
      <w:pStyle w:val="Lettering"/>
      <w:lvlText w:val="%1)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num w:numId="1" w16cid:durableId="1967809368">
    <w:abstractNumId w:val="7"/>
  </w:num>
  <w:num w:numId="2" w16cid:durableId="1704402124">
    <w:abstractNumId w:val="6"/>
  </w:num>
  <w:num w:numId="3" w16cid:durableId="100341035">
    <w:abstractNumId w:val="0"/>
  </w:num>
  <w:num w:numId="4" w16cid:durableId="1578400284">
    <w:abstractNumId w:val="12"/>
  </w:num>
  <w:num w:numId="5" w16cid:durableId="1091857931">
    <w:abstractNumId w:val="20"/>
  </w:num>
  <w:num w:numId="6" w16cid:durableId="996156133">
    <w:abstractNumId w:val="24"/>
  </w:num>
  <w:num w:numId="7" w16cid:durableId="1940872374">
    <w:abstractNumId w:val="16"/>
  </w:num>
  <w:num w:numId="8" w16cid:durableId="1797064802">
    <w:abstractNumId w:val="10"/>
  </w:num>
  <w:num w:numId="9" w16cid:durableId="941187127">
    <w:abstractNumId w:val="36"/>
  </w:num>
  <w:num w:numId="10" w16cid:durableId="1435517069">
    <w:abstractNumId w:val="27"/>
  </w:num>
  <w:num w:numId="11" w16cid:durableId="2098477775">
    <w:abstractNumId w:val="2"/>
  </w:num>
  <w:num w:numId="12" w16cid:durableId="1239366268">
    <w:abstractNumId w:val="32"/>
  </w:num>
  <w:num w:numId="13" w16cid:durableId="1218517187">
    <w:abstractNumId w:val="11"/>
  </w:num>
  <w:num w:numId="14" w16cid:durableId="1644965305">
    <w:abstractNumId w:val="22"/>
  </w:num>
  <w:num w:numId="15" w16cid:durableId="1480269994">
    <w:abstractNumId w:val="13"/>
  </w:num>
  <w:num w:numId="16" w16cid:durableId="392386228">
    <w:abstractNumId w:val="4"/>
  </w:num>
  <w:num w:numId="17" w16cid:durableId="1771124810">
    <w:abstractNumId w:val="25"/>
  </w:num>
  <w:num w:numId="18" w16cid:durableId="2067800139">
    <w:abstractNumId w:val="29"/>
  </w:num>
  <w:num w:numId="19" w16cid:durableId="6105955">
    <w:abstractNumId w:val="35"/>
  </w:num>
  <w:num w:numId="20" w16cid:durableId="917907304">
    <w:abstractNumId w:val="18"/>
  </w:num>
  <w:num w:numId="21" w16cid:durableId="1434280193">
    <w:abstractNumId w:val="3"/>
  </w:num>
  <w:num w:numId="22" w16cid:durableId="1760441137">
    <w:abstractNumId w:val="9"/>
  </w:num>
  <w:num w:numId="23" w16cid:durableId="170414249">
    <w:abstractNumId w:val="8"/>
  </w:num>
  <w:num w:numId="24" w16cid:durableId="473956732">
    <w:abstractNumId w:val="34"/>
  </w:num>
  <w:num w:numId="25" w16cid:durableId="207885202">
    <w:abstractNumId w:val="1"/>
  </w:num>
  <w:num w:numId="26" w16cid:durableId="259800761">
    <w:abstractNumId w:val="30"/>
  </w:num>
  <w:num w:numId="27" w16cid:durableId="1147362525">
    <w:abstractNumId w:val="21"/>
  </w:num>
  <w:num w:numId="28" w16cid:durableId="1510947593">
    <w:abstractNumId w:val="33"/>
  </w:num>
  <w:num w:numId="29" w16cid:durableId="1168597121">
    <w:abstractNumId w:val="19"/>
  </w:num>
  <w:num w:numId="30" w16cid:durableId="337510820">
    <w:abstractNumId w:val="31"/>
  </w:num>
  <w:num w:numId="31" w16cid:durableId="1378310327">
    <w:abstractNumId w:val="15"/>
  </w:num>
  <w:num w:numId="32" w16cid:durableId="1826700246">
    <w:abstractNumId w:val="23"/>
  </w:num>
  <w:num w:numId="33" w16cid:durableId="1926065238">
    <w:abstractNumId w:val="26"/>
  </w:num>
  <w:num w:numId="34" w16cid:durableId="1801023698">
    <w:abstractNumId w:val="5"/>
  </w:num>
  <w:num w:numId="35" w16cid:durableId="1420323150">
    <w:abstractNumId w:val="28"/>
  </w:num>
  <w:num w:numId="36" w16cid:durableId="37778438">
    <w:abstractNumId w:val="14"/>
  </w:num>
  <w:num w:numId="37" w16cid:durableId="80105880">
    <w:abstractNumId w:val="17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5D7"/>
    <w:rsid w:val="00002C50"/>
    <w:rsid w:val="00014EB2"/>
    <w:rsid w:val="0002682B"/>
    <w:rsid w:val="000406CD"/>
    <w:rsid w:val="0005749B"/>
    <w:rsid w:val="000700BD"/>
    <w:rsid w:val="000718AC"/>
    <w:rsid w:val="00074418"/>
    <w:rsid w:val="000903CE"/>
    <w:rsid w:val="00096D1E"/>
    <w:rsid w:val="000B2869"/>
    <w:rsid w:val="000D0E42"/>
    <w:rsid w:val="000D523B"/>
    <w:rsid w:val="000D7749"/>
    <w:rsid w:val="000D7F02"/>
    <w:rsid w:val="000E75ED"/>
    <w:rsid w:val="000F24EC"/>
    <w:rsid w:val="000F4CED"/>
    <w:rsid w:val="00101EBF"/>
    <w:rsid w:val="00102207"/>
    <w:rsid w:val="00112447"/>
    <w:rsid w:val="00114D80"/>
    <w:rsid w:val="001156D3"/>
    <w:rsid w:val="00121D9B"/>
    <w:rsid w:val="00124F40"/>
    <w:rsid w:val="00136F67"/>
    <w:rsid w:val="0015003E"/>
    <w:rsid w:val="00151C8E"/>
    <w:rsid w:val="001665A6"/>
    <w:rsid w:val="00194939"/>
    <w:rsid w:val="001B29A6"/>
    <w:rsid w:val="001E1FA7"/>
    <w:rsid w:val="001E282A"/>
    <w:rsid w:val="001E6D3A"/>
    <w:rsid w:val="0022649F"/>
    <w:rsid w:val="0022725E"/>
    <w:rsid w:val="00227D72"/>
    <w:rsid w:val="0023393C"/>
    <w:rsid w:val="00237C7E"/>
    <w:rsid w:val="00260D6A"/>
    <w:rsid w:val="00266501"/>
    <w:rsid w:val="002779AB"/>
    <w:rsid w:val="002849A7"/>
    <w:rsid w:val="002B37F8"/>
    <w:rsid w:val="002C5AE8"/>
    <w:rsid w:val="002C6D2E"/>
    <w:rsid w:val="002E2028"/>
    <w:rsid w:val="002F53B8"/>
    <w:rsid w:val="002F6EAA"/>
    <w:rsid w:val="002F75B2"/>
    <w:rsid w:val="003067D8"/>
    <w:rsid w:val="0033350F"/>
    <w:rsid w:val="00345153"/>
    <w:rsid w:val="00365915"/>
    <w:rsid w:val="003702E4"/>
    <w:rsid w:val="00372AC0"/>
    <w:rsid w:val="00374196"/>
    <w:rsid w:val="00384A16"/>
    <w:rsid w:val="00387466"/>
    <w:rsid w:val="00395AB5"/>
    <w:rsid w:val="003D2706"/>
    <w:rsid w:val="003E3705"/>
    <w:rsid w:val="00411C9F"/>
    <w:rsid w:val="00434BA3"/>
    <w:rsid w:val="00442153"/>
    <w:rsid w:val="004448D2"/>
    <w:rsid w:val="00473CB4"/>
    <w:rsid w:val="0047464B"/>
    <w:rsid w:val="004754CC"/>
    <w:rsid w:val="0048311C"/>
    <w:rsid w:val="00483F63"/>
    <w:rsid w:val="0049233D"/>
    <w:rsid w:val="00495788"/>
    <w:rsid w:val="004A7691"/>
    <w:rsid w:val="004B6F57"/>
    <w:rsid w:val="004C0541"/>
    <w:rsid w:val="004E47E0"/>
    <w:rsid w:val="005007DF"/>
    <w:rsid w:val="00527B1E"/>
    <w:rsid w:val="0054380F"/>
    <w:rsid w:val="00554A92"/>
    <w:rsid w:val="00584D18"/>
    <w:rsid w:val="00592B46"/>
    <w:rsid w:val="005A0C70"/>
    <w:rsid w:val="005C0352"/>
    <w:rsid w:val="005E531A"/>
    <w:rsid w:val="005E7EB2"/>
    <w:rsid w:val="005F24E3"/>
    <w:rsid w:val="006227DA"/>
    <w:rsid w:val="00652835"/>
    <w:rsid w:val="00661641"/>
    <w:rsid w:val="00665C7D"/>
    <w:rsid w:val="00694B23"/>
    <w:rsid w:val="006A5423"/>
    <w:rsid w:val="006C4645"/>
    <w:rsid w:val="006C4D39"/>
    <w:rsid w:val="006D30A0"/>
    <w:rsid w:val="006E5C06"/>
    <w:rsid w:val="00703360"/>
    <w:rsid w:val="0071755C"/>
    <w:rsid w:val="00717B2F"/>
    <w:rsid w:val="007267E3"/>
    <w:rsid w:val="00783BB2"/>
    <w:rsid w:val="007B0CAA"/>
    <w:rsid w:val="007B71E4"/>
    <w:rsid w:val="007E62DE"/>
    <w:rsid w:val="00811948"/>
    <w:rsid w:val="00840AA5"/>
    <w:rsid w:val="00863F61"/>
    <w:rsid w:val="00895F59"/>
    <w:rsid w:val="008B2F48"/>
    <w:rsid w:val="008C3807"/>
    <w:rsid w:val="008C59CA"/>
    <w:rsid w:val="008D59AB"/>
    <w:rsid w:val="008E01B8"/>
    <w:rsid w:val="008F5642"/>
    <w:rsid w:val="00923720"/>
    <w:rsid w:val="009249ED"/>
    <w:rsid w:val="00935B8D"/>
    <w:rsid w:val="00936C4F"/>
    <w:rsid w:val="00946264"/>
    <w:rsid w:val="00957A44"/>
    <w:rsid w:val="00964ADD"/>
    <w:rsid w:val="00981FD5"/>
    <w:rsid w:val="00986756"/>
    <w:rsid w:val="009A2422"/>
    <w:rsid w:val="009C0788"/>
    <w:rsid w:val="009C43FC"/>
    <w:rsid w:val="009D2A77"/>
    <w:rsid w:val="009D7C2D"/>
    <w:rsid w:val="009E32A0"/>
    <w:rsid w:val="009E5A33"/>
    <w:rsid w:val="00A10CC5"/>
    <w:rsid w:val="00A131A9"/>
    <w:rsid w:val="00A135D7"/>
    <w:rsid w:val="00A32015"/>
    <w:rsid w:val="00A325E4"/>
    <w:rsid w:val="00A34042"/>
    <w:rsid w:val="00A353C1"/>
    <w:rsid w:val="00A42FAB"/>
    <w:rsid w:val="00A5624A"/>
    <w:rsid w:val="00A7040C"/>
    <w:rsid w:val="00A71276"/>
    <w:rsid w:val="00A722D2"/>
    <w:rsid w:val="00A870C5"/>
    <w:rsid w:val="00A9042D"/>
    <w:rsid w:val="00A93798"/>
    <w:rsid w:val="00AA5F6F"/>
    <w:rsid w:val="00AB465E"/>
    <w:rsid w:val="00AD2D3C"/>
    <w:rsid w:val="00AD470F"/>
    <w:rsid w:val="00AE1D8A"/>
    <w:rsid w:val="00AE77FB"/>
    <w:rsid w:val="00AF3525"/>
    <w:rsid w:val="00AF587E"/>
    <w:rsid w:val="00B0608A"/>
    <w:rsid w:val="00B11970"/>
    <w:rsid w:val="00B25E24"/>
    <w:rsid w:val="00B36BAD"/>
    <w:rsid w:val="00B43297"/>
    <w:rsid w:val="00B54145"/>
    <w:rsid w:val="00B65AF7"/>
    <w:rsid w:val="00B71553"/>
    <w:rsid w:val="00B730FE"/>
    <w:rsid w:val="00B757BD"/>
    <w:rsid w:val="00B91376"/>
    <w:rsid w:val="00BC448F"/>
    <w:rsid w:val="00BD1648"/>
    <w:rsid w:val="00BE384D"/>
    <w:rsid w:val="00C3756F"/>
    <w:rsid w:val="00C5040D"/>
    <w:rsid w:val="00C64E26"/>
    <w:rsid w:val="00C75937"/>
    <w:rsid w:val="00C772C0"/>
    <w:rsid w:val="00C97E67"/>
    <w:rsid w:val="00CF2C8E"/>
    <w:rsid w:val="00CF5DCB"/>
    <w:rsid w:val="00CF7230"/>
    <w:rsid w:val="00D06FA3"/>
    <w:rsid w:val="00D20803"/>
    <w:rsid w:val="00D24678"/>
    <w:rsid w:val="00D4005C"/>
    <w:rsid w:val="00D44150"/>
    <w:rsid w:val="00D462CA"/>
    <w:rsid w:val="00D502C0"/>
    <w:rsid w:val="00D54370"/>
    <w:rsid w:val="00D5508C"/>
    <w:rsid w:val="00D601C3"/>
    <w:rsid w:val="00D66011"/>
    <w:rsid w:val="00D83E55"/>
    <w:rsid w:val="00D91D2C"/>
    <w:rsid w:val="00D91EAB"/>
    <w:rsid w:val="00D9787E"/>
    <w:rsid w:val="00DA5EFF"/>
    <w:rsid w:val="00DB58D5"/>
    <w:rsid w:val="00DC7647"/>
    <w:rsid w:val="00E01F44"/>
    <w:rsid w:val="00E109F7"/>
    <w:rsid w:val="00E12025"/>
    <w:rsid w:val="00E174D1"/>
    <w:rsid w:val="00E20478"/>
    <w:rsid w:val="00E2236F"/>
    <w:rsid w:val="00E32DB8"/>
    <w:rsid w:val="00E37B1D"/>
    <w:rsid w:val="00E47B1D"/>
    <w:rsid w:val="00E76C33"/>
    <w:rsid w:val="00E94DCD"/>
    <w:rsid w:val="00E9590B"/>
    <w:rsid w:val="00EB73F6"/>
    <w:rsid w:val="00EC096E"/>
    <w:rsid w:val="00EC1B72"/>
    <w:rsid w:val="00EC7CDE"/>
    <w:rsid w:val="00ED119D"/>
    <w:rsid w:val="00EE0CB5"/>
    <w:rsid w:val="00EE28D7"/>
    <w:rsid w:val="00EE5DB6"/>
    <w:rsid w:val="00EF5079"/>
    <w:rsid w:val="00F07475"/>
    <w:rsid w:val="00F108E3"/>
    <w:rsid w:val="00F22AED"/>
    <w:rsid w:val="00F31307"/>
    <w:rsid w:val="00F37C3C"/>
    <w:rsid w:val="00F40AFE"/>
    <w:rsid w:val="00F5617D"/>
    <w:rsid w:val="00F56203"/>
    <w:rsid w:val="00F7440B"/>
    <w:rsid w:val="00F7616C"/>
    <w:rsid w:val="00F80C44"/>
    <w:rsid w:val="00FA2046"/>
    <w:rsid w:val="00FA6DE3"/>
    <w:rsid w:val="00FB08E7"/>
    <w:rsid w:val="00FB2A30"/>
    <w:rsid w:val="00FB61B6"/>
    <w:rsid w:val="00FE1331"/>
    <w:rsid w:val="00FE7FCB"/>
    <w:rsid w:val="00FF1FC1"/>
    <w:rsid w:val="088E4210"/>
    <w:rsid w:val="26EA3030"/>
    <w:rsid w:val="45B5B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4D28941"/>
  <w15:chartTrackingRefBased/>
  <w15:docId w15:val="{89C9FAD3-0290-4639-8EE6-FF95D5A2F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9" w:qFormat="1"/>
    <w:lsdException w:name="heading 2" w:uiPriority="19" w:qFormat="1"/>
    <w:lsdException w:name="heading 3" w:uiPriority="19" w:qFormat="1"/>
    <w:lsdException w:name="heading 4" w:semiHidden="1" w:uiPriority="19" w:unhideWhenUsed="1" w:qFormat="1"/>
    <w:lsdException w:name="heading 5" w:semiHidden="1" w:uiPriority="19" w:unhideWhenUsed="1" w:qFormat="1"/>
    <w:lsdException w:name="heading 6" w:semiHidden="1" w:uiPriority="19" w:unhideWhenUsed="1" w:qFormat="1"/>
    <w:lsdException w:name="heading 7" w:semiHidden="1" w:uiPriority="19" w:unhideWhenUsed="1" w:qFormat="1"/>
    <w:lsdException w:name="heading 8" w:semiHidden="1" w:uiPriority="19" w:unhideWhenUsed="1" w:qFormat="1"/>
    <w:lsdException w:name="heading 9" w:semiHidden="1" w:uiPriority="1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semiHidden="1" w:uiPriority="39" w:unhideWhenUsed="1"/>
    <w:lsdException w:name="toc 4" w:semiHidden="1" w:uiPriority="31" w:unhideWhenUsed="1"/>
    <w:lsdException w:name="toc 5" w:semiHidden="1" w:uiPriority="31" w:unhideWhenUsed="1"/>
    <w:lsdException w:name="toc 6" w:semiHidden="1" w:uiPriority="31" w:unhideWhenUsed="1"/>
    <w:lsdException w:name="toc 7" w:semiHidden="1" w:uiPriority="31" w:unhideWhenUsed="1"/>
    <w:lsdException w:name="toc 8" w:semiHidden="1" w:uiPriority="31" w:unhideWhenUsed="1"/>
    <w:lsdException w:name="toc 9" w:semiHidden="1" w:uiPriority="31" w:unhideWhenUsed="1"/>
    <w:lsdException w:name="Normal Indent" w:semiHidden="1" w:uiPriority="0" w:unhideWhenUsed="1"/>
    <w:lsdException w:name="footnote text" w:semiHidden="1" w:uiPriority="39" w:unhideWhenUsed="1"/>
    <w:lsdException w:name="annotation text" w:semiHidden="1" w:unhideWhenUsed="1"/>
    <w:lsdException w:name="header" w:semiHidden="1" w:uiPriority="39" w:unhideWhenUsed="1"/>
    <w:lsdException w:name="footer" w:semiHidden="1" w:uiPriority="10" w:unhideWhenUsed="1"/>
    <w:lsdException w:name="index heading" w:semiHidden="1" w:uiPriority="0" w:unhideWhenUsed="1"/>
    <w:lsdException w:name="caption" w:semiHidden="1" w:uiPriority="34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39" w:unhideWhenUsed="1"/>
    <w:lsdException w:name="annotation reference" w:semiHidden="1" w:unhideWhenUsed="1"/>
    <w:lsdException w:name="line number" w:semiHidden="1" w:unhideWhenUsed="1"/>
    <w:lsdException w:name="page number" w:semiHidden="1" w:uiPriority="15" w:unhideWhenUsed="1"/>
    <w:lsdException w:name="endnote reference" w:semiHidden="1" w:uiPriority="39" w:unhideWhenUsed="1"/>
    <w:lsdException w:name="endnote text" w:semiHidden="1" w:uiPriority="3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0" w:unhideWhenUsed="1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semiHidden="1" w:uiPriority="0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49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FollowedHyperlink" w:semiHidden="1" w:uiPriority="36" w:unhideWhenUsed="1"/>
    <w:lsdException w:name="Strong" w:semiHidden="1" w:uiPriority="49" w:unhideWhenUsed="1" w:qFormat="1"/>
    <w:lsdException w:name="Emphasis" w:uiPriority="12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iPriority="0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59" w:unhideWhenUsed="1" w:qFormat="1"/>
    <w:lsdException w:name="Quote" w:semiHidden="1" w:unhideWhenUsed="1" w:qFormat="1"/>
    <w:lsdException w:name="Intense Quote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13" w:qFormat="1"/>
    <w:lsdException w:name="Subtle Reference" w:semiHidden="1" w:uiPriority="31" w:unhideWhenUsed="1" w:qFormat="1"/>
    <w:lsdException w:name="Intense Reference" w:semiHidden="1" w:unhideWhenUsed="1" w:qFormat="1"/>
    <w:lsdException w:name="Book Title" w:semiHidden="1" w:unhideWhenUsed="1" w:qFormat="1"/>
    <w:lsdException w:name="Bibliography" w:semiHidden="1" w:uiPriority="33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5D7"/>
    <w:pPr>
      <w:spacing w:line="260" w:lineRule="atLeast"/>
    </w:pPr>
    <w:rPr>
      <w:rFonts w:ascii="Arial Narrow" w:hAnsi="Arial Narrow"/>
      <w:sz w:val="22"/>
      <w:szCs w:val="22"/>
      <w:lang w:val="de-CH"/>
    </w:rPr>
  </w:style>
  <w:style w:type="paragraph" w:styleId="Heading1">
    <w:name w:val="heading 1"/>
    <w:basedOn w:val="Normal"/>
    <w:next w:val="Normal"/>
    <w:link w:val="Heading1Char"/>
    <w:uiPriority w:val="19"/>
    <w:qFormat/>
    <w:rsid w:val="002779AB"/>
    <w:pPr>
      <w:keepNext/>
      <w:numPr>
        <w:numId w:val="7"/>
      </w:numPr>
      <w:spacing w:after="280" w:line="320" w:lineRule="exact"/>
      <w:contextualSpacing/>
      <w:outlineLvl w:val="0"/>
    </w:pPr>
    <w:rPr>
      <w:rFonts w:asciiTheme="majorHAnsi" w:hAnsiTheme="majorHAnsi" w:cs="Arial"/>
      <w:bCs/>
      <w:sz w:val="28"/>
      <w:szCs w:val="28"/>
      <w:lang w:eastAsia="de-DE"/>
    </w:rPr>
  </w:style>
  <w:style w:type="paragraph" w:styleId="Heading2">
    <w:name w:val="heading 2"/>
    <w:basedOn w:val="Normal"/>
    <w:next w:val="Normal"/>
    <w:link w:val="Heading2Char"/>
    <w:uiPriority w:val="19"/>
    <w:qFormat/>
    <w:rsid w:val="002779AB"/>
    <w:pPr>
      <w:keepNext/>
      <w:numPr>
        <w:ilvl w:val="1"/>
        <w:numId w:val="7"/>
      </w:numPr>
      <w:spacing w:after="240"/>
      <w:contextualSpacing/>
      <w:outlineLvl w:val="1"/>
    </w:pPr>
    <w:rPr>
      <w:rFonts w:asciiTheme="majorHAnsi" w:hAnsiTheme="majorHAnsi" w:cs="Arial"/>
      <w:bCs/>
      <w:sz w:val="24"/>
      <w:szCs w:val="24"/>
      <w:lang w:eastAsia="de-DE"/>
    </w:rPr>
  </w:style>
  <w:style w:type="paragraph" w:styleId="Heading3">
    <w:name w:val="heading 3"/>
    <w:basedOn w:val="Normal"/>
    <w:next w:val="Normal"/>
    <w:link w:val="Heading3Char"/>
    <w:uiPriority w:val="19"/>
    <w:qFormat/>
    <w:rsid w:val="002779AB"/>
    <w:pPr>
      <w:keepNext/>
      <w:numPr>
        <w:ilvl w:val="2"/>
        <w:numId w:val="7"/>
      </w:numPr>
      <w:spacing w:after="240"/>
      <w:contextualSpacing/>
      <w:outlineLvl w:val="2"/>
    </w:pPr>
    <w:rPr>
      <w:rFonts w:asciiTheme="majorHAnsi" w:hAnsiTheme="majorHAnsi" w:cs="Arial"/>
      <w:szCs w:val="18"/>
      <w:lang w:eastAsia="de-DE"/>
    </w:rPr>
  </w:style>
  <w:style w:type="paragraph" w:styleId="Heading4">
    <w:name w:val="heading 4"/>
    <w:basedOn w:val="Normal"/>
    <w:next w:val="Normal"/>
    <w:link w:val="Heading4Char"/>
    <w:uiPriority w:val="19"/>
    <w:unhideWhenUsed/>
    <w:qFormat/>
    <w:rsid w:val="009E5A33"/>
    <w:pPr>
      <w:keepNext/>
      <w:numPr>
        <w:ilvl w:val="3"/>
        <w:numId w:val="7"/>
      </w:numPr>
      <w:spacing w:after="120" w:line="240" w:lineRule="atLeast"/>
      <w:contextualSpacing/>
      <w:outlineLvl w:val="3"/>
    </w:pPr>
    <w:rPr>
      <w:rFonts w:cs="Arial"/>
      <w:szCs w:val="18"/>
      <w:lang w:eastAsia="de-DE"/>
    </w:rPr>
  </w:style>
  <w:style w:type="paragraph" w:styleId="Heading5">
    <w:name w:val="heading 5"/>
    <w:basedOn w:val="Normal"/>
    <w:next w:val="Normal"/>
    <w:link w:val="Heading5Char"/>
    <w:uiPriority w:val="19"/>
    <w:unhideWhenUsed/>
    <w:qFormat/>
    <w:rsid w:val="000B2869"/>
    <w:pPr>
      <w:keepNext/>
      <w:numPr>
        <w:ilvl w:val="4"/>
        <w:numId w:val="7"/>
      </w:numPr>
      <w:spacing w:after="120"/>
      <w:contextualSpacing/>
      <w:outlineLvl w:val="4"/>
    </w:pPr>
    <w:rPr>
      <w:rFonts w:cs="Arial"/>
      <w:szCs w:val="18"/>
      <w:lang w:eastAsia="de-DE"/>
    </w:rPr>
  </w:style>
  <w:style w:type="paragraph" w:styleId="Heading6">
    <w:name w:val="heading 6"/>
    <w:basedOn w:val="Normal"/>
    <w:next w:val="Normal"/>
    <w:link w:val="Heading6Char"/>
    <w:uiPriority w:val="19"/>
    <w:semiHidden/>
    <w:qFormat/>
    <w:rsid w:val="00DB58D5"/>
    <w:pPr>
      <w:numPr>
        <w:ilvl w:val="5"/>
        <w:numId w:val="5"/>
      </w:numPr>
      <w:spacing w:after="120" w:line="240" w:lineRule="atLeast"/>
      <w:contextualSpacing/>
      <w:outlineLvl w:val="5"/>
    </w:pPr>
    <w:rPr>
      <w:bCs/>
      <w:sz w:val="18"/>
      <w:lang w:eastAsia="de-DE"/>
    </w:rPr>
  </w:style>
  <w:style w:type="paragraph" w:styleId="Heading7">
    <w:name w:val="heading 7"/>
    <w:basedOn w:val="Normal"/>
    <w:next w:val="Normal"/>
    <w:link w:val="Heading7Char"/>
    <w:uiPriority w:val="19"/>
    <w:semiHidden/>
    <w:qFormat/>
    <w:rsid w:val="00DB58D5"/>
    <w:pPr>
      <w:numPr>
        <w:ilvl w:val="6"/>
        <w:numId w:val="5"/>
      </w:numPr>
      <w:spacing w:after="120" w:line="240" w:lineRule="atLeast"/>
      <w:contextualSpacing/>
      <w:outlineLvl w:val="6"/>
    </w:pPr>
    <w:rPr>
      <w:sz w:val="18"/>
      <w:szCs w:val="24"/>
      <w:lang w:eastAsia="de-DE"/>
    </w:rPr>
  </w:style>
  <w:style w:type="paragraph" w:styleId="Heading8">
    <w:name w:val="heading 8"/>
    <w:basedOn w:val="Normal"/>
    <w:next w:val="Normal"/>
    <w:link w:val="Heading8Char"/>
    <w:uiPriority w:val="19"/>
    <w:semiHidden/>
    <w:qFormat/>
    <w:rsid w:val="00DB58D5"/>
    <w:pPr>
      <w:numPr>
        <w:ilvl w:val="7"/>
        <w:numId w:val="5"/>
      </w:numPr>
      <w:spacing w:after="120" w:line="240" w:lineRule="atLeast"/>
      <w:contextualSpacing/>
      <w:outlineLvl w:val="7"/>
    </w:pPr>
    <w:rPr>
      <w:iCs/>
      <w:sz w:val="18"/>
      <w:szCs w:val="24"/>
      <w:lang w:eastAsia="de-DE"/>
    </w:rPr>
  </w:style>
  <w:style w:type="paragraph" w:styleId="Heading9">
    <w:name w:val="heading 9"/>
    <w:basedOn w:val="Normal"/>
    <w:next w:val="Normal"/>
    <w:link w:val="Heading9Char"/>
    <w:uiPriority w:val="19"/>
    <w:semiHidden/>
    <w:qFormat/>
    <w:rsid w:val="00DB58D5"/>
    <w:pPr>
      <w:numPr>
        <w:ilvl w:val="8"/>
        <w:numId w:val="5"/>
      </w:numPr>
      <w:tabs>
        <w:tab w:val="left" w:pos="1701"/>
      </w:tabs>
      <w:spacing w:after="120" w:line="240" w:lineRule="atLeast"/>
      <w:contextualSpacing/>
      <w:outlineLvl w:val="8"/>
    </w:pPr>
    <w:rPr>
      <w:sz w:val="18"/>
      <w:lang w:eastAsia="de-D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14"/>
    <w:unhideWhenUsed/>
    <w:rsid w:val="00DB58D5"/>
  </w:style>
  <w:style w:type="character" w:customStyle="1" w:styleId="HeaderChar">
    <w:name w:val="Header Char"/>
    <w:link w:val="Header"/>
    <w:uiPriority w:val="14"/>
    <w:rsid w:val="001E1FA7"/>
    <w:rPr>
      <w:rFonts w:ascii="Arial Narrow" w:hAnsi="Arial Narrow" w:cs="Times New Roman"/>
      <w:sz w:val="20"/>
    </w:rPr>
  </w:style>
  <w:style w:type="paragraph" w:styleId="Footer">
    <w:name w:val="footer"/>
    <w:basedOn w:val="Normal"/>
    <w:link w:val="FooterChar"/>
    <w:uiPriority w:val="10"/>
    <w:rsid w:val="00372AC0"/>
    <w:pPr>
      <w:tabs>
        <w:tab w:val="center" w:pos="4536"/>
        <w:tab w:val="right" w:pos="9072"/>
      </w:tabs>
      <w:spacing w:line="240" w:lineRule="auto"/>
    </w:pPr>
    <w:rPr>
      <w:sz w:val="14"/>
    </w:rPr>
  </w:style>
  <w:style w:type="character" w:customStyle="1" w:styleId="FooterChar">
    <w:name w:val="Footer Char"/>
    <w:link w:val="Footer"/>
    <w:uiPriority w:val="10"/>
    <w:rsid w:val="00372AC0"/>
    <w:rPr>
      <w:sz w:val="14"/>
    </w:rPr>
  </w:style>
  <w:style w:type="paragraph" w:styleId="ListBullet2">
    <w:name w:val="List Bullet 2"/>
    <w:basedOn w:val="Normal"/>
    <w:uiPriority w:val="99"/>
    <w:semiHidden/>
    <w:rsid w:val="00E94DCD"/>
    <w:pPr>
      <w:numPr>
        <w:ilvl w:val="4"/>
        <w:numId w:val="6"/>
      </w:numPr>
    </w:pPr>
  </w:style>
  <w:style w:type="paragraph" w:styleId="ListBullet3">
    <w:name w:val="List Bullet 3"/>
    <w:basedOn w:val="Normal"/>
    <w:uiPriority w:val="99"/>
    <w:semiHidden/>
    <w:rsid w:val="00E94DCD"/>
    <w:pPr>
      <w:numPr>
        <w:ilvl w:val="5"/>
        <w:numId w:val="6"/>
      </w:numPr>
    </w:pPr>
  </w:style>
  <w:style w:type="paragraph" w:styleId="ListBullet4">
    <w:name w:val="List Bullet 4"/>
    <w:basedOn w:val="Normal"/>
    <w:uiPriority w:val="99"/>
    <w:semiHidden/>
    <w:rsid w:val="00E94DCD"/>
    <w:pPr>
      <w:numPr>
        <w:ilvl w:val="6"/>
        <w:numId w:val="6"/>
      </w:numPr>
    </w:pPr>
  </w:style>
  <w:style w:type="paragraph" w:styleId="ListBullet5">
    <w:name w:val="List Bullet 5"/>
    <w:basedOn w:val="Normal"/>
    <w:uiPriority w:val="99"/>
    <w:semiHidden/>
    <w:rsid w:val="00E94DCD"/>
    <w:pPr>
      <w:numPr>
        <w:ilvl w:val="7"/>
        <w:numId w:val="6"/>
      </w:numPr>
    </w:pPr>
  </w:style>
  <w:style w:type="table" w:customStyle="1" w:styleId="BasisTabelle">
    <w:name w:val="Basis Tabelle"/>
    <w:basedOn w:val="TableNormal"/>
    <w:rsid w:val="000B2869"/>
    <w:rPr>
      <w:lang w:eastAsia="de-CH"/>
    </w:rPr>
    <w:tblPr>
      <w:tblStyleRowBandSize w:val="1"/>
      <w:tblBorders>
        <w:bottom w:val="single" w:sz="2" w:space="0" w:color="808080"/>
        <w:insideH w:val="single" w:sz="2" w:space="0" w:color="808080"/>
      </w:tblBorders>
      <w:tblCellMar>
        <w:top w:w="57" w:type="dxa"/>
        <w:left w:w="57" w:type="dxa"/>
        <w:bottom w:w="57" w:type="dxa"/>
        <w:right w:w="57" w:type="dxa"/>
      </w:tblCellMar>
    </w:tblPr>
    <w:tblStylePr w:type="firstRow">
      <w:rPr>
        <w:rFonts w:asciiTheme="majorHAnsi" w:hAnsiTheme="majorHAnsi"/>
        <w:b w:val="0"/>
      </w:rPr>
      <w:tblPr/>
      <w:tcPr>
        <w:tcBorders>
          <w:bottom w:val="single" w:sz="4" w:space="0" w:color="808080"/>
        </w:tcBorders>
      </w:tcPr>
    </w:tblStylePr>
    <w:tblStylePr w:type="band1Horz">
      <w:tblPr/>
      <w:tcPr>
        <w:tcBorders>
          <w:bottom w:val="single" w:sz="4" w:space="0" w:color="808080"/>
        </w:tcBorders>
      </w:tcPr>
    </w:tblStylePr>
    <w:tblStylePr w:type="band2Horz">
      <w:tblPr/>
      <w:tcPr>
        <w:shd w:val="clear" w:color="auto" w:fill="E6E6E6"/>
      </w:tcPr>
    </w:tblStylePr>
  </w:style>
  <w:style w:type="paragraph" w:styleId="Caption">
    <w:name w:val="caption"/>
    <w:basedOn w:val="Normal"/>
    <w:next w:val="Normal"/>
    <w:uiPriority w:val="39"/>
    <w:unhideWhenUsed/>
    <w:rsid w:val="0002682B"/>
    <w:pPr>
      <w:framePr w:h="454" w:wrap="around" w:vAnchor="text" w:hAnchor="text" w:y="1"/>
      <w:suppressLineNumbers/>
      <w:spacing w:before="60" w:after="120" w:line="200" w:lineRule="atLeast"/>
      <w:ind w:right="113"/>
    </w:pPr>
    <w:rPr>
      <w:bCs/>
    </w:rPr>
  </w:style>
  <w:style w:type="character" w:styleId="FollowedHyperlink">
    <w:name w:val="FollowedHyperlink"/>
    <w:uiPriority w:val="41"/>
    <w:semiHidden/>
    <w:unhideWhenUsed/>
    <w:rsid w:val="00DB58D5"/>
    <w:rPr>
      <w:color w:val="auto"/>
      <w:u w:val="single"/>
    </w:rPr>
  </w:style>
  <w:style w:type="paragraph" w:styleId="BlockText">
    <w:name w:val="Block Text"/>
    <w:basedOn w:val="Normal"/>
    <w:uiPriority w:val="99"/>
    <w:semiHidden/>
    <w:rsid w:val="00E94DCD"/>
    <w:pPr>
      <w:ind w:left="1440" w:right="1440"/>
    </w:pPr>
  </w:style>
  <w:style w:type="paragraph" w:customStyle="1" w:styleId="BulletpointsEbene1">
    <w:name w:val="Bulletpoints Ebene 1"/>
    <w:basedOn w:val="Normal"/>
    <w:uiPriority w:val="99"/>
    <w:semiHidden/>
    <w:rsid w:val="00E94DCD"/>
    <w:pPr>
      <w:numPr>
        <w:numId w:val="3"/>
      </w:numPr>
      <w:tabs>
        <w:tab w:val="left" w:pos="454"/>
      </w:tabs>
      <w:spacing w:line="280" w:lineRule="atLeast"/>
    </w:pPr>
    <w:rPr>
      <w:rFonts w:eastAsia="Calibri" w:cs="Arial"/>
    </w:rPr>
  </w:style>
  <w:style w:type="paragraph" w:customStyle="1" w:styleId="BulletpointsEbene2">
    <w:name w:val="Bulletpoints Ebene 2"/>
    <w:basedOn w:val="Normal"/>
    <w:uiPriority w:val="99"/>
    <w:semiHidden/>
    <w:rsid w:val="00E94DCD"/>
    <w:pPr>
      <w:numPr>
        <w:ilvl w:val="1"/>
        <w:numId w:val="3"/>
      </w:numPr>
    </w:pPr>
    <w:rPr>
      <w:rFonts w:eastAsia="Calibri" w:cs="Arial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94DCD"/>
    <w:pPr>
      <w:shd w:val="clear" w:color="auto" w:fill="000080"/>
    </w:pPr>
    <w:rPr>
      <w:rFonts w:ascii="Tahoma" w:hAnsi="Tahoma"/>
    </w:rPr>
  </w:style>
  <w:style w:type="character" w:customStyle="1" w:styleId="DocumentMapChar">
    <w:name w:val="Document Map Char"/>
    <w:link w:val="DocumentMap"/>
    <w:uiPriority w:val="99"/>
    <w:semiHidden/>
    <w:rsid w:val="00D44150"/>
    <w:rPr>
      <w:rFonts w:ascii="Tahoma" w:hAnsi="Tahoma" w:cs="Times New Roman"/>
      <w:sz w:val="20"/>
      <w:szCs w:val="20"/>
      <w:shd w:val="clear" w:color="auto" w:fill="000080"/>
    </w:rPr>
  </w:style>
  <w:style w:type="paragraph" w:styleId="Closing">
    <w:name w:val="Closing"/>
    <w:basedOn w:val="Normal"/>
    <w:link w:val="ClosingChar"/>
    <w:uiPriority w:val="99"/>
    <w:semiHidden/>
    <w:rsid w:val="00E94DCD"/>
  </w:style>
  <w:style w:type="character" w:customStyle="1" w:styleId="ClosingChar">
    <w:name w:val="Closing Char"/>
    <w:link w:val="Closing"/>
    <w:uiPriority w:val="99"/>
    <w:semiHidden/>
    <w:rsid w:val="00D44150"/>
    <w:rPr>
      <w:rFonts w:ascii="Arial Narrow" w:hAnsi="Arial Narrow" w:cs="Times New Roman"/>
    </w:rPr>
  </w:style>
  <w:style w:type="character" w:styleId="Emphasis">
    <w:name w:val="Emphasis"/>
    <w:uiPriority w:val="50"/>
    <w:qFormat/>
    <w:rsid w:val="001665A6"/>
    <w:rPr>
      <w:rFonts w:asciiTheme="majorHAnsi" w:hAnsiTheme="majorHAnsi"/>
      <w:b w:val="0"/>
      <w:iCs/>
      <w:color w:val="66CC33" w:themeColor="accent1"/>
    </w:rPr>
  </w:style>
  <w:style w:type="paragraph" w:styleId="HTMLAddress">
    <w:name w:val="HTML Address"/>
    <w:basedOn w:val="Normal"/>
    <w:link w:val="HTMLAddressChar"/>
    <w:uiPriority w:val="99"/>
    <w:semiHidden/>
    <w:rsid w:val="00E94DCD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D44150"/>
    <w:rPr>
      <w:rFonts w:ascii="Arial Narrow" w:hAnsi="Arial Narrow" w:cs="Times New Roman"/>
      <w:i/>
      <w:iCs/>
    </w:rPr>
  </w:style>
  <w:style w:type="character" w:styleId="HTMLAcronym">
    <w:name w:val="HTML Acronym"/>
    <w:basedOn w:val="DefaultParagraphFont"/>
    <w:uiPriority w:val="99"/>
    <w:semiHidden/>
    <w:rsid w:val="00E94DCD"/>
  </w:style>
  <w:style w:type="character" w:styleId="HTMLSample">
    <w:name w:val="HTML Sample"/>
    <w:uiPriority w:val="99"/>
    <w:semiHidden/>
    <w:rsid w:val="00E94DCD"/>
    <w:rPr>
      <w:rFonts w:ascii="Courier New" w:hAnsi="Courier New"/>
    </w:rPr>
  </w:style>
  <w:style w:type="character" w:styleId="HTMLCode">
    <w:name w:val="HTML Code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Definition">
    <w:name w:val="HTML Definition"/>
    <w:uiPriority w:val="99"/>
    <w:semiHidden/>
    <w:rsid w:val="00E94DCD"/>
    <w:rPr>
      <w:i/>
      <w:iCs/>
    </w:rPr>
  </w:style>
  <w:style w:type="character" w:styleId="HTMLTypewriter">
    <w:name w:val="HTML Typewriter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Keyboard">
    <w:name w:val="HTML Keyboard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Variable">
    <w:name w:val="HTML Variable"/>
    <w:uiPriority w:val="99"/>
    <w:semiHidden/>
    <w:rsid w:val="00E94DCD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rsid w:val="00E94DCD"/>
    <w:rPr>
      <w:rFonts w:ascii="Courier New" w:hAnsi="Courier New"/>
    </w:rPr>
  </w:style>
  <w:style w:type="character" w:customStyle="1" w:styleId="HTMLPreformattedChar">
    <w:name w:val="HTML Preformatted Char"/>
    <w:link w:val="HTMLPreformatted"/>
    <w:uiPriority w:val="99"/>
    <w:semiHidden/>
    <w:rsid w:val="00D44150"/>
    <w:rPr>
      <w:rFonts w:ascii="Courier New" w:hAnsi="Courier New" w:cs="Times New Roman"/>
      <w:sz w:val="20"/>
      <w:szCs w:val="20"/>
    </w:rPr>
  </w:style>
  <w:style w:type="character" w:styleId="HTMLCite">
    <w:name w:val="HTML Cite"/>
    <w:uiPriority w:val="99"/>
    <w:semiHidden/>
    <w:rsid w:val="00E94DCD"/>
    <w:rPr>
      <w:i/>
      <w:iCs/>
    </w:rPr>
  </w:style>
  <w:style w:type="character" w:styleId="Hyperlink">
    <w:name w:val="Hyperlink"/>
    <w:uiPriority w:val="99"/>
    <w:unhideWhenUsed/>
    <w:rsid w:val="00DB58D5"/>
    <w:rPr>
      <w:color w:val="auto"/>
      <w:u w:val="single"/>
    </w:rPr>
  </w:style>
  <w:style w:type="paragraph" w:styleId="Index1">
    <w:name w:val="index 1"/>
    <w:basedOn w:val="Normal"/>
    <w:next w:val="Normal"/>
    <w:autoRedefine/>
    <w:uiPriority w:val="99"/>
    <w:semiHidden/>
    <w:rsid w:val="00E94DCD"/>
    <w:pPr>
      <w:ind w:left="180" w:hanging="180"/>
    </w:pPr>
  </w:style>
  <w:style w:type="paragraph" w:styleId="IndexHeading">
    <w:name w:val="index heading"/>
    <w:basedOn w:val="Normal"/>
    <w:next w:val="Index1"/>
    <w:uiPriority w:val="32"/>
    <w:semiHidden/>
    <w:unhideWhenUsed/>
    <w:rsid w:val="00E94DCD"/>
    <w:rPr>
      <w:b/>
      <w:bCs/>
    </w:rPr>
  </w:style>
  <w:style w:type="paragraph" w:styleId="MessageHeader">
    <w:name w:val="Message Header"/>
    <w:basedOn w:val="Normal"/>
    <w:link w:val="MessageHeaderChar"/>
    <w:uiPriority w:val="99"/>
    <w:semiHidden/>
    <w:rsid w:val="00E94DC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4"/>
    </w:rPr>
  </w:style>
  <w:style w:type="character" w:customStyle="1" w:styleId="MessageHeaderChar">
    <w:name w:val="Message Header Char"/>
    <w:link w:val="MessageHeader"/>
    <w:uiPriority w:val="99"/>
    <w:semiHidden/>
    <w:rsid w:val="00D44150"/>
    <w:rPr>
      <w:rFonts w:ascii="Arial Narrow" w:hAnsi="Arial Narrow" w:cs="Times New Roman"/>
      <w:sz w:val="24"/>
      <w:shd w:val="pct20" w:color="auto" w:fill="auto"/>
    </w:rPr>
  </w:style>
  <w:style w:type="character" w:styleId="SubtleEmphasis">
    <w:name w:val="Subtle Emphasis"/>
    <w:uiPriority w:val="99"/>
    <w:semiHidden/>
    <w:qFormat/>
    <w:rsid w:val="00703360"/>
    <w:rPr>
      <w:b/>
      <w:iCs/>
      <w:color w:val="auto"/>
    </w:rPr>
  </w:style>
  <w:style w:type="character" w:styleId="SubtleReference">
    <w:name w:val="Subtle Reference"/>
    <w:uiPriority w:val="99"/>
    <w:semiHidden/>
    <w:qFormat/>
    <w:rsid w:val="00E94DCD"/>
    <w:rPr>
      <w:color w:val="auto"/>
      <w:u w:val="single"/>
    </w:rPr>
  </w:style>
  <w:style w:type="paragraph" w:styleId="NormalWeb">
    <w:name w:val="Normal (Web)"/>
    <w:basedOn w:val="Normal"/>
    <w:uiPriority w:val="99"/>
    <w:semiHidden/>
    <w:unhideWhenUsed/>
    <w:rsid w:val="00DB58D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de-CH"/>
    </w:rPr>
  </w:style>
  <w:style w:type="paragraph" w:styleId="NormalIndent">
    <w:name w:val="Normal Indent"/>
    <w:basedOn w:val="Normal"/>
    <w:uiPriority w:val="99"/>
    <w:semiHidden/>
    <w:rsid w:val="00E94DCD"/>
    <w:pPr>
      <w:ind w:left="454"/>
    </w:pPr>
  </w:style>
  <w:style w:type="table" w:styleId="Table3Deffects1">
    <w:name w:val="Table 3D effects 1"/>
    <w:basedOn w:val="TableNormal"/>
    <w:semiHidden/>
    <w:rsid w:val="00E94DCD"/>
    <w:rPr>
      <w:rFonts w:ascii="Arial" w:hAnsi="Arial"/>
      <w:lang w:eastAsia="de-CH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E94DCD"/>
    <w:rPr>
      <w:rFonts w:ascii="Arial" w:hAnsi="Arial"/>
      <w:lang w:eastAsia="de-CH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E94DCD"/>
    <w:rPr>
      <w:rFonts w:ascii="Arial" w:hAnsi="Arial"/>
      <w:lang w:eastAsia="de-CH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ntemporary">
    <w:name w:val="Table Contemporary"/>
    <w:basedOn w:val="TableNormal"/>
    <w:rsid w:val="00E94DCD"/>
    <w:rPr>
      <w:rFonts w:ascii="Arial" w:hAnsi="Arial"/>
      <w:lang w:eastAsia="de-CH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E94DCD"/>
    <w:rPr>
      <w:rFonts w:ascii="Arial" w:hAnsi="Arial"/>
      <w:lang w:eastAsia="de-CH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E94DCD"/>
    <w:rPr>
      <w:rFonts w:ascii="Arial" w:hAnsi="Arial"/>
      <w:color w:val="FFFFFF"/>
      <w:lang w:eastAsia="de-CH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E94DCD"/>
    <w:rPr>
      <w:rFonts w:ascii="Arial" w:hAnsi="Arial"/>
      <w:lang w:eastAsia="de-CH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E94DCD"/>
    <w:rPr>
      <w:rFonts w:ascii="Arial" w:hAnsi="Arial"/>
      <w:lang w:eastAsia="de-CH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lassic1">
    <w:name w:val="Table Classic 1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E94DCD"/>
    <w:rPr>
      <w:rFonts w:ascii="Arial" w:hAnsi="Arial"/>
      <w:color w:val="000080"/>
      <w:lang w:eastAsia="de-CH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rsid w:val="00DB58D5"/>
    <w:rPr>
      <w:lang w:eastAsia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"/>
    <w:semiHidden/>
    <w:unhideWhenUsed/>
    <w:qFormat/>
    <w:rsid w:val="00E94DCD"/>
    <w:pPr>
      <w:spacing w:after="240" w:line="400" w:lineRule="atLeast"/>
      <w:contextualSpacing/>
      <w:outlineLvl w:val="0"/>
    </w:pPr>
    <w:rPr>
      <w:rFonts w:ascii="Arial Fett" w:hAnsi="Arial Fett"/>
      <w:b/>
      <w:bCs/>
      <w:smallCaps/>
      <w:sz w:val="32"/>
      <w:szCs w:val="32"/>
    </w:rPr>
  </w:style>
  <w:style w:type="character" w:customStyle="1" w:styleId="TitleChar">
    <w:name w:val="Title Char"/>
    <w:link w:val="Title"/>
    <w:uiPriority w:val="1"/>
    <w:semiHidden/>
    <w:rsid w:val="001E1FA7"/>
    <w:rPr>
      <w:rFonts w:ascii="Arial Fett" w:hAnsi="Arial Fett" w:cs="Times New Roman"/>
      <w:b/>
      <w:bCs/>
      <w:smallCaps/>
      <w:sz w:val="32"/>
      <w:szCs w:val="32"/>
    </w:rPr>
  </w:style>
  <w:style w:type="character" w:customStyle="1" w:styleId="Heading1Char">
    <w:name w:val="Heading 1 Char"/>
    <w:link w:val="Heading1"/>
    <w:uiPriority w:val="19"/>
    <w:rsid w:val="002779AB"/>
    <w:rPr>
      <w:rFonts w:asciiTheme="majorHAnsi" w:hAnsiTheme="majorHAnsi" w:cs="Arial"/>
      <w:bCs/>
      <w:sz w:val="28"/>
      <w:szCs w:val="28"/>
      <w:lang w:val="de-CH" w:eastAsia="de-DE"/>
    </w:rPr>
  </w:style>
  <w:style w:type="character" w:customStyle="1" w:styleId="Heading2Char">
    <w:name w:val="Heading 2 Char"/>
    <w:link w:val="Heading2"/>
    <w:uiPriority w:val="19"/>
    <w:rsid w:val="002779AB"/>
    <w:rPr>
      <w:rFonts w:asciiTheme="majorHAnsi" w:hAnsiTheme="majorHAnsi" w:cs="Arial"/>
      <w:bCs/>
      <w:sz w:val="24"/>
      <w:szCs w:val="24"/>
      <w:lang w:val="de-CH" w:eastAsia="de-DE"/>
    </w:rPr>
  </w:style>
  <w:style w:type="character" w:customStyle="1" w:styleId="Heading3Char">
    <w:name w:val="Heading 3 Char"/>
    <w:link w:val="Heading3"/>
    <w:uiPriority w:val="19"/>
    <w:rsid w:val="002779AB"/>
    <w:rPr>
      <w:rFonts w:asciiTheme="majorHAnsi" w:hAnsiTheme="majorHAnsi" w:cs="Arial"/>
      <w:sz w:val="22"/>
      <w:szCs w:val="18"/>
      <w:lang w:val="de-CH" w:eastAsia="de-DE"/>
    </w:rPr>
  </w:style>
  <w:style w:type="character" w:customStyle="1" w:styleId="Heading4Char">
    <w:name w:val="Heading 4 Char"/>
    <w:link w:val="Heading4"/>
    <w:uiPriority w:val="19"/>
    <w:rsid w:val="009E5A33"/>
    <w:rPr>
      <w:rFonts w:ascii="Arial Narrow" w:hAnsi="Arial Narrow" w:cs="Arial"/>
      <w:sz w:val="22"/>
      <w:szCs w:val="18"/>
      <w:lang w:val="de-CH" w:eastAsia="de-DE"/>
    </w:rPr>
  </w:style>
  <w:style w:type="character" w:customStyle="1" w:styleId="Heading5Char">
    <w:name w:val="Heading 5 Char"/>
    <w:link w:val="Heading5"/>
    <w:uiPriority w:val="19"/>
    <w:rsid w:val="000B2869"/>
    <w:rPr>
      <w:rFonts w:ascii="Arial Narrow" w:hAnsi="Arial Narrow" w:cs="Arial"/>
      <w:sz w:val="22"/>
      <w:szCs w:val="18"/>
      <w:lang w:val="de-CH" w:eastAsia="de-DE"/>
    </w:rPr>
  </w:style>
  <w:style w:type="character" w:customStyle="1" w:styleId="Heading6Char">
    <w:name w:val="Heading 6 Char"/>
    <w:link w:val="Heading6"/>
    <w:uiPriority w:val="19"/>
    <w:semiHidden/>
    <w:rsid w:val="001E1FA7"/>
    <w:rPr>
      <w:rFonts w:ascii="Arial Narrow" w:hAnsi="Arial Narrow"/>
      <w:bCs/>
      <w:sz w:val="18"/>
      <w:szCs w:val="22"/>
      <w:lang w:val="de-CH" w:eastAsia="de-DE"/>
    </w:rPr>
  </w:style>
  <w:style w:type="character" w:customStyle="1" w:styleId="Heading7Char">
    <w:name w:val="Heading 7 Char"/>
    <w:link w:val="Heading7"/>
    <w:uiPriority w:val="19"/>
    <w:semiHidden/>
    <w:rsid w:val="001E1FA7"/>
    <w:rPr>
      <w:rFonts w:ascii="Arial Narrow" w:hAnsi="Arial Narrow"/>
      <w:sz w:val="18"/>
      <w:szCs w:val="24"/>
      <w:lang w:val="de-CH" w:eastAsia="de-DE"/>
    </w:rPr>
  </w:style>
  <w:style w:type="character" w:customStyle="1" w:styleId="Heading8Char">
    <w:name w:val="Heading 8 Char"/>
    <w:link w:val="Heading8"/>
    <w:uiPriority w:val="19"/>
    <w:semiHidden/>
    <w:rsid w:val="001E1FA7"/>
    <w:rPr>
      <w:rFonts w:ascii="Arial Narrow" w:hAnsi="Arial Narrow"/>
      <w:iCs/>
      <w:sz w:val="18"/>
      <w:szCs w:val="24"/>
      <w:lang w:val="de-CH" w:eastAsia="de-DE"/>
    </w:rPr>
  </w:style>
  <w:style w:type="character" w:customStyle="1" w:styleId="Heading9Char">
    <w:name w:val="Heading 9 Char"/>
    <w:link w:val="Heading9"/>
    <w:uiPriority w:val="19"/>
    <w:semiHidden/>
    <w:rsid w:val="001E1FA7"/>
    <w:rPr>
      <w:rFonts w:ascii="Arial Narrow" w:hAnsi="Arial Narrow"/>
      <w:sz w:val="18"/>
      <w:szCs w:val="22"/>
      <w:lang w:val="de-CH" w:eastAsia="de-DE"/>
    </w:rPr>
  </w:style>
  <w:style w:type="paragraph" w:styleId="Subtitle">
    <w:name w:val="Subtitle"/>
    <w:basedOn w:val="Normal"/>
    <w:next w:val="Normal"/>
    <w:link w:val="SubtitleChar"/>
    <w:uiPriority w:val="2"/>
    <w:semiHidden/>
    <w:qFormat/>
    <w:rsid w:val="00E94DCD"/>
    <w:pPr>
      <w:spacing w:after="60"/>
      <w:contextualSpacing/>
      <w:outlineLvl w:val="1"/>
    </w:pPr>
    <w:rPr>
      <w:sz w:val="24"/>
    </w:rPr>
  </w:style>
  <w:style w:type="character" w:customStyle="1" w:styleId="SubtitleChar">
    <w:name w:val="Subtitle Char"/>
    <w:link w:val="Subtitle"/>
    <w:uiPriority w:val="2"/>
    <w:semiHidden/>
    <w:rsid w:val="001E1FA7"/>
    <w:rPr>
      <w:rFonts w:ascii="Arial Narrow" w:hAnsi="Arial Narrow" w:cs="Times New Roman"/>
      <w:sz w:val="24"/>
    </w:rPr>
  </w:style>
  <w:style w:type="paragraph" w:styleId="TOC1">
    <w:name w:val="toc 1"/>
    <w:basedOn w:val="Normal"/>
    <w:next w:val="Normal"/>
    <w:uiPriority w:val="39"/>
    <w:unhideWhenUsed/>
    <w:rsid w:val="00A32015"/>
    <w:pPr>
      <w:ind w:left="454" w:right="284" w:hanging="454"/>
    </w:pPr>
    <w:rPr>
      <w:rFonts w:asciiTheme="majorHAnsi" w:hAnsiTheme="majorHAnsi"/>
    </w:rPr>
  </w:style>
  <w:style w:type="paragraph" w:styleId="TOC2">
    <w:name w:val="toc 2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3">
    <w:name w:val="toc 3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4">
    <w:name w:val="toc 4"/>
    <w:basedOn w:val="Normal"/>
    <w:next w:val="Normal"/>
    <w:autoRedefine/>
    <w:uiPriority w:val="30"/>
    <w:semiHidden/>
    <w:rsid w:val="00DB58D5"/>
    <w:pPr>
      <w:ind w:left="737" w:hanging="737"/>
    </w:pPr>
  </w:style>
  <w:style w:type="paragraph" w:styleId="TOC5">
    <w:name w:val="toc 5"/>
    <w:basedOn w:val="Normal"/>
    <w:next w:val="Normal"/>
    <w:autoRedefine/>
    <w:uiPriority w:val="30"/>
    <w:semiHidden/>
    <w:rsid w:val="00DB58D5"/>
    <w:pPr>
      <w:ind w:left="1009" w:hanging="1009"/>
    </w:pPr>
  </w:style>
  <w:style w:type="paragraph" w:styleId="TOC6">
    <w:name w:val="toc 6"/>
    <w:basedOn w:val="Normal"/>
    <w:next w:val="Normal"/>
    <w:autoRedefine/>
    <w:uiPriority w:val="30"/>
    <w:semiHidden/>
    <w:rsid w:val="00DB58D5"/>
    <w:pPr>
      <w:ind w:left="1151" w:hanging="1151"/>
    </w:pPr>
  </w:style>
  <w:style w:type="paragraph" w:styleId="TOC7">
    <w:name w:val="toc 7"/>
    <w:basedOn w:val="Normal"/>
    <w:next w:val="Normal"/>
    <w:autoRedefine/>
    <w:uiPriority w:val="30"/>
    <w:semiHidden/>
    <w:rsid w:val="00DB58D5"/>
    <w:pPr>
      <w:ind w:left="1298" w:hanging="1298"/>
    </w:pPr>
  </w:style>
  <w:style w:type="paragraph" w:styleId="TOC8">
    <w:name w:val="toc 8"/>
    <w:basedOn w:val="Normal"/>
    <w:next w:val="Normal"/>
    <w:autoRedefine/>
    <w:uiPriority w:val="30"/>
    <w:semiHidden/>
    <w:rsid w:val="00DB58D5"/>
    <w:pPr>
      <w:ind w:left="1440" w:hanging="1440"/>
    </w:pPr>
  </w:style>
  <w:style w:type="paragraph" w:styleId="TOC9">
    <w:name w:val="toc 9"/>
    <w:basedOn w:val="Normal"/>
    <w:next w:val="Normal"/>
    <w:autoRedefine/>
    <w:uiPriority w:val="30"/>
    <w:semiHidden/>
    <w:rsid w:val="00DB58D5"/>
    <w:pPr>
      <w:ind w:left="1582" w:hanging="1582"/>
    </w:pPr>
  </w:style>
  <w:style w:type="character" w:styleId="IntenseEmphasis">
    <w:name w:val="Intense Emphasis"/>
    <w:uiPriority w:val="50"/>
    <w:qFormat/>
    <w:rsid w:val="001665A6"/>
    <w:rPr>
      <w:rFonts w:asciiTheme="majorHAnsi" w:hAnsiTheme="majorHAnsi"/>
      <w:b w:val="0"/>
      <w:bCs/>
      <w:iCs/>
      <w:caps/>
      <w:color w:val="66CC33" w:themeColor="accent1"/>
    </w:rPr>
  </w:style>
  <w:style w:type="paragraph" w:styleId="ListParagraph">
    <w:name w:val="List Paragraph"/>
    <w:basedOn w:val="Normal"/>
    <w:uiPriority w:val="99"/>
    <w:unhideWhenUsed/>
    <w:rsid w:val="00DB58D5"/>
    <w:pPr>
      <w:ind w:left="720"/>
      <w:contextualSpacing/>
    </w:pPr>
  </w:style>
  <w:style w:type="paragraph" w:styleId="ListContinue">
    <w:name w:val="List Continue"/>
    <w:basedOn w:val="Normal"/>
    <w:uiPriority w:val="99"/>
    <w:semiHidden/>
    <w:unhideWhenUsed/>
    <w:rsid w:val="003E3705"/>
    <w:pPr>
      <w:spacing w:line="270" w:lineRule="atLeast"/>
      <w:ind w:left="1191" w:right="2552" w:hanging="794"/>
      <w:contextualSpacing/>
    </w:pPr>
    <w:rPr>
      <w:rFonts w:ascii="ATP Univers" w:hAnsi="ATP Univers"/>
      <w:lang w:val="de-DE"/>
    </w:rPr>
  </w:style>
  <w:style w:type="paragraph" w:styleId="ListContinue2">
    <w:name w:val="List Continue 2"/>
    <w:basedOn w:val="Normal"/>
    <w:uiPriority w:val="99"/>
    <w:semiHidden/>
    <w:unhideWhenUsed/>
    <w:rsid w:val="003E3705"/>
    <w:pPr>
      <w:tabs>
        <w:tab w:val="left" w:pos="397"/>
      </w:tabs>
      <w:spacing w:line="270" w:lineRule="atLeast"/>
      <w:ind w:left="1985" w:right="2552" w:hanging="1191"/>
      <w:contextualSpacing/>
    </w:pPr>
    <w:rPr>
      <w:rFonts w:ascii="ATP Univers" w:hAnsi="ATP Univers"/>
      <w:lang w:val="de-DE"/>
    </w:rPr>
  </w:style>
  <w:style w:type="paragraph" w:customStyle="1" w:styleId="FusszeilePfad">
    <w:name w:val="Fusszeile Pfad"/>
    <w:basedOn w:val="Footer"/>
    <w:uiPriority w:val="9"/>
    <w:rsid w:val="00DB58D5"/>
    <w:pPr>
      <w:jc w:val="center"/>
    </w:pPr>
  </w:style>
  <w:style w:type="paragraph" w:customStyle="1" w:styleId="BulletpointsLevel1">
    <w:name w:val="Bulletpoints Level 1"/>
    <w:basedOn w:val="Normal"/>
    <w:uiPriority w:val="3"/>
    <w:qFormat/>
    <w:rsid w:val="00E37B1D"/>
    <w:pPr>
      <w:numPr>
        <w:numId w:val="6"/>
      </w:numPr>
      <w:tabs>
        <w:tab w:val="right" w:pos="454"/>
      </w:tabs>
      <w:spacing w:before="60"/>
    </w:pPr>
  </w:style>
  <w:style w:type="paragraph" w:customStyle="1" w:styleId="BulletpointsLevel2">
    <w:name w:val="Bulletpoints Level 2"/>
    <w:basedOn w:val="Normal"/>
    <w:uiPriority w:val="4"/>
    <w:qFormat/>
    <w:rsid w:val="00DB58D5"/>
    <w:pPr>
      <w:numPr>
        <w:ilvl w:val="1"/>
        <w:numId w:val="6"/>
      </w:numPr>
    </w:pPr>
  </w:style>
  <w:style w:type="paragraph" w:customStyle="1" w:styleId="Lettering">
    <w:name w:val="Lettering"/>
    <w:basedOn w:val="Normal"/>
    <w:uiPriority w:val="5"/>
    <w:qFormat/>
    <w:rsid w:val="00DB58D5"/>
    <w:pPr>
      <w:numPr>
        <w:numId w:val="9"/>
      </w:numPr>
      <w:spacing w:before="60"/>
    </w:pPr>
  </w:style>
  <w:style w:type="paragraph" w:customStyle="1" w:styleId="noBulletpoint">
    <w:name w:val="noBulletpoint"/>
    <w:basedOn w:val="Normal"/>
    <w:uiPriority w:val="4"/>
    <w:qFormat/>
    <w:rsid w:val="00DB58D5"/>
    <w:pPr>
      <w:numPr>
        <w:ilvl w:val="2"/>
        <w:numId w:val="6"/>
      </w:numPr>
      <w:spacing w:before="60"/>
    </w:pPr>
  </w:style>
  <w:style w:type="paragraph" w:customStyle="1" w:styleId="Numbering">
    <w:name w:val="Numbering"/>
    <w:basedOn w:val="Normal"/>
    <w:uiPriority w:val="6"/>
    <w:qFormat/>
    <w:rsid w:val="00DB58D5"/>
    <w:pPr>
      <w:numPr>
        <w:numId w:val="8"/>
      </w:numPr>
      <w:spacing w:before="60"/>
    </w:pPr>
  </w:style>
  <w:style w:type="paragraph" w:customStyle="1" w:styleId="SensirionSubtitle">
    <w:name w:val="Sensirion Subtitle"/>
    <w:basedOn w:val="Normal"/>
    <w:uiPriority w:val="2"/>
    <w:qFormat/>
    <w:rsid w:val="002779AB"/>
    <w:pPr>
      <w:spacing w:line="260" w:lineRule="exact"/>
      <w:contextualSpacing/>
    </w:pPr>
    <w:rPr>
      <w:rFonts w:asciiTheme="majorHAnsi" w:hAnsiTheme="majorHAnsi"/>
      <w:lang w:eastAsia="de-DE"/>
    </w:rPr>
  </w:style>
  <w:style w:type="paragraph" w:customStyle="1" w:styleId="SensirionTitle">
    <w:name w:val="Sensirion Title"/>
    <w:basedOn w:val="Normal"/>
    <w:uiPriority w:val="1"/>
    <w:qFormat/>
    <w:rsid w:val="002779AB"/>
    <w:pPr>
      <w:spacing w:line="320" w:lineRule="exact"/>
      <w:contextualSpacing/>
    </w:pPr>
    <w:rPr>
      <w:rFonts w:asciiTheme="majorHAnsi" w:hAnsiTheme="majorHAnsi"/>
      <w:sz w:val="28"/>
    </w:rPr>
  </w:style>
  <w:style w:type="paragraph" w:customStyle="1" w:styleId="Marginale">
    <w:name w:val="Marginale"/>
    <w:basedOn w:val="Normal"/>
    <w:uiPriority w:val="7"/>
    <w:qFormat/>
    <w:rsid w:val="001665A6"/>
    <w:pPr>
      <w:framePr w:w="2268" w:hSpace="567" w:wrap="around" w:vAnchor="text" w:hAnchor="text" w:xAlign="right" w:y="1"/>
    </w:pPr>
    <w:rPr>
      <w:color w:val="66CC33" w:themeColor="accent1"/>
    </w:rPr>
  </w:style>
  <w:style w:type="paragraph" w:customStyle="1" w:styleId="MarginaleText">
    <w:name w:val="Marginale Text"/>
    <w:basedOn w:val="Normal"/>
    <w:uiPriority w:val="8"/>
    <w:qFormat/>
    <w:rsid w:val="00DB58D5"/>
    <w:pPr>
      <w:ind w:right="2835"/>
    </w:pPr>
  </w:style>
  <w:style w:type="paragraph" w:styleId="TableofFigures">
    <w:name w:val="table of figures"/>
    <w:basedOn w:val="Normal"/>
    <w:next w:val="Normal"/>
    <w:uiPriority w:val="99"/>
    <w:unhideWhenUsed/>
    <w:rsid w:val="00DB58D5"/>
    <w:pPr>
      <w:ind w:right="284"/>
    </w:pPr>
  </w:style>
  <w:style w:type="paragraph" w:styleId="Quote">
    <w:name w:val="Quote"/>
    <w:basedOn w:val="Normal"/>
    <w:next w:val="Normal"/>
    <w:link w:val="QuoteChar"/>
    <w:uiPriority w:val="99"/>
    <w:semiHidden/>
    <w:rsid w:val="00DB58D5"/>
    <w:rPr>
      <w:i/>
      <w:iCs/>
      <w:color w:val="000000"/>
    </w:rPr>
  </w:style>
  <w:style w:type="character" w:customStyle="1" w:styleId="QuoteChar">
    <w:name w:val="Quote Char"/>
    <w:link w:val="Quote"/>
    <w:uiPriority w:val="99"/>
    <w:semiHidden/>
    <w:rsid w:val="00D44150"/>
    <w:rPr>
      <w:rFonts w:ascii="Arial Narrow" w:hAnsi="Arial Narrow" w:cs="Times New Roman"/>
      <w:i/>
      <w:iCs/>
      <w:color w:val="000000"/>
    </w:rPr>
  </w:style>
  <w:style w:type="paragraph" w:styleId="EndnoteText">
    <w:name w:val="endnote text"/>
    <w:basedOn w:val="Normal"/>
    <w:link w:val="EndnoteTextChar"/>
    <w:uiPriority w:val="49"/>
    <w:semiHidden/>
    <w:unhideWhenUsed/>
    <w:rsid w:val="00DB58D5"/>
  </w:style>
  <w:style w:type="character" w:customStyle="1" w:styleId="EndnoteTextChar">
    <w:name w:val="Endnote Text Char"/>
    <w:link w:val="End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EndnoteReference">
    <w:name w:val="endnote reference"/>
    <w:uiPriority w:val="49"/>
    <w:semiHidden/>
    <w:unhideWhenUsed/>
    <w:rsid w:val="00DB58D5"/>
    <w:rPr>
      <w:color w:val="auto"/>
      <w:vertAlign w:val="superscript"/>
    </w:rPr>
  </w:style>
  <w:style w:type="paragraph" w:styleId="FootnoteText">
    <w:name w:val="footnote text"/>
    <w:basedOn w:val="Normal"/>
    <w:link w:val="FootnoteTextChar"/>
    <w:uiPriority w:val="49"/>
    <w:semiHidden/>
    <w:unhideWhenUsed/>
    <w:rsid w:val="00DB58D5"/>
  </w:style>
  <w:style w:type="character" w:customStyle="1" w:styleId="FootnoteTextChar">
    <w:name w:val="Footnote Text Char"/>
    <w:link w:val="Foot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FootnoteReference">
    <w:name w:val="footnote reference"/>
    <w:uiPriority w:val="49"/>
    <w:semiHidden/>
    <w:unhideWhenUsed/>
    <w:rsid w:val="00DB58D5"/>
    <w:rPr>
      <w:color w:val="auto"/>
      <w:vertAlign w:val="superscript"/>
    </w:rPr>
  </w:style>
  <w:style w:type="table" w:styleId="LightShading-Accent2">
    <w:name w:val="Light Shading Accent 2"/>
    <w:aliases w:val="SEN: Tabelle warm grey"/>
    <w:basedOn w:val="TableNormal"/>
    <w:uiPriority w:val="60"/>
    <w:rsid w:val="00DB58D5"/>
    <w:rPr>
      <w:lang w:eastAsia="de-CH"/>
    </w:rPr>
    <w:tblPr>
      <w:tblStyleRowBandSize w:val="1"/>
      <w:tblStyleColBandSize w:val="1"/>
      <w:tblBorders>
        <w:top w:val="single" w:sz="8" w:space="0" w:color="C8BBBB"/>
        <w:bottom w:val="single" w:sz="8" w:space="0" w:color="C8BBBB"/>
      </w:tblBorders>
      <w:tblCellMar>
        <w:top w:w="28" w:type="dxa"/>
        <w:left w:w="0" w:type="dxa"/>
        <w:bottom w:w="28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BBBB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 w:val="0"/>
        <w:bCs/>
      </w:rPr>
      <w:tblPr/>
      <w:tcPr>
        <w:tcBorders>
          <w:top w:val="nil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firstCol">
      <w:rPr>
        <w:b w:val="0"/>
        <w:bCs/>
      </w:rPr>
    </w:tblStylePr>
    <w:tblStylePr w:type="lastCol">
      <w:rPr>
        <w:b/>
        <w:bCs/>
      </w:r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F8F8"/>
      </w:tcPr>
    </w:tblStylePr>
  </w:style>
  <w:style w:type="paragraph" w:styleId="TOCHeading">
    <w:name w:val="TOC Heading"/>
    <w:basedOn w:val="Heading1"/>
    <w:next w:val="Normal"/>
    <w:uiPriority w:val="39"/>
    <w:rsid w:val="00DB58D5"/>
    <w:pPr>
      <w:keepLines/>
      <w:numPr>
        <w:numId w:val="0"/>
      </w:numPr>
      <w:spacing w:before="240" w:line="240" w:lineRule="auto"/>
      <w:outlineLvl w:val="9"/>
    </w:pPr>
    <w:rPr>
      <w:rFonts w:cs="Times New Roman"/>
      <w:bCs w:val="0"/>
    </w:rPr>
  </w:style>
  <w:style w:type="table" w:styleId="MediumList1-Accent2">
    <w:name w:val="Medium List 1 Accent 2"/>
    <w:basedOn w:val="TableNormal"/>
    <w:uiPriority w:val="65"/>
    <w:rsid w:val="00DB58D5"/>
    <w:rPr>
      <w:color w:val="000000"/>
      <w:lang w:eastAsia="de-CH"/>
    </w:rPr>
    <w:tblPr>
      <w:tblStyleRowBandSize w:val="1"/>
      <w:tblStyleColBandSize w:val="1"/>
      <w:tblBorders>
        <w:top w:val="single" w:sz="8" w:space="0" w:color="EBE6E6"/>
        <w:bottom w:val="single" w:sz="8" w:space="0" w:color="EBE6E6"/>
      </w:tblBorders>
    </w:tblPr>
    <w:tblStylePr w:type="firstRow">
      <w:rPr>
        <w:rFonts w:ascii="Arial Narrow" w:eastAsia="Times New Roman" w:hAnsi="Arial Narrow" w:cs="Times New Roman"/>
      </w:rPr>
      <w:tblPr/>
      <w:tcPr>
        <w:tcBorders>
          <w:top w:val="nil"/>
          <w:bottom w:val="single" w:sz="8" w:space="0" w:color="EBE6E6"/>
        </w:tcBorders>
      </w:tcPr>
    </w:tblStylePr>
    <w:tblStylePr w:type="lastRow">
      <w:rPr>
        <w:b/>
        <w:bCs/>
        <w:color w:val="000000"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band1Vert">
      <w:tblPr/>
      <w:tcPr>
        <w:shd w:val="clear" w:color="auto" w:fill="FAF8F8"/>
      </w:tcPr>
    </w:tblStylePr>
    <w:tblStylePr w:type="band1Horz">
      <w:tblPr/>
      <w:tcPr>
        <w:shd w:val="clear" w:color="auto" w:fill="FAF8F8"/>
      </w:tcPr>
    </w:tblStylePr>
  </w:style>
  <w:style w:type="character" w:styleId="PageNumber">
    <w:name w:val="page number"/>
    <w:basedOn w:val="DefaultParagraphFont"/>
    <w:uiPriority w:val="15"/>
    <w:semiHidden/>
    <w:rsid w:val="00DB58D5"/>
  </w:style>
  <w:style w:type="numbering" w:customStyle="1" w:styleId="SensirionListealt">
    <w:name w:val="Sensirion Liste alt"/>
    <w:uiPriority w:val="99"/>
    <w:rsid w:val="00DB58D5"/>
    <w:pPr>
      <w:numPr>
        <w:numId w:val="4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58D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44150"/>
    <w:rPr>
      <w:rFonts w:ascii="Tahoma" w:hAnsi="Tahoma" w:cs="Tahoma"/>
      <w:sz w:val="16"/>
      <w:szCs w:val="16"/>
    </w:rPr>
  </w:style>
  <w:style w:type="paragraph" w:styleId="ListBullet">
    <w:name w:val="List Bullet"/>
    <w:basedOn w:val="Normal"/>
    <w:uiPriority w:val="99"/>
    <w:unhideWhenUsed/>
    <w:rsid w:val="00C3756F"/>
    <w:pPr>
      <w:numPr>
        <w:ilvl w:val="3"/>
        <w:numId w:val="6"/>
      </w:numPr>
      <w:spacing w:before="6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40AA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49"/>
    <w:unhideWhenUsed/>
    <w:qFormat/>
    <w:rsid w:val="001E282A"/>
    <w:rPr>
      <w:rFonts w:asciiTheme="majorHAnsi" w:hAnsiTheme="majorHAnsi"/>
      <w:b w:val="0"/>
      <w:bCs/>
    </w:rPr>
  </w:style>
  <w:style w:type="numbering" w:customStyle="1" w:styleId="SensirionListBulletPoints">
    <w:name w:val="Sensirion List Bullet Points"/>
    <w:uiPriority w:val="99"/>
    <w:rsid w:val="00C3756F"/>
    <w:pPr>
      <w:numPr>
        <w:numId w:val="6"/>
      </w:numPr>
    </w:pPr>
  </w:style>
  <w:style w:type="numbering" w:customStyle="1" w:styleId="SensirionList123Heading">
    <w:name w:val="Sensirion List 123 Heading"/>
    <w:uiPriority w:val="99"/>
    <w:rsid w:val="00A93798"/>
    <w:pPr>
      <w:numPr>
        <w:numId w:val="7"/>
      </w:numPr>
    </w:pPr>
  </w:style>
  <w:style w:type="numbering" w:customStyle="1" w:styleId="SensirionList123Numbering">
    <w:name w:val="Sensirion List 123 Numbering"/>
    <w:uiPriority w:val="99"/>
    <w:rsid w:val="000903CE"/>
    <w:pPr>
      <w:numPr>
        <w:numId w:val="8"/>
      </w:numPr>
    </w:pPr>
  </w:style>
  <w:style w:type="numbering" w:customStyle="1" w:styleId="SensirionListabcLettering">
    <w:name w:val="Sensirion List abc Lettering"/>
    <w:uiPriority w:val="99"/>
    <w:rsid w:val="000903CE"/>
    <w:pPr>
      <w:numPr>
        <w:numId w:val="9"/>
      </w:numPr>
    </w:pPr>
  </w:style>
  <w:style w:type="paragraph" w:styleId="IntenseQuote">
    <w:name w:val="Intense Quote"/>
    <w:basedOn w:val="Normal"/>
    <w:next w:val="Normal"/>
    <w:link w:val="IntenseQuoteChar"/>
    <w:uiPriority w:val="99"/>
    <w:semiHidden/>
    <w:unhideWhenUsed/>
    <w:qFormat/>
    <w:rsid w:val="00A135D7"/>
    <w:pPr>
      <w:pBdr>
        <w:top w:val="single" w:sz="4" w:space="10" w:color="4C9826" w:themeColor="accent1" w:themeShade="BF"/>
        <w:bottom w:val="single" w:sz="4" w:space="10" w:color="4C9826" w:themeColor="accent1" w:themeShade="BF"/>
      </w:pBdr>
      <w:spacing w:before="360" w:after="360"/>
      <w:ind w:left="864" w:right="864"/>
      <w:jc w:val="center"/>
    </w:pPr>
    <w:rPr>
      <w:i/>
      <w:iCs/>
      <w:color w:val="4C982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A135D7"/>
    <w:rPr>
      <w:i/>
      <w:iCs/>
      <w:color w:val="4C9826" w:themeColor="accent1" w:themeShade="BF"/>
    </w:rPr>
  </w:style>
  <w:style w:type="character" w:styleId="IntenseReference">
    <w:name w:val="Intense Reference"/>
    <w:basedOn w:val="DefaultParagraphFont"/>
    <w:uiPriority w:val="99"/>
    <w:semiHidden/>
    <w:unhideWhenUsed/>
    <w:qFormat/>
    <w:rsid w:val="00A135D7"/>
    <w:rPr>
      <w:b/>
      <w:bCs/>
      <w:smallCaps/>
      <w:color w:val="4C9826" w:themeColor="accent1" w:themeShade="BF"/>
      <w:spacing w:val="5"/>
    </w:rPr>
  </w:style>
  <w:style w:type="numbering" w:customStyle="1" w:styleId="MediasuiteListe">
    <w:name w:val="Mediasuite_Liste"/>
    <w:rsid w:val="00A135D7"/>
    <w:pPr>
      <w:numPr>
        <w:numId w:val="10"/>
      </w:numPr>
    </w:pPr>
  </w:style>
  <w:style w:type="numbering" w:customStyle="1" w:styleId="SensirionListe">
    <w:name w:val="Sensirion Liste"/>
    <w:uiPriority w:val="99"/>
    <w:rsid w:val="00A135D7"/>
    <w:pPr>
      <w:numPr>
        <w:numId w:val="1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18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8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067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90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8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5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1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9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6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93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43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3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60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84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82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02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3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8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65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3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9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9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8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43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13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1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84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81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570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0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4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9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3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0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0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12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0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4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3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06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6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2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7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0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4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40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4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76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59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4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9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30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871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sensirion.com/products/catalog/SEK-SEN66" TargetMode="External"/><Relationship Id="rId18" Type="http://schemas.openxmlformats.org/officeDocument/2006/relationships/hyperlink" Target="https://sensirion.com/resource/application_note/reducing_gases" TargetMode="External"/><Relationship Id="rId26" Type="http://schemas.openxmlformats.org/officeDocument/2006/relationships/hyperlink" Target="https://sensirion.com/resource/flyer/iaq/brochure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sensirion.com/resource/application_note/voc_index" TargetMode="External"/><Relationship Id="rId34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s://sensirion.com/products/catalog/SEN66" TargetMode="External"/><Relationship Id="rId17" Type="http://schemas.openxmlformats.org/officeDocument/2006/relationships/hyperlink" Target="https://sensirion.com/resource/application_note/oxidizing_gases" TargetMode="External"/><Relationship Id="rId25" Type="http://schemas.openxmlformats.org/officeDocument/2006/relationships/hyperlink" Target="https://sensirion.com/resource/flyer-pm" TargetMode="External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sensirion.com/resource/application_note/output_mox_sensor" TargetMode="External"/><Relationship Id="rId20" Type="http://schemas.openxmlformats.org/officeDocument/2006/relationships/hyperlink" Target="https://sensirion.com/resource/application_note/nox_index" TargetMode="External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yperlink" Target="https://sensirion.com/resource/certificate/pm/reach_rohs" TargetMode="External"/><Relationship Id="rId32" Type="http://schemas.openxmlformats.org/officeDocument/2006/relationships/footer" Target="footer2.xml"/><Relationship Id="rId5" Type="http://schemas.openxmlformats.org/officeDocument/2006/relationships/numbering" Target="numbering.xml"/><Relationship Id="rId15" Type="http://schemas.openxmlformats.org/officeDocument/2006/relationships/hyperlink" Target="https://sensirion.com/resource/application_note/voc_nox_sensor_integration" TargetMode="External"/><Relationship Id="rId23" Type="http://schemas.openxmlformats.org/officeDocument/2006/relationships/hyperlink" Target="https://sensirion.com/resource/application_note/pm/sensor_specification" TargetMode="External"/><Relationship Id="rId28" Type="http://schemas.openxmlformats.org/officeDocument/2006/relationships/hyperlink" Target="https://brand.sensirion.com/share/4BDokbi7iPGqTqSwMEGY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sensirion.com/resource/application_note/mox_sensor" TargetMode="External"/><Relationship Id="rId31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sensirion.com/resource/datasheet/SEN6x-distribution" TargetMode="External"/><Relationship Id="rId22" Type="http://schemas.openxmlformats.org/officeDocument/2006/relationships/hyperlink" Target="https://sensirion.com/resource/application_note/compliance_VOC_sensors_building_standards" TargetMode="External"/><Relationship Id="rId27" Type="http://schemas.openxmlformats.org/officeDocument/2006/relationships/hyperlink" Target="https://brand.sensirion.com/share/BVTvFJD67Lu7vPxvQW51" TargetMode="External"/><Relationship Id="rId3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Sensirion">
  <a:themeElements>
    <a:clrScheme name="Sensirion Colors">
      <a:dk1>
        <a:srgbClr val="000000"/>
      </a:dk1>
      <a:lt1>
        <a:srgbClr val="FFFFFF"/>
      </a:lt1>
      <a:dk2>
        <a:srgbClr val="616161"/>
      </a:dk2>
      <a:lt2>
        <a:srgbClr val="BDBDBD"/>
      </a:lt2>
      <a:accent1>
        <a:srgbClr val="66CC33"/>
      </a:accent1>
      <a:accent2>
        <a:srgbClr val="A3E085"/>
      </a:accent2>
      <a:accent3>
        <a:srgbClr val="C2EBAD"/>
      </a:accent3>
      <a:accent4>
        <a:srgbClr val="024430"/>
      </a:accent4>
      <a:accent5>
        <a:srgbClr val="004494"/>
      </a:accent5>
      <a:accent6>
        <a:srgbClr val="660099"/>
      </a:accent6>
      <a:hlink>
        <a:srgbClr val="000000"/>
      </a:hlink>
      <a:folHlink>
        <a:srgbClr val="000000"/>
      </a:folHlink>
    </a:clrScheme>
    <a:fontScheme name="Sensirion Fonts">
      <a:majorFont>
        <a:latin typeface="Segoe UI Semibold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>
    <a:extraClrScheme>
      <a:clrScheme name="Sensirion">
        <a:dk1>
          <a:srgbClr val="000000"/>
        </a:dk1>
        <a:lt1>
          <a:srgbClr val="FFFFFF"/>
        </a:lt1>
        <a:dk2>
          <a:srgbClr val="616161"/>
        </a:dk2>
        <a:lt2>
          <a:srgbClr val="BDBDBD"/>
        </a:lt2>
        <a:accent1>
          <a:srgbClr val="66CC33"/>
        </a:accent1>
        <a:accent2>
          <a:srgbClr val="A3E085"/>
        </a:accent2>
        <a:accent3>
          <a:srgbClr val="C2EBAD"/>
        </a:accent3>
        <a:accent4>
          <a:srgbClr val="024430"/>
        </a:accent4>
        <a:accent5>
          <a:srgbClr val="004494"/>
        </a:accent5>
        <a:accent6>
          <a:srgbClr val="660099"/>
        </a:accent6>
        <a:hlink>
          <a:srgbClr val="000000"/>
        </a:hlink>
        <a:folHlink>
          <a:srgbClr val="000000"/>
        </a:folHlink>
      </a:clrScheme>
      <a:clrMap bg1="lt1" tx1="dk1" bg2="lt2" tx2="dk2" accent1="accent1" accent2="accent2" accent3="accent3" accent4="accent4" accent5="accent5" accent6="accent6" hlink="hlink" folHlink="folHlink"/>
    </a:extraClrScheme>
  </a:extraClrSchemeLst>
  <a:custClrLst>
    <a:custClr name="Sensirion Green 100%">
      <a:srgbClr val="66CC33"/>
    </a:custClr>
    <a:custClr name="Sensirion Green 60%">
      <a:srgbClr val="A3E085"/>
    </a:custClr>
    <a:custClr name="Sensirion Green 40%">
      <a:srgbClr val="C2EBAD"/>
    </a:custClr>
    <a:custClr name="Sensirion Green 20%">
      <a:srgbClr val="E0F5D6"/>
    </a:custClr>
    <a:custClr name="Weiss">
      <a:srgbClr val="FFFFFF"/>
    </a:custClr>
    <a:custClr name="Weiss">
      <a:srgbClr val="FFFFFF"/>
    </a:custClr>
    <a:custClr name="Weiss">
      <a:srgbClr val="FFFFFF"/>
    </a:custClr>
    <a:custClr name="PCB Green">
      <a:srgbClr val="024430"/>
    </a:custClr>
    <a:custClr name="Cadmium Blue">
      <a:srgbClr val="004494"/>
    </a:custClr>
    <a:custClr name="Solid Purple">
      <a:srgbClr val="660099"/>
    </a:custClr>
    <a:custClr name="Black 100%">
      <a:srgbClr val="000000"/>
    </a:custClr>
    <a:custClr name="Black 60% - Cool Gray 9">
      <a:srgbClr val="616161"/>
    </a:custClr>
    <a:custClr name="Black 30% - Cool Gray 6">
      <a:srgbClr val="BDBDBD"/>
    </a:custClr>
    <a:custClr name="Black 20% - Cool Gray 2">
      <a:srgbClr val="EEEEEE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Black 100%">
      <a:srgbClr val="000000"/>
    </a:custClr>
    <a:custClr name="Black 90%">
      <a:srgbClr val="191919"/>
    </a:custClr>
    <a:custClr name="Black 80%">
      <a:srgbClr val="333333"/>
    </a:custClr>
    <a:custClr name="Black 70%">
      <a:srgbClr val="4D4D4D"/>
    </a:custClr>
    <a:custClr name="Black 60%">
      <a:srgbClr val="666666"/>
    </a:custClr>
    <a:custClr name="Black 50%">
      <a:srgbClr val="808080"/>
    </a:custClr>
    <a:custClr name="Black 40%">
      <a:srgbClr val="999999"/>
    </a:custClr>
    <a:custClr name="Black 30%">
      <a:srgbClr val="B3B3B3"/>
    </a:custClr>
    <a:custClr name="Black 20%">
      <a:srgbClr val="CCCCCC"/>
    </a:custClr>
    <a:custClr name="Black 10%">
      <a:srgbClr val="E6E6E6"/>
    </a:custClr>
  </a:custClrLst>
  <a:extLst>
    <a:ext uri="{05A4C25C-085E-4340-85A3-A5531E510DB2}">
      <thm15:themeFamily xmlns:thm15="http://schemas.microsoft.com/office/thememl/2012/main" name="Sensirion" id="{6777E48B-2A95-4C2F-B6C2-375E2ACD4838}" vid="{71CDBA1E-0F08-484F-815D-DA716DEDBC0C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0f68658-89f3-43bd-908c-83af97094910">
      <Terms xmlns="http://schemas.microsoft.com/office/infopath/2007/PartnerControls"/>
    </lcf76f155ced4ddcb4097134ff3c332f>
    <TaxCatchAll xmlns="eae097b7-eb62-4cc2-ac8f-1efc9f7ce9a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5B1590A5CAC74080F2558C01074340" ma:contentTypeVersion="17" ma:contentTypeDescription="Create a new document." ma:contentTypeScope="" ma:versionID="553bcf39adfb4e1c7df55b91dbc7523d">
  <xsd:schema xmlns:xsd="http://www.w3.org/2001/XMLSchema" xmlns:xs="http://www.w3.org/2001/XMLSchema" xmlns:p="http://schemas.microsoft.com/office/2006/metadata/properties" xmlns:ns2="9b096da1-55ae-40f0-828e-d96caf0055d1" xmlns:ns3="e0f68658-89f3-43bd-908c-83af97094910" xmlns:ns4="eae097b7-eb62-4cc2-ac8f-1efc9f7ce9a7" targetNamespace="http://schemas.microsoft.com/office/2006/metadata/properties" ma:root="true" ma:fieldsID="a293a41e157bdacacf563c7954d83e2d" ns2:_="" ns3:_="" ns4:_="">
    <xsd:import namespace="9b096da1-55ae-40f0-828e-d96caf0055d1"/>
    <xsd:import namespace="e0f68658-89f3-43bd-908c-83af97094910"/>
    <xsd:import namespace="eae097b7-eb62-4cc2-ac8f-1efc9f7ce9a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4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096da1-55ae-40f0-828e-d96caf0055d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f68658-89f3-43bd-908c-83af970949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b8de631-2c85-4ba1-af09-54e0ec8ee1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e097b7-eb62-4cc2-ac8f-1efc9f7ce9a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912b3eec-6ad8-4f57-bbe1-30e4686fdab1}" ma:internalName="TaxCatchAll" ma:showField="CatchAllData" ma:web="eae097b7-eb62-4cc2-ac8f-1efc9f7ce9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C34F52-750A-4809-A62E-4DD5D8B80AD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6D7CF7A-0851-4313-B2FD-8DB4341E640C}">
  <ds:schemaRefs>
    <ds:schemaRef ds:uri="http://schemas.microsoft.com/office/2006/metadata/properties"/>
    <ds:schemaRef ds:uri="http://schemas.microsoft.com/office/infopath/2007/PartnerControls"/>
    <ds:schemaRef ds:uri="e0f68658-89f3-43bd-908c-83af97094910"/>
    <ds:schemaRef ds:uri="eae097b7-eb62-4cc2-ac8f-1efc9f7ce9a7"/>
  </ds:schemaRefs>
</ds:datastoreItem>
</file>

<file path=customXml/itemProps3.xml><?xml version="1.0" encoding="utf-8"?>
<ds:datastoreItem xmlns:ds="http://schemas.openxmlformats.org/officeDocument/2006/customXml" ds:itemID="{90ED08F2-E2F7-4F01-81BB-9039CB36C3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096da1-55ae-40f0-828e-d96caf0055d1"/>
    <ds:schemaRef ds:uri="e0f68658-89f3-43bd-908c-83af97094910"/>
    <ds:schemaRef ds:uri="eae097b7-eb62-4cc2-ac8f-1efc9f7ce9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823FE86-530B-4FFF-A37E-0E63A620D7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506</Words>
  <Characters>3192</Characters>
  <Application>Microsoft Office Word</Application>
  <DocSecurity>0</DocSecurity>
  <Lines>26</Lines>
  <Paragraphs>7</Paragraphs>
  <ScaleCrop>false</ScaleCrop>
  <Company/>
  <LinksUpToDate>false</LinksUpToDate>
  <CharactersWithSpaces>3691</CharactersWithSpaces>
  <SharedDoc>false</SharedDoc>
  <HLinks>
    <vt:vector size="102" baseType="variant">
      <vt:variant>
        <vt:i4>3145852</vt:i4>
      </vt:variant>
      <vt:variant>
        <vt:i4>48</vt:i4>
      </vt:variant>
      <vt:variant>
        <vt:i4>0</vt:i4>
      </vt:variant>
      <vt:variant>
        <vt:i4>5</vt:i4>
      </vt:variant>
      <vt:variant>
        <vt:lpwstr>https://brand.sensirion.com/share/4BDokbi7iPGqTqSwMEGY</vt:lpwstr>
      </vt:variant>
      <vt:variant>
        <vt:lpwstr/>
      </vt:variant>
      <vt:variant>
        <vt:i4>3407921</vt:i4>
      </vt:variant>
      <vt:variant>
        <vt:i4>45</vt:i4>
      </vt:variant>
      <vt:variant>
        <vt:i4>0</vt:i4>
      </vt:variant>
      <vt:variant>
        <vt:i4>5</vt:i4>
      </vt:variant>
      <vt:variant>
        <vt:lpwstr>https://brand.sensirion.com/share/BVTvFJD67Lu7vPxvQW51</vt:lpwstr>
      </vt:variant>
      <vt:variant>
        <vt:lpwstr/>
      </vt:variant>
      <vt:variant>
        <vt:i4>720905</vt:i4>
      </vt:variant>
      <vt:variant>
        <vt:i4>42</vt:i4>
      </vt:variant>
      <vt:variant>
        <vt:i4>0</vt:i4>
      </vt:variant>
      <vt:variant>
        <vt:i4>5</vt:i4>
      </vt:variant>
      <vt:variant>
        <vt:lpwstr>https://sensirion.com/resource/flyer/iaq/brochure</vt:lpwstr>
      </vt:variant>
      <vt:variant>
        <vt:lpwstr/>
      </vt:variant>
      <vt:variant>
        <vt:i4>7602209</vt:i4>
      </vt:variant>
      <vt:variant>
        <vt:i4>39</vt:i4>
      </vt:variant>
      <vt:variant>
        <vt:i4>0</vt:i4>
      </vt:variant>
      <vt:variant>
        <vt:i4>5</vt:i4>
      </vt:variant>
      <vt:variant>
        <vt:lpwstr>https://sensirion.com/resource/flyer-pm</vt:lpwstr>
      </vt:variant>
      <vt:variant>
        <vt:lpwstr/>
      </vt:variant>
      <vt:variant>
        <vt:i4>6684742</vt:i4>
      </vt:variant>
      <vt:variant>
        <vt:i4>36</vt:i4>
      </vt:variant>
      <vt:variant>
        <vt:i4>0</vt:i4>
      </vt:variant>
      <vt:variant>
        <vt:i4>5</vt:i4>
      </vt:variant>
      <vt:variant>
        <vt:lpwstr>https://sensirion.com/resource/certificate/pm/reach_rohs</vt:lpwstr>
      </vt:variant>
      <vt:variant>
        <vt:lpwstr/>
      </vt:variant>
      <vt:variant>
        <vt:i4>983057</vt:i4>
      </vt:variant>
      <vt:variant>
        <vt:i4>33</vt:i4>
      </vt:variant>
      <vt:variant>
        <vt:i4>0</vt:i4>
      </vt:variant>
      <vt:variant>
        <vt:i4>5</vt:i4>
      </vt:variant>
      <vt:variant>
        <vt:lpwstr>https://sensirion.com/resource/application_note/pm/sensor_specification</vt:lpwstr>
      </vt:variant>
      <vt:variant>
        <vt:lpwstr/>
      </vt:variant>
      <vt:variant>
        <vt:i4>6946835</vt:i4>
      </vt:variant>
      <vt:variant>
        <vt:i4>30</vt:i4>
      </vt:variant>
      <vt:variant>
        <vt:i4>0</vt:i4>
      </vt:variant>
      <vt:variant>
        <vt:i4>5</vt:i4>
      </vt:variant>
      <vt:variant>
        <vt:lpwstr>https://sensirion.com/resource/application_note/compliance_VOC_sensors_building_standards</vt:lpwstr>
      </vt:variant>
      <vt:variant>
        <vt:lpwstr/>
      </vt:variant>
      <vt:variant>
        <vt:i4>7929900</vt:i4>
      </vt:variant>
      <vt:variant>
        <vt:i4>27</vt:i4>
      </vt:variant>
      <vt:variant>
        <vt:i4>0</vt:i4>
      </vt:variant>
      <vt:variant>
        <vt:i4>5</vt:i4>
      </vt:variant>
      <vt:variant>
        <vt:lpwstr>https://sensirion.com/resource/application_note/voc_index</vt:lpwstr>
      </vt:variant>
      <vt:variant>
        <vt:lpwstr/>
      </vt:variant>
      <vt:variant>
        <vt:i4>7929903</vt:i4>
      </vt:variant>
      <vt:variant>
        <vt:i4>24</vt:i4>
      </vt:variant>
      <vt:variant>
        <vt:i4>0</vt:i4>
      </vt:variant>
      <vt:variant>
        <vt:i4>5</vt:i4>
      </vt:variant>
      <vt:variant>
        <vt:lpwstr>https://sensirion.com/resource/application_note/nox_index</vt:lpwstr>
      </vt:variant>
      <vt:variant>
        <vt:lpwstr/>
      </vt:variant>
      <vt:variant>
        <vt:i4>1441875</vt:i4>
      </vt:variant>
      <vt:variant>
        <vt:i4>21</vt:i4>
      </vt:variant>
      <vt:variant>
        <vt:i4>0</vt:i4>
      </vt:variant>
      <vt:variant>
        <vt:i4>5</vt:i4>
      </vt:variant>
      <vt:variant>
        <vt:lpwstr>https://sensirion.com/resource/application_note/mox_sensor</vt:lpwstr>
      </vt:variant>
      <vt:variant>
        <vt:lpwstr/>
      </vt:variant>
      <vt:variant>
        <vt:i4>3866740</vt:i4>
      </vt:variant>
      <vt:variant>
        <vt:i4>18</vt:i4>
      </vt:variant>
      <vt:variant>
        <vt:i4>0</vt:i4>
      </vt:variant>
      <vt:variant>
        <vt:i4>5</vt:i4>
      </vt:variant>
      <vt:variant>
        <vt:lpwstr>https://sensirion.com/resource/application_note/reducing_gases</vt:lpwstr>
      </vt:variant>
      <vt:variant>
        <vt:lpwstr/>
      </vt:variant>
      <vt:variant>
        <vt:i4>1114177</vt:i4>
      </vt:variant>
      <vt:variant>
        <vt:i4>15</vt:i4>
      </vt:variant>
      <vt:variant>
        <vt:i4>0</vt:i4>
      </vt:variant>
      <vt:variant>
        <vt:i4>5</vt:i4>
      </vt:variant>
      <vt:variant>
        <vt:lpwstr>https://sensirion.com/resource/application_note/oxidizing_gases</vt:lpwstr>
      </vt:variant>
      <vt:variant>
        <vt:lpwstr/>
      </vt:variant>
      <vt:variant>
        <vt:i4>5505059</vt:i4>
      </vt:variant>
      <vt:variant>
        <vt:i4>12</vt:i4>
      </vt:variant>
      <vt:variant>
        <vt:i4>0</vt:i4>
      </vt:variant>
      <vt:variant>
        <vt:i4>5</vt:i4>
      </vt:variant>
      <vt:variant>
        <vt:lpwstr>https://sensirion.com/resource/application_note/output_mox_sensor</vt:lpwstr>
      </vt:variant>
      <vt:variant>
        <vt:lpwstr/>
      </vt:variant>
      <vt:variant>
        <vt:i4>3801208</vt:i4>
      </vt:variant>
      <vt:variant>
        <vt:i4>9</vt:i4>
      </vt:variant>
      <vt:variant>
        <vt:i4>0</vt:i4>
      </vt:variant>
      <vt:variant>
        <vt:i4>5</vt:i4>
      </vt:variant>
      <vt:variant>
        <vt:lpwstr>https://sensirion.com/resource/application_note/voc_nox_sensor_integration</vt:lpwstr>
      </vt:variant>
      <vt:variant>
        <vt:lpwstr/>
      </vt:variant>
      <vt:variant>
        <vt:i4>6422577</vt:i4>
      </vt:variant>
      <vt:variant>
        <vt:i4>6</vt:i4>
      </vt:variant>
      <vt:variant>
        <vt:i4>0</vt:i4>
      </vt:variant>
      <vt:variant>
        <vt:i4>5</vt:i4>
      </vt:variant>
      <vt:variant>
        <vt:lpwstr>https://sensirion.com/resource/datasheet/SEN6x-distribution</vt:lpwstr>
      </vt:variant>
      <vt:variant>
        <vt:lpwstr/>
      </vt:variant>
      <vt:variant>
        <vt:i4>6094935</vt:i4>
      </vt:variant>
      <vt:variant>
        <vt:i4>3</vt:i4>
      </vt:variant>
      <vt:variant>
        <vt:i4>0</vt:i4>
      </vt:variant>
      <vt:variant>
        <vt:i4>5</vt:i4>
      </vt:variant>
      <vt:variant>
        <vt:lpwstr>https://sensirion.com/products/catalog/SEK-SEN66</vt:lpwstr>
      </vt:variant>
      <vt:variant>
        <vt:lpwstr/>
      </vt:variant>
      <vt:variant>
        <vt:i4>4522015</vt:i4>
      </vt:variant>
      <vt:variant>
        <vt:i4>0</vt:i4>
      </vt:variant>
      <vt:variant>
        <vt:i4>0</vt:i4>
      </vt:variant>
      <vt:variant>
        <vt:i4>5</vt:i4>
      </vt:variant>
      <vt:variant>
        <vt:lpwstr>https://sensirion.com/products/catalog/SEN66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Template</dc:title>
  <dc:subject/>
  <dc:creator>Alina Schuetz</dc:creator>
  <cp:keywords/>
  <dc:description/>
  <cp:lastModifiedBy>Alina Schuetz</cp:lastModifiedBy>
  <cp:revision>9</cp:revision>
  <cp:lastPrinted>2023-10-09T17:18:00Z</cp:lastPrinted>
  <dcterms:created xsi:type="dcterms:W3CDTF">2024-11-21T01:35:00Z</dcterms:created>
  <dcterms:modified xsi:type="dcterms:W3CDTF">2025-06-12T09:15:00Z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0x010100655B1590A5CAC74080F2558C01074340</vt:lpwstr>
  </property>
  <property fmtid="{D5CDD505-2E9C-101B-9397-08002B2CF9AE}" pid="3" name="MediaServiceImageTags">
    <vt:lpwstr/>
  </property>
</Properties>
</file>