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C90F04" w14:textId="7E4786D0" w:rsidR="00A135D7" w:rsidRPr="00CF17C5" w:rsidRDefault="00DD0357" w:rsidP="00A135D7">
      <w:pPr>
        <w:pBdr>
          <w:bottom w:val="single" w:sz="6" w:space="1" w:color="auto"/>
        </w:pBdr>
        <w:spacing w:line="240" w:lineRule="auto"/>
        <w:rPr>
          <w:rFonts w:asciiTheme="majorHAnsi" w:hAnsiTheme="majorHAnsi" w:cstheme="majorHAnsi"/>
          <w:b/>
          <w:bCs/>
          <w:lang w:val="en-US"/>
        </w:rPr>
      </w:pPr>
      <w:r w:rsidRPr="00CF17C5">
        <w:rPr>
          <w:rFonts w:asciiTheme="majorHAnsi" w:hAnsiTheme="majorHAnsi" w:cstheme="majorHAnsi"/>
          <w:sz w:val="28"/>
          <w:szCs w:val="28"/>
          <w:lang w:val="en-US"/>
        </w:rPr>
        <w:t>1</w:t>
      </w:r>
      <w:r w:rsidR="00A135D7" w:rsidRPr="00CF17C5">
        <w:rPr>
          <w:rFonts w:asciiTheme="majorHAnsi" w:hAnsiTheme="majorHAnsi" w:cstheme="majorHAnsi"/>
          <w:sz w:val="28"/>
          <w:szCs w:val="28"/>
          <w:lang w:val="en-US"/>
        </w:rPr>
        <w:t xml:space="preserve"> </w:t>
      </w:r>
      <w:r w:rsidR="00A135D7" w:rsidRPr="00CF17C5">
        <w:rPr>
          <w:rFonts w:asciiTheme="majorHAnsi" w:hAnsiTheme="majorHAnsi" w:cstheme="majorHAnsi"/>
          <w:b/>
          <w:bCs/>
          <w:lang w:val="en-US"/>
        </w:rPr>
        <w:fldChar w:fldCharType="begin"/>
      </w:r>
      <w:r w:rsidR="00A135D7" w:rsidRPr="00CF17C5">
        <w:rPr>
          <w:rFonts w:asciiTheme="majorHAnsi" w:hAnsiTheme="majorHAnsi" w:cstheme="majorHAnsi"/>
          <w:b/>
          <w:bCs/>
          <w:lang w:val="en-US"/>
        </w:rPr>
        <w:instrText xml:space="preserve"> REF _Ref53045305 \h  \* MERGEFORMAT </w:instrText>
      </w:r>
      <w:r w:rsidR="00A135D7" w:rsidRPr="00CF17C5">
        <w:rPr>
          <w:rFonts w:asciiTheme="majorHAnsi" w:hAnsiTheme="majorHAnsi" w:cstheme="majorHAnsi"/>
          <w:b/>
          <w:bCs/>
          <w:lang w:val="en-US"/>
        </w:rPr>
      </w:r>
      <w:r w:rsidR="00A135D7" w:rsidRPr="00CF17C5">
        <w:rPr>
          <w:rFonts w:asciiTheme="majorHAnsi" w:hAnsiTheme="majorHAnsi" w:cstheme="majorHAnsi"/>
          <w:b/>
          <w:bCs/>
          <w:lang w:val="en-US"/>
        </w:rPr>
        <w:fldChar w:fldCharType="separate"/>
      </w:r>
      <w:proofErr w:type="spellStart"/>
      <w:r w:rsidR="00A135D7" w:rsidRPr="00CF17C5">
        <w:rPr>
          <w:rFonts w:asciiTheme="majorHAnsi" w:hAnsiTheme="majorHAnsi" w:cstheme="majorHAnsi"/>
          <w:b/>
          <w:bCs/>
          <w:lang w:val="en-US"/>
        </w:rPr>
        <w:t>Produ</w:t>
      </w:r>
      <w:r w:rsidR="00E9553F" w:rsidRPr="00CF17C5">
        <w:rPr>
          <w:rFonts w:asciiTheme="majorHAnsi" w:hAnsiTheme="majorHAnsi" w:cstheme="majorHAnsi"/>
          <w:b/>
          <w:bCs/>
          <w:lang w:val="en-US"/>
        </w:rPr>
        <w:t>ktbeschreibung</w:t>
      </w:r>
      <w:proofErr w:type="spellEnd"/>
      <w:r w:rsidR="00A135D7" w:rsidRPr="00CF17C5">
        <w:rPr>
          <w:rFonts w:asciiTheme="majorHAnsi" w:hAnsiTheme="majorHAnsi" w:cstheme="majorHAnsi"/>
          <w:b/>
          <w:bCs/>
          <w:lang w:val="en-US"/>
        </w:rPr>
        <w:fldChar w:fldCharType="end"/>
      </w:r>
    </w:p>
    <w:p w14:paraId="0051B7FE" w14:textId="2F063089" w:rsidR="00A135D7" w:rsidRPr="00CF17C5" w:rsidRDefault="004D4818" w:rsidP="004D4818">
      <w:pPr>
        <w:pBdr>
          <w:bottom w:val="single" w:sz="6" w:space="1" w:color="auto"/>
        </w:pBdr>
        <w:spacing w:line="240" w:lineRule="auto"/>
        <w:rPr>
          <w:rFonts w:asciiTheme="majorHAnsi" w:hAnsiTheme="majorHAnsi" w:cstheme="majorHAnsi"/>
          <w:b/>
          <w:bCs/>
          <w:lang w:val="en-US"/>
        </w:rPr>
      </w:pPr>
      <w:r w:rsidRPr="00CF17C5">
        <w:rPr>
          <w:rFonts w:asciiTheme="majorHAnsi" w:hAnsiTheme="majorHAnsi" w:cstheme="majorHAnsi"/>
          <w:b/>
          <w:bCs/>
          <w:lang w:val="en-US"/>
        </w:rPr>
        <w:t xml:space="preserve">2 </w:t>
      </w:r>
      <w:proofErr w:type="spellStart"/>
      <w:r w:rsidR="00E9553F" w:rsidRPr="00CF17C5">
        <w:rPr>
          <w:rFonts w:asciiTheme="majorHAnsi" w:hAnsiTheme="majorHAnsi" w:cstheme="majorHAnsi"/>
          <w:b/>
          <w:bCs/>
          <w:lang w:val="en-US"/>
        </w:rPr>
        <w:t>Zugehöriges</w:t>
      </w:r>
      <w:proofErr w:type="spellEnd"/>
      <w:r w:rsidR="00E9553F" w:rsidRPr="00CF17C5">
        <w:rPr>
          <w:rFonts w:asciiTheme="majorHAnsi" w:hAnsiTheme="majorHAnsi" w:cstheme="majorHAnsi"/>
          <w:b/>
          <w:bCs/>
          <w:lang w:val="en-US"/>
        </w:rPr>
        <w:t xml:space="preserve"> M</w:t>
      </w:r>
      <w:r w:rsidR="00A135D7" w:rsidRPr="00CF17C5">
        <w:rPr>
          <w:rFonts w:asciiTheme="majorHAnsi" w:hAnsiTheme="majorHAnsi" w:cstheme="majorHAnsi"/>
          <w:b/>
          <w:bCs/>
          <w:lang w:val="en-US"/>
        </w:rPr>
        <w:fldChar w:fldCharType="begin"/>
      </w:r>
      <w:r w:rsidR="00A135D7" w:rsidRPr="00CF17C5">
        <w:rPr>
          <w:rFonts w:asciiTheme="majorHAnsi" w:hAnsiTheme="majorHAnsi" w:cstheme="majorHAnsi"/>
          <w:b/>
          <w:bCs/>
          <w:lang w:val="en-US"/>
        </w:rPr>
        <w:instrText xml:space="preserve"> REF _Ref99981974 \h  \* MERGEFORMAT </w:instrText>
      </w:r>
      <w:r w:rsidR="00A135D7" w:rsidRPr="00CF17C5">
        <w:rPr>
          <w:rFonts w:asciiTheme="majorHAnsi" w:hAnsiTheme="majorHAnsi" w:cstheme="majorHAnsi"/>
          <w:lang w:val="en-US"/>
        </w:rPr>
      </w:r>
      <w:r w:rsidR="00A135D7" w:rsidRPr="00CF17C5">
        <w:rPr>
          <w:rFonts w:asciiTheme="majorHAnsi" w:hAnsiTheme="majorHAnsi" w:cstheme="majorHAnsi"/>
          <w:b/>
          <w:bCs/>
          <w:lang w:val="en-US"/>
        </w:rPr>
        <w:fldChar w:fldCharType="separate"/>
      </w:r>
      <w:r w:rsidR="00A135D7" w:rsidRPr="00CF17C5">
        <w:rPr>
          <w:rFonts w:asciiTheme="majorHAnsi" w:hAnsiTheme="majorHAnsi" w:cstheme="majorHAnsi"/>
          <w:b/>
          <w:bCs/>
          <w:lang w:val="en-US"/>
        </w:rPr>
        <w:t>aterial</w:t>
      </w:r>
      <w:r w:rsidR="00A135D7" w:rsidRPr="00CF17C5">
        <w:rPr>
          <w:rFonts w:asciiTheme="majorHAnsi" w:hAnsiTheme="majorHAnsi" w:cstheme="majorHAnsi"/>
          <w:b/>
          <w:bCs/>
          <w:lang w:val="en-US"/>
        </w:rPr>
        <w:fldChar w:fldCharType="end"/>
      </w:r>
    </w:p>
    <w:p w14:paraId="5A0C2CD7" w14:textId="19519D3B" w:rsidR="00A135D7" w:rsidRPr="00764E41" w:rsidRDefault="00A135D7" w:rsidP="00A135D7">
      <w:pPr>
        <w:pBdr>
          <w:bottom w:val="single" w:sz="6" w:space="1" w:color="auto"/>
        </w:pBdr>
        <w:spacing w:line="240" w:lineRule="auto"/>
        <w:rPr>
          <w:rFonts w:ascii="Segoe UI" w:hAnsi="Segoe UI" w:cs="Segoe UI"/>
          <w:b/>
          <w:bCs/>
          <w:sz w:val="28"/>
          <w:szCs w:val="28"/>
          <w:lang w:val="en-US"/>
        </w:rPr>
      </w:pPr>
    </w:p>
    <w:p w14:paraId="20211C56" w14:textId="642F73C0" w:rsidR="00A135D7" w:rsidRPr="00764E41" w:rsidRDefault="00A135D7" w:rsidP="00A135D7">
      <w:pPr>
        <w:spacing w:line="240" w:lineRule="auto"/>
        <w:rPr>
          <w:rFonts w:ascii="Segoe UI" w:hAnsi="Segoe UI" w:cs="Segoe UI"/>
          <w:b/>
          <w:bCs/>
          <w:sz w:val="28"/>
          <w:szCs w:val="28"/>
          <w:lang w:val="en-US"/>
        </w:rPr>
      </w:pPr>
    </w:p>
    <w:p w14:paraId="54A12681" w14:textId="74C81A67" w:rsidR="002835A0" w:rsidRPr="004D6463" w:rsidRDefault="00BD50CC" w:rsidP="004D6463">
      <w:pPr>
        <w:pStyle w:val="Heading1"/>
        <w:numPr>
          <w:ilvl w:val="0"/>
          <w:numId w:val="0"/>
        </w:numPr>
        <w:rPr>
          <w:rFonts w:cstheme="majorHAnsi"/>
        </w:rPr>
      </w:pPr>
      <w:bookmarkStart w:id="0" w:name="_Ref53045305"/>
      <w:r>
        <w:rPr>
          <w:rFonts w:cstheme="majorHAnsi"/>
          <w:lang w:val="en-US"/>
        </w:rPr>
        <w:t xml:space="preserve">1 </w:t>
      </w:r>
      <w:proofErr w:type="spellStart"/>
      <w:r w:rsidR="00A135D7" w:rsidRPr="0071755C">
        <w:rPr>
          <w:rFonts w:cstheme="majorHAnsi"/>
          <w:lang w:val="en-US"/>
        </w:rPr>
        <w:t>Produ</w:t>
      </w:r>
      <w:r w:rsidR="00E9553F">
        <w:rPr>
          <w:rFonts w:cstheme="majorHAnsi"/>
          <w:lang w:val="en-US"/>
        </w:rPr>
        <w:t>ktbeschreibung</w:t>
      </w:r>
      <w:bookmarkStart w:id="1" w:name="_Hlk99365257"/>
      <w:bookmarkStart w:id="2" w:name="_Hlk83203632"/>
      <w:bookmarkEnd w:id="0"/>
      <w:proofErr w:type="spellEnd"/>
      <w:r w:rsidR="00D53D30">
        <w:rPr>
          <w:noProof/>
        </w:rPr>
        <w:drawing>
          <wp:anchor distT="0" distB="0" distL="114300" distR="114300" simplePos="0" relativeHeight="251658240" behindDoc="0" locked="0" layoutInCell="1" allowOverlap="1" wp14:anchorId="4293A375" wp14:editId="0236F665">
            <wp:simplePos x="0" y="0"/>
            <wp:positionH relativeFrom="page">
              <wp:posOffset>5019675</wp:posOffset>
            </wp:positionH>
            <wp:positionV relativeFrom="paragraph">
              <wp:posOffset>366395</wp:posOffset>
            </wp:positionV>
            <wp:extent cx="2311400" cy="1411605"/>
            <wp:effectExtent l="0" t="0" r="0" b="0"/>
            <wp:wrapThrough wrapText="bothSides">
              <wp:wrapPolygon edited="0">
                <wp:start x="11749" y="4664"/>
                <wp:lineTo x="6053" y="6413"/>
                <wp:lineTo x="4451" y="7287"/>
                <wp:lineTo x="4095" y="12826"/>
                <wp:lineTo x="4095" y="15449"/>
                <wp:lineTo x="6231" y="16907"/>
                <wp:lineTo x="7299" y="17490"/>
                <wp:lineTo x="9079" y="17490"/>
                <wp:lineTo x="9613" y="16907"/>
                <wp:lineTo x="16378" y="14575"/>
                <wp:lineTo x="16556" y="12243"/>
                <wp:lineTo x="16378" y="6996"/>
                <wp:lineTo x="15666" y="5538"/>
                <wp:lineTo x="13530" y="4664"/>
                <wp:lineTo x="11749" y="4664"/>
              </wp:wrapPolygon>
            </wp:wrapThrough>
            <wp:docPr id="133972868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728680" name="Grafik 133972868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311400" cy="1411605"/>
                    </a:xfrm>
                    <a:prstGeom prst="rect">
                      <a:avLst/>
                    </a:prstGeom>
                  </pic:spPr>
                </pic:pic>
              </a:graphicData>
            </a:graphic>
            <wp14:sizeRelH relativeFrom="margin">
              <wp14:pctWidth>0</wp14:pctWidth>
            </wp14:sizeRelH>
            <wp14:sizeRelV relativeFrom="margin">
              <wp14:pctHeight>0</wp14:pctHeight>
            </wp14:sizeRelV>
          </wp:anchor>
        </w:drawing>
      </w:r>
    </w:p>
    <w:p w14:paraId="679EDBC9" w14:textId="121C6460" w:rsidR="002835A0" w:rsidRPr="000D4A13" w:rsidRDefault="002835A0" w:rsidP="002835A0">
      <w:pPr>
        <w:rPr>
          <w:rFonts w:asciiTheme="majorHAnsi" w:hAnsiTheme="majorHAnsi" w:cstheme="majorHAnsi"/>
          <w:b/>
          <w:sz w:val="28"/>
          <w:szCs w:val="28"/>
        </w:rPr>
      </w:pPr>
      <w:r w:rsidRPr="000D4A13">
        <w:rPr>
          <w:rFonts w:asciiTheme="majorHAnsi" w:hAnsiTheme="majorHAnsi" w:cstheme="majorHAnsi"/>
          <w:b/>
          <w:sz w:val="28"/>
          <w:szCs w:val="28"/>
        </w:rPr>
        <w:t>Vereinfachung der Messung von Luftqualität in Innenräumen mit der SEN66-Messplattform für PM-, RH/T-, VOC-, Nox- und CO2-Messungen</w:t>
      </w:r>
    </w:p>
    <w:bookmarkEnd w:id="1"/>
    <w:p w14:paraId="0645DAA8" w14:textId="51A419A9" w:rsidR="00A135D7" w:rsidRPr="00114EC3" w:rsidRDefault="0061455A" w:rsidP="00DD7F91">
      <w:pPr>
        <w:pStyle w:val="NormalWeb"/>
        <w:rPr>
          <w:rFonts w:ascii="Segoe UI" w:hAnsi="Segoe UI" w:cs="Segoe UI"/>
          <w:b/>
        </w:rPr>
      </w:pPr>
      <w:r w:rsidRPr="0061455A">
        <w:rPr>
          <w:rFonts w:ascii="Segoe UI" w:hAnsi="Segoe UI" w:cs="Segoe UI"/>
        </w:rPr>
        <w:t xml:space="preserve">Erleben Sie die Zukunft der Luftqualitätsmessung mit dem kompakten und leistungsstarken SEN66. Er kombiniert mehrere Sensoren in einem noch nie dagewesenen Formfaktor und kann bis zu neun Umweltparameter messen (PM1, PM2.5, PM4, PM10, T, RH, </w:t>
      </w:r>
      <w:proofErr w:type="gramStart"/>
      <w:r w:rsidRPr="0061455A">
        <w:rPr>
          <w:rFonts w:ascii="Segoe UI" w:hAnsi="Segoe UI" w:cs="Segoe UI"/>
        </w:rPr>
        <w:t>VOC Index</w:t>
      </w:r>
      <w:proofErr w:type="gramEnd"/>
      <w:r w:rsidRPr="0061455A">
        <w:rPr>
          <w:rFonts w:ascii="Segoe UI" w:hAnsi="Segoe UI" w:cs="Segoe UI"/>
        </w:rPr>
        <w:t xml:space="preserve">, </w:t>
      </w:r>
      <w:proofErr w:type="spellStart"/>
      <w:r w:rsidRPr="0061455A">
        <w:rPr>
          <w:rFonts w:ascii="Segoe UI" w:hAnsi="Segoe UI" w:cs="Segoe UI"/>
        </w:rPr>
        <w:t>NOx</w:t>
      </w:r>
      <w:proofErr w:type="spellEnd"/>
      <w:r w:rsidRPr="0061455A">
        <w:rPr>
          <w:rFonts w:ascii="Segoe UI" w:hAnsi="Segoe UI" w:cs="Segoe UI"/>
        </w:rPr>
        <w:t xml:space="preserve"> Index, CO2). Das innovative Design vereinfacht die Integration, reduziert die Kosten und ermöglicht eine individuelle Anpassung innerhalb der SEN6x-Serie. Das Herzstück des SEN66 ist eine brandneue, miniaturisierte, MEMS-basierte Feinstaubmesskomponente – der SPS6x.</w:t>
      </w:r>
      <w:r w:rsidR="00D47673">
        <w:rPr>
          <w:rFonts w:ascii="Segoe UI" w:hAnsi="Segoe UI" w:cs="Segoe UI"/>
          <w:b/>
          <w:lang w:val="en-US"/>
        </w:rPr>
        <w:pict w14:anchorId="38E3C353">
          <v:rect id="_x0000_i1025" style="width:468pt;height:1pt" o:hrstd="t" o:hr="t" fillcolor="#a0a0a0" stroked="f"/>
        </w:pict>
      </w:r>
    </w:p>
    <w:p w14:paraId="41ED2C4E" w14:textId="5E2BFDCC" w:rsidR="009D7C2D" w:rsidRPr="009D7C2D" w:rsidRDefault="00785CB7" w:rsidP="009D7C2D">
      <w:pPr>
        <w:rPr>
          <w:rFonts w:ascii="Segoe UI" w:hAnsi="Segoe UI" w:cs="Segoe UI"/>
          <w:b/>
          <w:bCs/>
          <w:lang w:val="en-US"/>
        </w:rPr>
      </w:pPr>
      <w:proofErr w:type="spellStart"/>
      <w:r>
        <w:rPr>
          <w:rFonts w:ascii="Segoe UI" w:hAnsi="Segoe UI" w:cs="Segoe UI"/>
          <w:b/>
          <w:bCs/>
          <w:lang w:val="en-US"/>
        </w:rPr>
        <w:t>Merkmale</w:t>
      </w:r>
      <w:proofErr w:type="spellEnd"/>
      <w:r w:rsidR="009D7C2D" w:rsidRPr="009D7C2D">
        <w:rPr>
          <w:rFonts w:ascii="Segoe UI" w:hAnsi="Segoe UI" w:cs="Segoe UI"/>
          <w:b/>
          <w:bCs/>
          <w:lang w:val="en-US"/>
        </w:rPr>
        <w:t>:</w:t>
      </w:r>
    </w:p>
    <w:p w14:paraId="098F5D11" w14:textId="77777777" w:rsidR="00490E2C" w:rsidRPr="00490E2C" w:rsidRDefault="00490E2C" w:rsidP="00E8460A">
      <w:pPr>
        <w:pStyle w:val="ListParagraph"/>
        <w:numPr>
          <w:ilvl w:val="0"/>
          <w:numId w:val="10"/>
        </w:numPr>
        <w:rPr>
          <w:rFonts w:ascii="Segoe UI" w:hAnsi="Segoe UI" w:cs="Segoe UI"/>
          <w:lang w:val="en-US"/>
        </w:rPr>
      </w:pPr>
      <w:r w:rsidRPr="00490E2C">
        <w:rPr>
          <w:rFonts w:ascii="Segoe UI" w:hAnsi="Segoe UI" w:cs="Segoe UI"/>
          <w:lang w:val="en-US"/>
        </w:rPr>
        <w:t xml:space="preserve">All-in-One </w:t>
      </w:r>
      <w:proofErr w:type="spellStart"/>
      <w:r w:rsidRPr="00490E2C">
        <w:rPr>
          <w:rFonts w:ascii="Segoe UI" w:hAnsi="Segoe UI" w:cs="Segoe UI"/>
          <w:lang w:val="en-US"/>
        </w:rPr>
        <w:t>Luftqualitäts-Sensormodul</w:t>
      </w:r>
      <w:proofErr w:type="spellEnd"/>
    </w:p>
    <w:p w14:paraId="5BF21311" w14:textId="77777777" w:rsidR="00490E2C" w:rsidRPr="00490E2C" w:rsidRDefault="00490E2C" w:rsidP="00E8460A">
      <w:pPr>
        <w:pStyle w:val="ListParagraph"/>
        <w:numPr>
          <w:ilvl w:val="0"/>
          <w:numId w:val="10"/>
        </w:numPr>
        <w:rPr>
          <w:rFonts w:ascii="Segoe UI" w:hAnsi="Segoe UI" w:cs="Segoe UI"/>
          <w:lang w:val="en-US"/>
        </w:rPr>
      </w:pPr>
      <w:r w:rsidRPr="00490E2C">
        <w:rPr>
          <w:rFonts w:ascii="Segoe UI" w:hAnsi="Segoe UI" w:cs="Segoe UI"/>
          <w:lang w:val="en-US"/>
        </w:rPr>
        <w:t>RH/T, PM (1, 2.5, 4, 10), VOC and NOx, CO2-Ausgangssignale</w:t>
      </w:r>
    </w:p>
    <w:p w14:paraId="298A8896" w14:textId="77777777" w:rsidR="007D106B" w:rsidRDefault="00490E2C" w:rsidP="00E8460A">
      <w:pPr>
        <w:pStyle w:val="ListParagraph"/>
        <w:numPr>
          <w:ilvl w:val="0"/>
          <w:numId w:val="10"/>
        </w:numPr>
        <w:rPr>
          <w:rFonts w:ascii="Segoe UI" w:hAnsi="Segoe UI" w:cs="Segoe UI"/>
          <w:lang w:val="en-US"/>
        </w:rPr>
      </w:pPr>
      <w:proofErr w:type="spellStart"/>
      <w:r w:rsidRPr="007D106B">
        <w:rPr>
          <w:rFonts w:ascii="Segoe UI" w:hAnsi="Segoe UI" w:cs="Segoe UI"/>
          <w:lang w:val="en-US"/>
        </w:rPr>
        <w:t>Eingebaute</w:t>
      </w:r>
      <w:proofErr w:type="spellEnd"/>
      <w:r w:rsidRPr="007D106B">
        <w:rPr>
          <w:rFonts w:ascii="Segoe UI" w:hAnsi="Segoe UI" w:cs="Segoe UI"/>
          <w:lang w:val="en-US"/>
        </w:rPr>
        <w:t xml:space="preserve"> </w:t>
      </w:r>
      <w:proofErr w:type="spellStart"/>
      <w:r w:rsidRPr="007D106B">
        <w:rPr>
          <w:rFonts w:ascii="Segoe UI" w:hAnsi="Segoe UI" w:cs="Segoe UI"/>
          <w:lang w:val="en-US"/>
        </w:rPr>
        <w:t>Algorithmen</w:t>
      </w:r>
      <w:proofErr w:type="spellEnd"/>
    </w:p>
    <w:p w14:paraId="7EE7E2FB" w14:textId="33FDC565" w:rsidR="00DF7573" w:rsidRPr="007D106B" w:rsidRDefault="007D106B" w:rsidP="00E8460A">
      <w:pPr>
        <w:pStyle w:val="ListParagraph"/>
        <w:numPr>
          <w:ilvl w:val="0"/>
          <w:numId w:val="10"/>
        </w:numPr>
        <w:rPr>
          <w:rFonts w:ascii="Segoe UI" w:hAnsi="Segoe UI" w:cs="Segoe UI"/>
          <w:lang w:val="en-US"/>
        </w:rPr>
      </w:pPr>
      <w:proofErr w:type="spellStart"/>
      <w:r w:rsidRPr="007D106B">
        <w:rPr>
          <w:rFonts w:ascii="Segoe UI" w:hAnsi="Segoe UI" w:cs="Segoe UI"/>
          <w:lang w:val="en-US"/>
        </w:rPr>
        <w:t>Entspricht</w:t>
      </w:r>
      <w:proofErr w:type="spellEnd"/>
      <w:r w:rsidRPr="007D106B">
        <w:rPr>
          <w:rFonts w:ascii="Segoe UI" w:hAnsi="Segoe UI" w:cs="Segoe UI"/>
          <w:lang w:val="en-US"/>
        </w:rPr>
        <w:t xml:space="preserve"> den </w:t>
      </w:r>
      <w:proofErr w:type="spellStart"/>
      <w:r w:rsidRPr="007D106B">
        <w:rPr>
          <w:rFonts w:ascii="Segoe UI" w:hAnsi="Segoe UI" w:cs="Segoe UI"/>
          <w:lang w:val="en-US"/>
        </w:rPr>
        <w:t>relevanten</w:t>
      </w:r>
      <w:proofErr w:type="spellEnd"/>
      <w:r w:rsidRPr="007D106B">
        <w:rPr>
          <w:rFonts w:ascii="Segoe UI" w:hAnsi="Segoe UI" w:cs="Segoe UI"/>
          <w:lang w:val="en-US"/>
        </w:rPr>
        <w:t xml:space="preserve"> Standards für </w:t>
      </w:r>
      <w:proofErr w:type="spellStart"/>
      <w:r w:rsidRPr="007D106B">
        <w:rPr>
          <w:rFonts w:ascii="Segoe UI" w:hAnsi="Segoe UI" w:cs="Segoe UI"/>
          <w:lang w:val="en-US"/>
        </w:rPr>
        <w:t>gesundes</w:t>
      </w:r>
      <w:proofErr w:type="spellEnd"/>
      <w:r w:rsidRPr="007D106B">
        <w:rPr>
          <w:rFonts w:ascii="Segoe UI" w:hAnsi="Segoe UI" w:cs="Segoe UI"/>
          <w:lang w:val="en-US"/>
        </w:rPr>
        <w:t xml:space="preserve"> Bauen RESET®, WELL Building Standard™ und California Title 24 Building Energy Efficiency Standards.</w:t>
      </w:r>
    </w:p>
    <w:p w14:paraId="524B8E80" w14:textId="4C89D6E1" w:rsidR="00E2236F" w:rsidRPr="00E2236F" w:rsidRDefault="00785CB7" w:rsidP="00CF23F3">
      <w:pPr>
        <w:spacing w:line="0" w:lineRule="atLeast"/>
        <w:rPr>
          <w:rFonts w:ascii="Segoe UI" w:hAnsi="Segoe UI" w:cs="Segoe UI"/>
          <w:b/>
          <w:bCs/>
          <w:lang w:val="en-US"/>
        </w:rPr>
      </w:pPr>
      <w:proofErr w:type="spellStart"/>
      <w:r>
        <w:rPr>
          <w:rFonts w:ascii="Segoe UI" w:hAnsi="Segoe UI" w:cs="Segoe UI"/>
          <w:b/>
          <w:bCs/>
          <w:lang w:val="en-US"/>
        </w:rPr>
        <w:t>Vorteile</w:t>
      </w:r>
      <w:proofErr w:type="spellEnd"/>
      <w:r w:rsidR="00E2236F" w:rsidRPr="00E2236F">
        <w:rPr>
          <w:rFonts w:ascii="Segoe UI" w:hAnsi="Segoe UI" w:cs="Segoe UI"/>
          <w:b/>
          <w:bCs/>
          <w:lang w:val="en-US"/>
        </w:rPr>
        <w:t>:</w:t>
      </w:r>
    </w:p>
    <w:p w14:paraId="35276D99" w14:textId="682F489E" w:rsidR="00B317BC" w:rsidRPr="00B317BC" w:rsidRDefault="00B317BC" w:rsidP="00E8460A">
      <w:pPr>
        <w:pStyle w:val="ListParagraph"/>
        <w:numPr>
          <w:ilvl w:val="0"/>
          <w:numId w:val="11"/>
        </w:numPr>
        <w:rPr>
          <w:rFonts w:ascii="Segoe UI" w:hAnsi="Segoe UI" w:cs="Segoe UI"/>
          <w:lang w:val="en-US"/>
        </w:rPr>
      </w:pPr>
      <w:proofErr w:type="spellStart"/>
      <w:r w:rsidRPr="00B317BC">
        <w:rPr>
          <w:rFonts w:ascii="Segoe UI" w:hAnsi="Segoe UI" w:cs="Segoe UI"/>
          <w:lang w:val="en-US"/>
        </w:rPr>
        <w:t>Kombination</w:t>
      </w:r>
      <w:proofErr w:type="spellEnd"/>
      <w:r w:rsidRPr="00B317BC">
        <w:rPr>
          <w:rFonts w:ascii="Segoe UI" w:hAnsi="Segoe UI" w:cs="Segoe UI"/>
          <w:lang w:val="en-US"/>
        </w:rPr>
        <w:t xml:space="preserve"> </w:t>
      </w:r>
      <w:proofErr w:type="spellStart"/>
      <w:r w:rsidRPr="00B317BC">
        <w:rPr>
          <w:rFonts w:ascii="Segoe UI" w:hAnsi="Segoe UI" w:cs="Segoe UI"/>
          <w:lang w:val="en-US"/>
        </w:rPr>
        <w:t>mehrerer</w:t>
      </w:r>
      <w:proofErr w:type="spellEnd"/>
      <w:r w:rsidRPr="00B317BC">
        <w:rPr>
          <w:rFonts w:ascii="Segoe UI" w:hAnsi="Segoe UI" w:cs="Segoe UI"/>
          <w:lang w:val="en-US"/>
        </w:rPr>
        <w:t xml:space="preserve"> </w:t>
      </w:r>
      <w:proofErr w:type="spellStart"/>
      <w:r w:rsidRPr="00B317BC">
        <w:rPr>
          <w:rFonts w:ascii="Segoe UI" w:hAnsi="Segoe UI" w:cs="Segoe UI"/>
          <w:lang w:val="en-US"/>
        </w:rPr>
        <w:t>Sensoren</w:t>
      </w:r>
      <w:proofErr w:type="spellEnd"/>
    </w:p>
    <w:p w14:paraId="44A45D59" w14:textId="7901C138" w:rsidR="00B317BC" w:rsidRPr="00B317BC" w:rsidRDefault="00B317BC" w:rsidP="00E8460A">
      <w:pPr>
        <w:pStyle w:val="ListParagraph"/>
        <w:numPr>
          <w:ilvl w:val="0"/>
          <w:numId w:val="11"/>
        </w:numPr>
        <w:rPr>
          <w:rFonts w:ascii="Segoe UI" w:hAnsi="Segoe UI" w:cs="Segoe UI"/>
          <w:lang w:val="en-US"/>
        </w:rPr>
      </w:pPr>
      <w:proofErr w:type="spellStart"/>
      <w:r w:rsidRPr="00B317BC">
        <w:rPr>
          <w:rFonts w:ascii="Segoe UI" w:hAnsi="Segoe UI" w:cs="Segoe UI"/>
          <w:lang w:val="en-US"/>
        </w:rPr>
        <w:t>Kompakter</w:t>
      </w:r>
      <w:proofErr w:type="spellEnd"/>
      <w:r w:rsidRPr="00B317BC">
        <w:rPr>
          <w:rFonts w:ascii="Segoe UI" w:hAnsi="Segoe UI" w:cs="Segoe UI"/>
          <w:lang w:val="en-US"/>
        </w:rPr>
        <w:t xml:space="preserve"> </w:t>
      </w:r>
      <w:proofErr w:type="spellStart"/>
      <w:r w:rsidRPr="00B317BC">
        <w:rPr>
          <w:rFonts w:ascii="Segoe UI" w:hAnsi="Segoe UI" w:cs="Segoe UI"/>
          <w:lang w:val="en-US"/>
        </w:rPr>
        <w:t>Formfaktor</w:t>
      </w:r>
      <w:proofErr w:type="spellEnd"/>
    </w:p>
    <w:p w14:paraId="709E0635" w14:textId="535E69CB" w:rsidR="00B317BC" w:rsidRPr="00B317BC" w:rsidRDefault="00B317BC" w:rsidP="00E8460A">
      <w:pPr>
        <w:pStyle w:val="ListParagraph"/>
        <w:numPr>
          <w:ilvl w:val="0"/>
          <w:numId w:val="11"/>
        </w:numPr>
        <w:rPr>
          <w:rFonts w:ascii="Segoe UI" w:hAnsi="Segoe UI" w:cs="Segoe UI"/>
          <w:lang w:val="en-US"/>
        </w:rPr>
      </w:pPr>
      <w:proofErr w:type="spellStart"/>
      <w:r w:rsidRPr="00B317BC">
        <w:rPr>
          <w:rFonts w:ascii="Segoe UI" w:hAnsi="Segoe UI" w:cs="Segoe UI"/>
          <w:lang w:val="en-US"/>
        </w:rPr>
        <w:t>Vereinfachte</w:t>
      </w:r>
      <w:proofErr w:type="spellEnd"/>
      <w:r w:rsidRPr="00B317BC">
        <w:rPr>
          <w:rFonts w:ascii="Segoe UI" w:hAnsi="Segoe UI" w:cs="Segoe UI"/>
          <w:lang w:val="en-US"/>
        </w:rPr>
        <w:t xml:space="preserve"> Integration</w:t>
      </w:r>
    </w:p>
    <w:p w14:paraId="79610826" w14:textId="680D72AD" w:rsidR="00B317BC" w:rsidRPr="00B317BC" w:rsidRDefault="00B317BC" w:rsidP="00E8460A">
      <w:pPr>
        <w:pStyle w:val="ListParagraph"/>
        <w:numPr>
          <w:ilvl w:val="0"/>
          <w:numId w:val="11"/>
        </w:numPr>
        <w:rPr>
          <w:rFonts w:ascii="Segoe UI" w:hAnsi="Segoe UI" w:cs="Segoe UI"/>
          <w:lang w:val="en-US"/>
        </w:rPr>
      </w:pPr>
      <w:proofErr w:type="spellStart"/>
      <w:r w:rsidRPr="00B317BC">
        <w:rPr>
          <w:rFonts w:ascii="Segoe UI" w:hAnsi="Segoe UI" w:cs="Segoe UI"/>
          <w:lang w:val="en-US"/>
        </w:rPr>
        <w:t>Kosteneffizient</w:t>
      </w:r>
      <w:proofErr w:type="spellEnd"/>
    </w:p>
    <w:p w14:paraId="3F4236BE" w14:textId="04F41FA0" w:rsidR="00B317BC" w:rsidRPr="00B317BC" w:rsidRDefault="00B317BC" w:rsidP="00E8460A">
      <w:pPr>
        <w:pStyle w:val="ListParagraph"/>
        <w:numPr>
          <w:ilvl w:val="0"/>
          <w:numId w:val="11"/>
        </w:numPr>
        <w:rPr>
          <w:rFonts w:ascii="Segoe UI" w:hAnsi="Segoe UI" w:cs="Segoe UI"/>
          <w:lang w:val="en-US"/>
        </w:rPr>
      </w:pPr>
      <w:r w:rsidRPr="00B317BC">
        <w:rPr>
          <w:rFonts w:ascii="Segoe UI" w:hAnsi="Segoe UI" w:cs="Segoe UI"/>
          <w:lang w:val="en-US"/>
        </w:rPr>
        <w:t xml:space="preserve">Kurze </w:t>
      </w:r>
      <w:proofErr w:type="spellStart"/>
      <w:r w:rsidRPr="00B317BC">
        <w:rPr>
          <w:rFonts w:ascii="Segoe UI" w:hAnsi="Segoe UI" w:cs="Segoe UI"/>
          <w:lang w:val="en-US"/>
        </w:rPr>
        <w:t>Produkteinführungszeit</w:t>
      </w:r>
      <w:proofErr w:type="spellEnd"/>
    </w:p>
    <w:p w14:paraId="0C1416E7" w14:textId="77777777" w:rsidR="00D825D0" w:rsidRDefault="00D825D0" w:rsidP="00D825D0">
      <w:pPr>
        <w:rPr>
          <w:rFonts w:ascii="Segoe UI" w:hAnsi="Segoe UI" w:cs="Segoe UI"/>
          <w:b/>
          <w:bCs/>
          <w:lang w:val="en-US"/>
        </w:rPr>
      </w:pPr>
    </w:p>
    <w:p w14:paraId="5CAD4BB5" w14:textId="5267FE79" w:rsidR="00E2236F" w:rsidRPr="00E2236F" w:rsidRDefault="00785CB7" w:rsidP="00E2236F">
      <w:pPr>
        <w:rPr>
          <w:rFonts w:ascii="Segoe UI" w:hAnsi="Segoe UI" w:cs="Segoe UI"/>
          <w:b/>
          <w:bCs/>
          <w:lang w:val="en-US"/>
        </w:rPr>
      </w:pPr>
      <w:proofErr w:type="spellStart"/>
      <w:r>
        <w:rPr>
          <w:rFonts w:ascii="Segoe UI" w:hAnsi="Segoe UI" w:cs="Segoe UI"/>
          <w:b/>
          <w:bCs/>
          <w:lang w:val="en-US"/>
        </w:rPr>
        <w:t>Anwendungen</w:t>
      </w:r>
      <w:proofErr w:type="spellEnd"/>
      <w:r w:rsidR="00E2236F" w:rsidRPr="00E2236F">
        <w:rPr>
          <w:rFonts w:ascii="Segoe UI" w:hAnsi="Segoe UI" w:cs="Segoe UI"/>
          <w:b/>
          <w:bCs/>
          <w:lang w:val="en-US"/>
        </w:rPr>
        <w:t>:</w:t>
      </w:r>
    </w:p>
    <w:p w14:paraId="031E9236" w14:textId="030419F6" w:rsidR="008B579A" w:rsidRPr="008B579A" w:rsidRDefault="008B579A" w:rsidP="00E8460A">
      <w:pPr>
        <w:pStyle w:val="ListParagraph"/>
        <w:numPr>
          <w:ilvl w:val="0"/>
          <w:numId w:val="12"/>
        </w:numPr>
        <w:rPr>
          <w:rFonts w:ascii="Segoe UI" w:hAnsi="Segoe UI" w:cs="Segoe UI"/>
        </w:rPr>
      </w:pPr>
      <w:r w:rsidRPr="008B579A">
        <w:rPr>
          <w:rFonts w:ascii="Segoe UI" w:hAnsi="Segoe UI" w:cs="Segoe UI"/>
        </w:rPr>
        <w:t>Überwachung der Luftqualität in Innenräumen</w:t>
      </w:r>
    </w:p>
    <w:p w14:paraId="46DBD59E" w14:textId="621E8DF2" w:rsidR="008B579A" w:rsidRPr="008B579A" w:rsidRDefault="008B579A" w:rsidP="00E8460A">
      <w:pPr>
        <w:pStyle w:val="ListParagraph"/>
        <w:numPr>
          <w:ilvl w:val="0"/>
          <w:numId w:val="12"/>
        </w:numPr>
        <w:rPr>
          <w:rFonts w:ascii="Segoe UI" w:hAnsi="Segoe UI" w:cs="Segoe UI"/>
          <w:lang w:val="en-US"/>
        </w:rPr>
      </w:pPr>
      <w:r w:rsidRPr="008B579A">
        <w:rPr>
          <w:rFonts w:ascii="Segoe UI" w:hAnsi="Segoe UI" w:cs="Segoe UI"/>
          <w:lang w:val="en-US"/>
        </w:rPr>
        <w:t>Vape-</w:t>
      </w:r>
      <w:proofErr w:type="spellStart"/>
      <w:r w:rsidRPr="008B579A">
        <w:rPr>
          <w:rFonts w:ascii="Segoe UI" w:hAnsi="Segoe UI" w:cs="Segoe UI"/>
          <w:lang w:val="en-US"/>
        </w:rPr>
        <w:t>Erkennung</w:t>
      </w:r>
      <w:proofErr w:type="spellEnd"/>
    </w:p>
    <w:p w14:paraId="7A9EEA7C" w14:textId="12ACAD0C" w:rsidR="008B579A" w:rsidRPr="008B579A" w:rsidRDefault="008B579A" w:rsidP="00E8460A">
      <w:pPr>
        <w:pStyle w:val="ListParagraph"/>
        <w:numPr>
          <w:ilvl w:val="0"/>
          <w:numId w:val="12"/>
        </w:numPr>
        <w:rPr>
          <w:rFonts w:ascii="Segoe UI" w:hAnsi="Segoe UI" w:cs="Segoe UI"/>
          <w:lang w:val="en-US"/>
        </w:rPr>
      </w:pPr>
      <w:proofErr w:type="spellStart"/>
      <w:r w:rsidRPr="008B579A">
        <w:rPr>
          <w:rFonts w:ascii="Segoe UI" w:hAnsi="Segoe UI" w:cs="Segoe UI"/>
          <w:lang w:val="en-US"/>
        </w:rPr>
        <w:t>Intelligente</w:t>
      </w:r>
      <w:proofErr w:type="spellEnd"/>
      <w:r w:rsidRPr="008B579A">
        <w:rPr>
          <w:rFonts w:ascii="Segoe UI" w:hAnsi="Segoe UI" w:cs="Segoe UI"/>
          <w:lang w:val="en-US"/>
        </w:rPr>
        <w:t xml:space="preserve"> </w:t>
      </w:r>
      <w:proofErr w:type="spellStart"/>
      <w:r w:rsidRPr="008B579A">
        <w:rPr>
          <w:rFonts w:ascii="Segoe UI" w:hAnsi="Segoe UI" w:cs="Segoe UI"/>
          <w:lang w:val="en-US"/>
        </w:rPr>
        <w:t>Gebäude</w:t>
      </w:r>
      <w:proofErr w:type="spellEnd"/>
    </w:p>
    <w:p w14:paraId="3D9690F5" w14:textId="4D1C6C7C" w:rsidR="008B579A" w:rsidRPr="008B579A" w:rsidRDefault="008B579A" w:rsidP="00E8460A">
      <w:pPr>
        <w:pStyle w:val="ListParagraph"/>
        <w:numPr>
          <w:ilvl w:val="0"/>
          <w:numId w:val="12"/>
        </w:numPr>
        <w:rPr>
          <w:rFonts w:ascii="Segoe UI" w:hAnsi="Segoe UI" w:cs="Segoe UI"/>
          <w:lang w:val="en-US"/>
        </w:rPr>
      </w:pPr>
      <w:proofErr w:type="spellStart"/>
      <w:r w:rsidRPr="008B579A">
        <w:rPr>
          <w:rFonts w:ascii="Segoe UI" w:hAnsi="Segoe UI" w:cs="Segoe UI"/>
          <w:lang w:val="en-US"/>
        </w:rPr>
        <w:t>Raumsensoren</w:t>
      </w:r>
      <w:proofErr w:type="spellEnd"/>
    </w:p>
    <w:p w14:paraId="62D1C8F6" w14:textId="3BF1CD04" w:rsidR="008B579A" w:rsidRDefault="008B579A" w:rsidP="00E8460A">
      <w:pPr>
        <w:pStyle w:val="ListParagraph"/>
        <w:numPr>
          <w:ilvl w:val="0"/>
          <w:numId w:val="12"/>
        </w:numPr>
        <w:rPr>
          <w:rFonts w:ascii="Segoe UI" w:hAnsi="Segoe UI" w:cs="Segoe UI"/>
          <w:lang w:val="en-US"/>
        </w:rPr>
      </w:pPr>
      <w:proofErr w:type="spellStart"/>
      <w:r w:rsidRPr="008B579A">
        <w:rPr>
          <w:rFonts w:ascii="Segoe UI" w:hAnsi="Segoe UI" w:cs="Segoe UI"/>
          <w:lang w:val="en-US"/>
        </w:rPr>
        <w:t>Luftreiniger</w:t>
      </w:r>
      <w:proofErr w:type="spellEnd"/>
    </w:p>
    <w:p w14:paraId="4A50F3A8" w14:textId="77777777" w:rsidR="00F21D39" w:rsidRPr="00F21D39" w:rsidRDefault="00F21D39" w:rsidP="00F21D39">
      <w:pPr>
        <w:rPr>
          <w:rFonts w:ascii="Segoe UI" w:hAnsi="Segoe UI" w:cs="Segoe UI"/>
          <w:lang w:val="en-US"/>
        </w:rPr>
      </w:pPr>
    </w:p>
    <w:p w14:paraId="496FDD3C" w14:textId="0D066E26" w:rsidR="00A135D7" w:rsidRPr="007072BA" w:rsidRDefault="007072BA" w:rsidP="00A135D7">
      <w:pPr>
        <w:rPr>
          <w:rFonts w:ascii="Segoe UI" w:hAnsi="Segoe UI" w:cs="Segoe UI"/>
          <w:b/>
        </w:rPr>
      </w:pPr>
      <w:r w:rsidRPr="007072BA">
        <w:rPr>
          <w:rFonts w:ascii="Segoe UI" w:hAnsi="Segoe UI" w:cs="Segoe UI"/>
        </w:rPr>
        <w:t>Anwendungen, die die Einhaltung von IAQ-Normen erfordern - wie RESET®, WELL Building Standard™ und California Title 24 Building Energy Efficiency Standards - sind mit dem SEN66 bestens bedient.</w:t>
      </w:r>
    </w:p>
    <w:p w14:paraId="638712C6" w14:textId="77777777" w:rsidR="00A135D7" w:rsidRPr="007072BA" w:rsidRDefault="00A135D7" w:rsidP="00A135D7">
      <w:pPr>
        <w:rPr>
          <w:rFonts w:ascii="Segoe UI" w:hAnsi="Segoe UI" w:cs="Segoe UI"/>
          <w:b/>
        </w:rPr>
      </w:pPr>
    </w:p>
    <w:p w14:paraId="2DD0E79A" w14:textId="77777777" w:rsidR="00F35F3E" w:rsidRPr="007072BA" w:rsidRDefault="00F35F3E" w:rsidP="00A135D7">
      <w:pPr>
        <w:rPr>
          <w:rFonts w:ascii="Segoe UI" w:hAnsi="Segoe UI" w:cs="Segoe UI"/>
          <w:b/>
        </w:rPr>
      </w:pPr>
    </w:p>
    <w:p w14:paraId="0E8FD013" w14:textId="77777777" w:rsidR="00D825D0" w:rsidRPr="007072BA" w:rsidRDefault="00D825D0" w:rsidP="00A135D7">
      <w:pPr>
        <w:rPr>
          <w:rFonts w:ascii="Segoe UI" w:hAnsi="Segoe UI" w:cs="Segoe UI"/>
          <w:b/>
        </w:rPr>
      </w:pPr>
    </w:p>
    <w:p w14:paraId="2E9971C9" w14:textId="630D4CC6" w:rsidR="00A135D7" w:rsidRPr="00F56203" w:rsidRDefault="006C1B30" w:rsidP="006C1B30">
      <w:pPr>
        <w:pStyle w:val="Heading1"/>
        <w:numPr>
          <w:ilvl w:val="0"/>
          <w:numId w:val="0"/>
        </w:numPr>
        <w:rPr>
          <w:rFonts w:cstheme="majorHAnsi"/>
          <w:lang w:val="en-US"/>
        </w:rPr>
      </w:pPr>
      <w:bookmarkStart w:id="3" w:name="_Ref99981974"/>
      <w:bookmarkEnd w:id="2"/>
      <w:r>
        <w:rPr>
          <w:rFonts w:cstheme="majorBidi"/>
          <w:lang w:val="en-US"/>
        </w:rPr>
        <w:t xml:space="preserve">2 </w:t>
      </w:r>
      <w:proofErr w:type="spellStart"/>
      <w:r w:rsidR="00E9553F" w:rsidRPr="2EA6C4DB">
        <w:rPr>
          <w:rFonts w:cstheme="majorBidi"/>
          <w:lang w:val="en-US"/>
        </w:rPr>
        <w:t>Zugehöriges</w:t>
      </w:r>
      <w:proofErr w:type="spellEnd"/>
      <w:r w:rsidR="00E9553F" w:rsidRPr="2EA6C4DB">
        <w:rPr>
          <w:rFonts w:cstheme="majorBidi"/>
          <w:lang w:val="en-US"/>
        </w:rPr>
        <w:t xml:space="preserve"> M</w:t>
      </w:r>
      <w:r w:rsidR="00A135D7" w:rsidRPr="2EA6C4DB">
        <w:rPr>
          <w:rFonts w:cstheme="majorBidi"/>
          <w:lang w:val="en-US"/>
        </w:rPr>
        <w:t>aterial</w:t>
      </w:r>
      <w:bookmarkEnd w:id="3"/>
    </w:p>
    <w:p w14:paraId="0094DE96" w14:textId="77777777" w:rsidR="00E331FB" w:rsidRPr="002934AF" w:rsidRDefault="00E331FB" w:rsidP="00E331FB">
      <w:pPr>
        <w:pStyle w:val="BulletpointsLevel1"/>
        <w:numPr>
          <w:ilvl w:val="0"/>
          <w:numId w:val="13"/>
        </w:numPr>
        <w:tabs>
          <w:tab w:val="clear" w:pos="454"/>
        </w:tabs>
        <w:spacing w:before="0"/>
        <w:jc w:val="both"/>
        <w:rPr>
          <w:rFonts w:asciiTheme="minorHAnsi" w:hAnsiTheme="minorHAnsi" w:cstheme="minorHAnsi"/>
          <w:lang w:val="en-US"/>
        </w:rPr>
      </w:pPr>
      <w:r w:rsidRPr="002934AF">
        <w:rPr>
          <w:rFonts w:asciiTheme="minorHAnsi" w:hAnsiTheme="minorHAnsi" w:cstheme="minorHAnsi"/>
          <w:lang w:val="en-US"/>
        </w:rPr>
        <w:t xml:space="preserve">SEN66 product page: </w:t>
      </w:r>
      <w:hyperlink r:id="rId12" w:history="1">
        <w:r w:rsidRPr="002934AF">
          <w:rPr>
            <w:rStyle w:val="Hyperlink"/>
            <w:rFonts w:asciiTheme="minorHAnsi" w:hAnsiTheme="minorHAnsi" w:cstheme="minorHAnsi"/>
            <w:lang w:val="en-US"/>
          </w:rPr>
          <w:t>SEN66-Sensing platform for PM, RH/T, VOC, Nox and CO2 measurements (sensirion.com)</w:t>
        </w:r>
      </w:hyperlink>
    </w:p>
    <w:p w14:paraId="6A2BCBCC" w14:textId="77777777" w:rsidR="00E331FB" w:rsidRPr="006833DC" w:rsidRDefault="00E331FB" w:rsidP="00E331FB">
      <w:pPr>
        <w:pStyle w:val="BulletpointsLevel1"/>
        <w:numPr>
          <w:ilvl w:val="0"/>
          <w:numId w:val="13"/>
        </w:numPr>
        <w:tabs>
          <w:tab w:val="clear" w:pos="454"/>
        </w:tabs>
        <w:spacing w:before="0"/>
        <w:rPr>
          <w:rFonts w:asciiTheme="minorHAnsi" w:hAnsiTheme="minorHAnsi" w:cstheme="minorHAnsi"/>
          <w:lang w:val="en-US"/>
        </w:rPr>
      </w:pPr>
      <w:r w:rsidRPr="006833DC">
        <w:rPr>
          <w:rFonts w:asciiTheme="minorHAnsi" w:hAnsiTheme="minorHAnsi" w:cstheme="minorHAnsi"/>
          <w:lang w:val="en-US"/>
        </w:rPr>
        <w:t xml:space="preserve">SEK-SEN66: </w:t>
      </w:r>
      <w:hyperlink r:id="rId13" w:history="1">
        <w:r w:rsidRPr="006833DC">
          <w:rPr>
            <w:rStyle w:val="Hyperlink"/>
            <w:rFonts w:asciiTheme="minorHAnsi" w:hAnsiTheme="minorHAnsi" w:cstheme="minorHAnsi"/>
            <w:lang w:val="en-US"/>
          </w:rPr>
          <w:t>SEK-SEN66-Evaluation kit SEN60, SEN65, SEN66 (sensirion.com)</w:t>
        </w:r>
      </w:hyperlink>
    </w:p>
    <w:p w14:paraId="2D3650DD" w14:textId="77777777" w:rsidR="00E331FB" w:rsidRDefault="00E331FB" w:rsidP="00E331FB">
      <w:pPr>
        <w:pStyle w:val="BulletpointsLevel1"/>
        <w:numPr>
          <w:ilvl w:val="0"/>
          <w:numId w:val="13"/>
        </w:numPr>
        <w:tabs>
          <w:tab w:val="clear" w:pos="454"/>
        </w:tabs>
        <w:spacing w:before="0"/>
        <w:rPr>
          <w:rFonts w:asciiTheme="minorHAnsi" w:hAnsiTheme="minorHAnsi" w:cstheme="minorHAnsi"/>
          <w:lang w:val="en-US" w:eastAsia="en-US"/>
        </w:rPr>
      </w:pPr>
      <w:r w:rsidRPr="006833DC">
        <w:rPr>
          <w:rFonts w:asciiTheme="minorHAnsi" w:hAnsiTheme="minorHAnsi" w:cstheme="minorHAnsi"/>
          <w:lang w:val="en-US" w:eastAsia="en-US"/>
        </w:rPr>
        <w:t xml:space="preserve">Datasheet: </w:t>
      </w:r>
      <w:hyperlink r:id="rId14" w:history="1">
        <w:r w:rsidRPr="00C45FD6">
          <w:rPr>
            <w:rStyle w:val="Hyperlink"/>
            <w:rFonts w:asciiTheme="minorHAnsi" w:hAnsiTheme="minorHAnsi" w:cstheme="minorHAnsi"/>
            <w:lang w:val="en-US" w:eastAsia="en-US"/>
          </w:rPr>
          <w:t>https://sensirion.com/resource/datasheet/SEN6x-distribution</w:t>
        </w:r>
      </w:hyperlink>
    </w:p>
    <w:p w14:paraId="17C907FA" w14:textId="77777777" w:rsidR="00E331FB" w:rsidRPr="006833DC" w:rsidRDefault="00E331FB" w:rsidP="00E331FB">
      <w:pPr>
        <w:pStyle w:val="BulletpointsLevel1"/>
        <w:numPr>
          <w:ilvl w:val="0"/>
          <w:numId w:val="13"/>
        </w:numPr>
        <w:tabs>
          <w:tab w:val="clear" w:pos="454"/>
        </w:tabs>
        <w:spacing w:before="0"/>
        <w:rPr>
          <w:rFonts w:asciiTheme="minorHAnsi" w:hAnsiTheme="minorHAnsi" w:cstheme="minorHAnsi"/>
          <w:lang w:val="en-US" w:eastAsia="en-US"/>
        </w:rPr>
      </w:pPr>
      <w:r w:rsidRPr="006833DC">
        <w:rPr>
          <w:rFonts w:asciiTheme="minorHAnsi" w:hAnsiTheme="minorHAnsi" w:cstheme="minorHAnsi"/>
          <w:lang w:val="en-US" w:eastAsia="en-US"/>
        </w:rPr>
        <w:t>Application notes:</w:t>
      </w:r>
    </w:p>
    <w:p w14:paraId="1643C58F" w14:textId="77777777" w:rsidR="00E331FB" w:rsidRPr="006833DC" w:rsidRDefault="00E331FB" w:rsidP="00E331FB">
      <w:pPr>
        <w:pStyle w:val="BulletpointsLevel1"/>
        <w:numPr>
          <w:ilvl w:val="1"/>
          <w:numId w:val="13"/>
        </w:numPr>
        <w:tabs>
          <w:tab w:val="clear" w:pos="454"/>
        </w:tabs>
        <w:spacing w:before="0"/>
        <w:rPr>
          <w:rFonts w:asciiTheme="minorHAnsi" w:hAnsiTheme="minorHAnsi" w:cstheme="minorHAnsi"/>
          <w:lang w:val="en-US" w:eastAsia="en-US"/>
        </w:rPr>
      </w:pPr>
      <w:r w:rsidRPr="006833DC">
        <w:rPr>
          <w:rFonts w:asciiTheme="minorHAnsi" w:hAnsiTheme="minorHAnsi" w:cstheme="minorHAnsi"/>
          <w:lang w:val="en-US" w:eastAsia="en-US"/>
        </w:rPr>
        <w:t xml:space="preserve">How can I integrate </w:t>
      </w:r>
      <w:proofErr w:type="spellStart"/>
      <w:r w:rsidRPr="006833DC">
        <w:rPr>
          <w:rFonts w:asciiTheme="minorHAnsi" w:hAnsiTheme="minorHAnsi" w:cstheme="minorHAnsi"/>
          <w:lang w:val="en-US" w:eastAsia="en-US"/>
        </w:rPr>
        <w:t>Sensirion’s</w:t>
      </w:r>
      <w:proofErr w:type="spellEnd"/>
      <w:r w:rsidRPr="006833DC">
        <w:rPr>
          <w:rFonts w:asciiTheme="minorHAnsi" w:hAnsiTheme="minorHAnsi" w:cstheme="minorHAnsi"/>
          <w:lang w:val="en-US" w:eastAsia="en-US"/>
        </w:rPr>
        <w:t xml:space="preserve"> VOC and NOx sensors into my air purifier? </w:t>
      </w:r>
      <w:hyperlink r:id="rId15" w:history="1">
        <w:r w:rsidRPr="006833DC">
          <w:rPr>
            <w:rStyle w:val="Hyperlink"/>
            <w:rFonts w:asciiTheme="minorHAnsi" w:hAnsiTheme="minorHAnsi" w:cstheme="minorHAnsi"/>
            <w:lang w:val="en-US" w:eastAsia="en-US"/>
          </w:rPr>
          <w:t>https://sensirion.com/resource/application_note/voc_nox_sensor_integration</w:t>
        </w:r>
      </w:hyperlink>
    </w:p>
    <w:p w14:paraId="40FEBA38" w14:textId="77777777" w:rsidR="00E331FB" w:rsidRPr="006833DC" w:rsidRDefault="00E331FB" w:rsidP="00E331FB">
      <w:pPr>
        <w:pStyle w:val="BulletpointsLevel1"/>
        <w:numPr>
          <w:ilvl w:val="1"/>
          <w:numId w:val="13"/>
        </w:numPr>
        <w:tabs>
          <w:tab w:val="clear" w:pos="454"/>
        </w:tabs>
        <w:spacing w:before="0"/>
        <w:rPr>
          <w:rFonts w:asciiTheme="minorHAnsi" w:hAnsiTheme="minorHAnsi" w:cstheme="minorHAnsi"/>
          <w:lang w:val="en-US" w:eastAsia="en-US"/>
        </w:rPr>
      </w:pPr>
      <w:r w:rsidRPr="006833DC">
        <w:rPr>
          <w:rFonts w:asciiTheme="minorHAnsi" w:hAnsiTheme="minorHAnsi" w:cstheme="minorHAnsi"/>
          <w:lang w:val="en-US" w:eastAsia="en-US"/>
        </w:rPr>
        <w:t xml:space="preserve">Is it possible to map the output of a MOX sensor to a norm? </w:t>
      </w:r>
      <w:hyperlink r:id="rId16" w:history="1">
        <w:r w:rsidRPr="006833DC">
          <w:rPr>
            <w:rStyle w:val="Hyperlink"/>
            <w:rFonts w:asciiTheme="minorHAnsi" w:hAnsiTheme="minorHAnsi" w:cstheme="minorHAnsi"/>
            <w:lang w:val="en-US" w:eastAsia="en-US"/>
          </w:rPr>
          <w:t>https://sensirion.com/resource/application_note/output_mox_sensor</w:t>
        </w:r>
      </w:hyperlink>
    </w:p>
    <w:p w14:paraId="073AC3D3" w14:textId="77777777" w:rsidR="00E331FB" w:rsidRPr="006833DC" w:rsidRDefault="00E331FB" w:rsidP="00E331FB">
      <w:pPr>
        <w:pStyle w:val="BulletpointsLevel1"/>
        <w:numPr>
          <w:ilvl w:val="1"/>
          <w:numId w:val="13"/>
        </w:numPr>
        <w:tabs>
          <w:tab w:val="clear" w:pos="454"/>
        </w:tabs>
        <w:spacing w:before="0"/>
        <w:rPr>
          <w:rFonts w:asciiTheme="minorHAnsi" w:hAnsiTheme="minorHAnsi" w:cstheme="minorHAnsi"/>
          <w:lang w:val="en-US" w:eastAsia="en-US"/>
        </w:rPr>
      </w:pPr>
      <w:r w:rsidRPr="006833DC">
        <w:rPr>
          <w:rFonts w:asciiTheme="minorHAnsi" w:hAnsiTheme="minorHAnsi" w:cstheme="minorHAnsi"/>
          <w:lang w:val="en-US" w:eastAsia="en-US"/>
        </w:rPr>
        <w:t xml:space="preserve">What are oxidizing gases? </w:t>
      </w:r>
      <w:hyperlink r:id="rId17" w:history="1">
        <w:r w:rsidRPr="006833DC">
          <w:rPr>
            <w:rStyle w:val="Hyperlink"/>
            <w:rFonts w:asciiTheme="minorHAnsi" w:hAnsiTheme="minorHAnsi" w:cstheme="minorHAnsi"/>
            <w:lang w:val="en-US" w:eastAsia="en-US"/>
          </w:rPr>
          <w:t>https://sensirion.com/resource/application_note/oxidizing_gases</w:t>
        </w:r>
      </w:hyperlink>
    </w:p>
    <w:p w14:paraId="74772215" w14:textId="77777777" w:rsidR="00E331FB" w:rsidRPr="006833DC" w:rsidRDefault="00E331FB" w:rsidP="00E331FB">
      <w:pPr>
        <w:pStyle w:val="BulletpointsLevel1"/>
        <w:numPr>
          <w:ilvl w:val="1"/>
          <w:numId w:val="13"/>
        </w:numPr>
        <w:tabs>
          <w:tab w:val="clear" w:pos="454"/>
        </w:tabs>
        <w:spacing w:before="0"/>
        <w:rPr>
          <w:rFonts w:asciiTheme="minorHAnsi" w:hAnsiTheme="minorHAnsi" w:cstheme="minorHAnsi"/>
          <w:lang w:val="en-US" w:eastAsia="en-US"/>
        </w:rPr>
      </w:pPr>
      <w:r w:rsidRPr="006833DC">
        <w:rPr>
          <w:rFonts w:asciiTheme="minorHAnsi" w:hAnsiTheme="minorHAnsi" w:cstheme="minorHAnsi"/>
          <w:lang w:val="en-US" w:eastAsia="en-US"/>
        </w:rPr>
        <w:t xml:space="preserve">What </w:t>
      </w:r>
      <w:proofErr w:type="gramStart"/>
      <w:r w:rsidRPr="006833DC">
        <w:rPr>
          <w:rFonts w:asciiTheme="minorHAnsi" w:hAnsiTheme="minorHAnsi" w:cstheme="minorHAnsi"/>
          <w:lang w:val="en-US" w:eastAsia="en-US"/>
        </w:rPr>
        <w:t>are</w:t>
      </w:r>
      <w:proofErr w:type="gramEnd"/>
      <w:r w:rsidRPr="006833DC">
        <w:rPr>
          <w:rFonts w:asciiTheme="minorHAnsi" w:hAnsiTheme="minorHAnsi" w:cstheme="minorHAnsi"/>
          <w:lang w:val="en-US" w:eastAsia="en-US"/>
        </w:rPr>
        <w:t xml:space="preserve"> reducing gases? </w:t>
      </w:r>
      <w:hyperlink r:id="rId18" w:history="1">
        <w:r w:rsidRPr="006833DC">
          <w:rPr>
            <w:rStyle w:val="Hyperlink"/>
            <w:rFonts w:asciiTheme="minorHAnsi" w:hAnsiTheme="minorHAnsi" w:cstheme="minorHAnsi"/>
            <w:lang w:val="en-US" w:eastAsia="en-US"/>
          </w:rPr>
          <w:t>https://sensirion.com/resource/application_note/reducing_gases</w:t>
        </w:r>
      </w:hyperlink>
    </w:p>
    <w:p w14:paraId="196374D2" w14:textId="77777777" w:rsidR="00E331FB" w:rsidRPr="006833DC" w:rsidRDefault="00E331FB" w:rsidP="00E331FB">
      <w:pPr>
        <w:pStyle w:val="BulletpointsLevel1"/>
        <w:numPr>
          <w:ilvl w:val="1"/>
          <w:numId w:val="13"/>
        </w:numPr>
        <w:tabs>
          <w:tab w:val="clear" w:pos="454"/>
        </w:tabs>
        <w:spacing w:before="0"/>
        <w:rPr>
          <w:rFonts w:asciiTheme="minorHAnsi" w:hAnsiTheme="minorHAnsi" w:cstheme="minorHAnsi"/>
          <w:lang w:val="en-US" w:eastAsia="en-US"/>
        </w:rPr>
      </w:pPr>
      <w:r w:rsidRPr="006833DC">
        <w:rPr>
          <w:rFonts w:asciiTheme="minorHAnsi" w:hAnsiTheme="minorHAnsi" w:cstheme="minorHAnsi"/>
          <w:lang w:val="en-US" w:eastAsia="en-US"/>
        </w:rPr>
        <w:t xml:space="preserve">What is a metal oxide (MOX) sensor? </w:t>
      </w:r>
      <w:hyperlink r:id="rId19" w:history="1">
        <w:r w:rsidRPr="006833DC">
          <w:rPr>
            <w:rStyle w:val="Hyperlink"/>
            <w:rFonts w:asciiTheme="minorHAnsi" w:hAnsiTheme="minorHAnsi" w:cstheme="minorHAnsi"/>
            <w:lang w:val="en-US" w:eastAsia="en-US"/>
          </w:rPr>
          <w:t>https://sensirion.com/resource/application_note/mox_sensor</w:t>
        </w:r>
      </w:hyperlink>
    </w:p>
    <w:p w14:paraId="17855310" w14:textId="77777777" w:rsidR="00E331FB" w:rsidRPr="006833DC" w:rsidRDefault="00E331FB" w:rsidP="00E331FB">
      <w:pPr>
        <w:pStyle w:val="BulletpointsLevel1"/>
        <w:numPr>
          <w:ilvl w:val="1"/>
          <w:numId w:val="13"/>
        </w:numPr>
        <w:tabs>
          <w:tab w:val="clear" w:pos="454"/>
        </w:tabs>
        <w:spacing w:before="0"/>
        <w:rPr>
          <w:rFonts w:asciiTheme="minorHAnsi" w:hAnsiTheme="minorHAnsi" w:cstheme="minorHAnsi"/>
          <w:lang w:val="en-US" w:eastAsia="en-US"/>
        </w:rPr>
      </w:pPr>
      <w:r w:rsidRPr="006833DC">
        <w:rPr>
          <w:rFonts w:asciiTheme="minorHAnsi" w:hAnsiTheme="minorHAnsi" w:cstheme="minorHAnsi"/>
          <w:lang w:val="en-US" w:eastAsia="en-US"/>
        </w:rPr>
        <w:t xml:space="preserve">What is </w:t>
      </w:r>
      <w:proofErr w:type="spellStart"/>
      <w:r w:rsidRPr="006833DC">
        <w:rPr>
          <w:rFonts w:asciiTheme="minorHAnsi" w:hAnsiTheme="minorHAnsi" w:cstheme="minorHAnsi"/>
          <w:lang w:val="en-US" w:eastAsia="en-US"/>
        </w:rPr>
        <w:t>Sensirion’s</w:t>
      </w:r>
      <w:proofErr w:type="spellEnd"/>
      <w:r w:rsidRPr="006833DC">
        <w:rPr>
          <w:rFonts w:asciiTheme="minorHAnsi" w:hAnsiTheme="minorHAnsi" w:cstheme="minorHAnsi"/>
          <w:lang w:val="en-US" w:eastAsia="en-US"/>
        </w:rPr>
        <w:t xml:space="preserve"> NOx Index? </w:t>
      </w:r>
      <w:hyperlink r:id="rId20" w:history="1">
        <w:r w:rsidRPr="006833DC">
          <w:rPr>
            <w:rStyle w:val="Hyperlink"/>
            <w:rFonts w:asciiTheme="minorHAnsi" w:hAnsiTheme="minorHAnsi" w:cstheme="minorHAnsi"/>
            <w:lang w:val="en-US" w:eastAsia="en-US"/>
          </w:rPr>
          <w:t>https://sensirion.com/resource/application_note/nox_index</w:t>
        </w:r>
      </w:hyperlink>
    </w:p>
    <w:p w14:paraId="70D05E2F" w14:textId="77777777" w:rsidR="00E331FB" w:rsidRPr="006833DC" w:rsidRDefault="00E331FB" w:rsidP="00E331FB">
      <w:pPr>
        <w:pStyle w:val="BulletpointsLevel1"/>
        <w:numPr>
          <w:ilvl w:val="1"/>
          <w:numId w:val="13"/>
        </w:numPr>
        <w:tabs>
          <w:tab w:val="clear" w:pos="454"/>
        </w:tabs>
        <w:spacing w:before="0"/>
        <w:rPr>
          <w:rFonts w:asciiTheme="minorHAnsi" w:hAnsiTheme="minorHAnsi" w:cstheme="minorHAnsi"/>
          <w:lang w:val="en-US" w:eastAsia="en-US"/>
        </w:rPr>
      </w:pPr>
      <w:r w:rsidRPr="006833DC">
        <w:rPr>
          <w:rFonts w:asciiTheme="minorHAnsi" w:hAnsiTheme="minorHAnsi" w:cstheme="minorHAnsi"/>
          <w:lang w:val="en-US" w:eastAsia="en-US"/>
        </w:rPr>
        <w:t xml:space="preserve">What is </w:t>
      </w:r>
      <w:proofErr w:type="spellStart"/>
      <w:r w:rsidRPr="006833DC">
        <w:rPr>
          <w:rFonts w:asciiTheme="minorHAnsi" w:hAnsiTheme="minorHAnsi" w:cstheme="minorHAnsi"/>
          <w:lang w:val="en-US" w:eastAsia="en-US"/>
        </w:rPr>
        <w:t>Sensirion’s</w:t>
      </w:r>
      <w:proofErr w:type="spellEnd"/>
      <w:r w:rsidRPr="006833DC">
        <w:rPr>
          <w:rFonts w:asciiTheme="minorHAnsi" w:hAnsiTheme="minorHAnsi" w:cstheme="minorHAnsi"/>
          <w:lang w:val="en-US" w:eastAsia="en-US"/>
        </w:rPr>
        <w:t xml:space="preserve"> VOC Index? </w:t>
      </w:r>
      <w:hyperlink r:id="rId21" w:history="1">
        <w:r w:rsidRPr="006833DC">
          <w:rPr>
            <w:rStyle w:val="Hyperlink"/>
            <w:rFonts w:asciiTheme="minorHAnsi" w:hAnsiTheme="minorHAnsi" w:cstheme="minorHAnsi"/>
            <w:lang w:val="en-US" w:eastAsia="en-US"/>
          </w:rPr>
          <w:t>https://sensirion.com/resource/application_note/voc_index</w:t>
        </w:r>
      </w:hyperlink>
    </w:p>
    <w:p w14:paraId="04BA14F5" w14:textId="77777777" w:rsidR="00E331FB" w:rsidRPr="007A648D" w:rsidRDefault="00E331FB" w:rsidP="00E331FB">
      <w:pPr>
        <w:pStyle w:val="BulletpointsLevel1"/>
        <w:numPr>
          <w:ilvl w:val="1"/>
          <w:numId w:val="13"/>
        </w:numPr>
        <w:tabs>
          <w:tab w:val="clear" w:pos="454"/>
        </w:tabs>
        <w:spacing w:before="0"/>
        <w:rPr>
          <w:rStyle w:val="Hyperlink"/>
          <w:rFonts w:asciiTheme="minorHAnsi" w:hAnsiTheme="minorHAnsi" w:cstheme="minorHAnsi"/>
          <w:u w:val="none"/>
          <w:lang w:val="en-US" w:eastAsia="en-US"/>
        </w:rPr>
      </w:pPr>
      <w:r w:rsidRPr="006833DC">
        <w:rPr>
          <w:rFonts w:asciiTheme="minorHAnsi" w:hAnsiTheme="minorHAnsi" w:cstheme="minorHAnsi"/>
          <w:lang w:val="en-US" w:eastAsia="en-US"/>
        </w:rPr>
        <w:t xml:space="preserve">Compliance of </w:t>
      </w:r>
      <w:proofErr w:type="spellStart"/>
      <w:r w:rsidRPr="006833DC">
        <w:rPr>
          <w:rFonts w:asciiTheme="minorHAnsi" w:hAnsiTheme="minorHAnsi" w:cstheme="minorHAnsi"/>
          <w:lang w:val="en-US" w:eastAsia="en-US"/>
        </w:rPr>
        <w:t>Sensirion’s</w:t>
      </w:r>
      <w:proofErr w:type="spellEnd"/>
      <w:r w:rsidRPr="006833DC">
        <w:rPr>
          <w:rFonts w:asciiTheme="minorHAnsi" w:hAnsiTheme="minorHAnsi" w:cstheme="minorHAnsi"/>
          <w:lang w:val="en-US" w:eastAsia="en-US"/>
        </w:rPr>
        <w:t xml:space="preserve"> VOC Sensors with RESET and WELL: </w:t>
      </w:r>
      <w:hyperlink r:id="rId22" w:history="1">
        <w:r w:rsidRPr="006833DC">
          <w:rPr>
            <w:rStyle w:val="Hyperlink"/>
            <w:rFonts w:asciiTheme="minorHAnsi" w:hAnsiTheme="minorHAnsi" w:cstheme="minorHAnsi"/>
            <w:lang w:val="en-US" w:eastAsia="en-US"/>
          </w:rPr>
          <w:t>https://sensirion.com/resource/application_note/compliance_VOC_sensors_building_standards</w:t>
        </w:r>
      </w:hyperlink>
    </w:p>
    <w:p w14:paraId="71C2B36C" w14:textId="77777777" w:rsidR="00E331FB" w:rsidRPr="007A648D" w:rsidRDefault="00E331FB" w:rsidP="00E331FB">
      <w:pPr>
        <w:pStyle w:val="BulletpointsLevel1"/>
        <w:numPr>
          <w:ilvl w:val="1"/>
          <w:numId w:val="13"/>
        </w:numPr>
        <w:tabs>
          <w:tab w:val="clear" w:pos="454"/>
        </w:tabs>
        <w:spacing w:before="0"/>
        <w:rPr>
          <w:rFonts w:asciiTheme="minorHAnsi" w:hAnsiTheme="minorHAnsi" w:cstheme="minorHAnsi"/>
          <w:lang w:val="en-US" w:eastAsia="en-US"/>
        </w:rPr>
      </w:pPr>
      <w:r w:rsidRPr="00634121">
        <w:rPr>
          <w:rFonts w:asciiTheme="minorHAnsi" w:hAnsiTheme="minorHAnsi" w:cstheme="minorHAnsi"/>
          <w:u w:val="single"/>
          <w:lang w:eastAsia="en-US"/>
        </w:rPr>
        <w:t xml:space="preserve">Sensor </w:t>
      </w:r>
      <w:proofErr w:type="spellStart"/>
      <w:r w:rsidRPr="00634121">
        <w:rPr>
          <w:rFonts w:asciiTheme="minorHAnsi" w:hAnsiTheme="minorHAnsi" w:cstheme="minorHAnsi"/>
          <w:u w:val="single"/>
          <w:lang w:eastAsia="en-US"/>
        </w:rPr>
        <w:t>specification</w:t>
      </w:r>
      <w:proofErr w:type="spellEnd"/>
      <w:r w:rsidRPr="00634121">
        <w:rPr>
          <w:rFonts w:asciiTheme="minorHAnsi" w:hAnsiTheme="minorHAnsi" w:cstheme="minorHAnsi"/>
          <w:u w:val="single"/>
          <w:lang w:eastAsia="en-US"/>
        </w:rPr>
        <w:t xml:space="preserve"> </w:t>
      </w:r>
      <w:proofErr w:type="spellStart"/>
      <w:r w:rsidRPr="00634121">
        <w:rPr>
          <w:rFonts w:asciiTheme="minorHAnsi" w:hAnsiTheme="minorHAnsi" w:cstheme="minorHAnsi"/>
          <w:u w:val="single"/>
          <w:lang w:eastAsia="en-US"/>
        </w:rPr>
        <w:t>statement</w:t>
      </w:r>
      <w:proofErr w:type="spellEnd"/>
      <w:r w:rsidRPr="00634121">
        <w:rPr>
          <w:rFonts w:asciiTheme="minorHAnsi" w:hAnsiTheme="minorHAnsi" w:cstheme="minorHAnsi"/>
          <w:u w:val="single"/>
          <w:lang w:eastAsia="en-US"/>
        </w:rPr>
        <w:t xml:space="preserve"> </w:t>
      </w:r>
      <w:proofErr w:type="spellStart"/>
      <w:r w:rsidRPr="00634121">
        <w:rPr>
          <w:rFonts w:asciiTheme="minorHAnsi" w:hAnsiTheme="minorHAnsi" w:cstheme="minorHAnsi"/>
          <w:u w:val="single"/>
          <w:lang w:eastAsia="en-US"/>
        </w:rPr>
        <w:t>Particulate</w:t>
      </w:r>
      <w:proofErr w:type="spellEnd"/>
      <w:r w:rsidRPr="00634121">
        <w:rPr>
          <w:rFonts w:asciiTheme="minorHAnsi" w:hAnsiTheme="minorHAnsi" w:cstheme="minorHAnsi"/>
          <w:u w:val="single"/>
          <w:lang w:eastAsia="en-US"/>
        </w:rPr>
        <w:t xml:space="preserve"> Matter Sensors</w:t>
      </w:r>
      <w:r>
        <w:rPr>
          <w:rFonts w:asciiTheme="minorHAnsi" w:hAnsiTheme="minorHAnsi" w:cstheme="minorHAnsi"/>
          <w:u w:val="single"/>
          <w:lang w:eastAsia="en-US"/>
        </w:rPr>
        <w:t xml:space="preserve">: </w:t>
      </w:r>
      <w:hyperlink r:id="rId23" w:history="1">
        <w:r w:rsidRPr="00C45FD6">
          <w:rPr>
            <w:rStyle w:val="Hyperlink"/>
            <w:rFonts w:asciiTheme="minorHAnsi" w:hAnsiTheme="minorHAnsi" w:cstheme="minorHAnsi"/>
            <w:lang w:val="en-US" w:eastAsia="en-US"/>
          </w:rPr>
          <w:t>https://sensirion.com/resource/application_note/pm/sensor_specification</w:t>
        </w:r>
      </w:hyperlink>
    </w:p>
    <w:p w14:paraId="556A2DD2" w14:textId="77777777" w:rsidR="00E331FB" w:rsidRPr="006833DC" w:rsidRDefault="00E331FB" w:rsidP="00E331FB">
      <w:pPr>
        <w:pStyle w:val="BulletpointsLevel1"/>
        <w:numPr>
          <w:ilvl w:val="0"/>
          <w:numId w:val="18"/>
        </w:numPr>
        <w:tabs>
          <w:tab w:val="clear" w:pos="454"/>
        </w:tabs>
        <w:spacing w:before="0"/>
        <w:rPr>
          <w:rFonts w:asciiTheme="minorHAnsi" w:hAnsiTheme="minorHAnsi" w:cstheme="minorHAnsi"/>
          <w:lang w:val="en-US" w:eastAsia="en-US"/>
        </w:rPr>
      </w:pPr>
      <w:r w:rsidRPr="006833DC">
        <w:rPr>
          <w:rFonts w:asciiTheme="minorHAnsi" w:hAnsiTheme="minorHAnsi" w:cstheme="minorHAnsi"/>
          <w:lang w:val="en-US" w:eastAsia="en-US"/>
        </w:rPr>
        <w:t xml:space="preserve">REACH and RoHS declaration: </w:t>
      </w:r>
      <w:hyperlink r:id="rId24" w:history="1">
        <w:r w:rsidRPr="006833DC">
          <w:rPr>
            <w:rStyle w:val="Hyperlink"/>
            <w:rFonts w:asciiTheme="minorHAnsi" w:hAnsiTheme="minorHAnsi" w:cstheme="minorHAnsi"/>
            <w:lang w:val="en-US" w:eastAsia="en-US"/>
          </w:rPr>
          <w:t>https://sensirion.com/resource/certificate/pm/reach_rohs</w:t>
        </w:r>
      </w:hyperlink>
    </w:p>
    <w:p w14:paraId="656CA73B" w14:textId="77777777" w:rsidR="00E331FB" w:rsidRPr="00C375A9" w:rsidRDefault="00E331FB" w:rsidP="00E331FB">
      <w:pPr>
        <w:pStyle w:val="BulletpointsLevel1"/>
        <w:numPr>
          <w:ilvl w:val="0"/>
          <w:numId w:val="18"/>
        </w:numPr>
        <w:tabs>
          <w:tab w:val="clear" w:pos="454"/>
        </w:tabs>
        <w:spacing w:before="0"/>
        <w:rPr>
          <w:rStyle w:val="Hyperlink"/>
          <w:rFonts w:asciiTheme="minorHAnsi" w:hAnsiTheme="minorHAnsi" w:cstheme="minorHAnsi"/>
          <w:u w:val="none"/>
          <w:lang w:val="fr-CH" w:eastAsia="en-US"/>
        </w:rPr>
      </w:pPr>
      <w:proofErr w:type="spellStart"/>
      <w:r w:rsidRPr="000E499C">
        <w:rPr>
          <w:rFonts w:asciiTheme="minorHAnsi" w:hAnsiTheme="minorHAnsi" w:cstheme="minorHAnsi"/>
          <w:lang w:val="fr-CH" w:eastAsia="en-US"/>
        </w:rPr>
        <w:t>Particulate</w:t>
      </w:r>
      <w:proofErr w:type="spellEnd"/>
      <w:r w:rsidRPr="000E499C">
        <w:rPr>
          <w:rFonts w:asciiTheme="minorHAnsi" w:hAnsiTheme="minorHAnsi" w:cstheme="minorHAnsi"/>
          <w:lang w:val="fr-CH" w:eastAsia="en-US"/>
        </w:rPr>
        <w:t xml:space="preserve"> </w:t>
      </w:r>
      <w:proofErr w:type="spellStart"/>
      <w:r>
        <w:rPr>
          <w:rFonts w:asciiTheme="minorHAnsi" w:hAnsiTheme="minorHAnsi" w:cstheme="minorHAnsi"/>
          <w:lang w:val="fr-CH" w:eastAsia="en-US"/>
        </w:rPr>
        <w:t>matter</w:t>
      </w:r>
      <w:proofErr w:type="spellEnd"/>
      <w:r w:rsidRPr="000E499C">
        <w:rPr>
          <w:rFonts w:asciiTheme="minorHAnsi" w:hAnsiTheme="minorHAnsi" w:cstheme="minorHAnsi"/>
          <w:lang w:val="fr-CH" w:eastAsia="en-US"/>
        </w:rPr>
        <w:t xml:space="preserve"> </w:t>
      </w:r>
      <w:proofErr w:type="gramStart"/>
      <w:r w:rsidRPr="000E499C">
        <w:rPr>
          <w:rFonts w:asciiTheme="minorHAnsi" w:hAnsiTheme="minorHAnsi" w:cstheme="minorHAnsi"/>
          <w:lang w:val="fr-CH" w:eastAsia="en-US"/>
        </w:rPr>
        <w:t>flyer:</w:t>
      </w:r>
      <w:proofErr w:type="gramEnd"/>
      <w:r w:rsidRPr="000E499C">
        <w:rPr>
          <w:rFonts w:asciiTheme="minorHAnsi" w:hAnsiTheme="minorHAnsi" w:cstheme="minorHAnsi"/>
          <w:lang w:val="fr-CH" w:eastAsia="en-US"/>
        </w:rPr>
        <w:t xml:space="preserve"> </w:t>
      </w:r>
      <w:hyperlink r:id="rId25" w:history="1">
        <w:r w:rsidRPr="000E499C">
          <w:rPr>
            <w:rStyle w:val="Hyperlink"/>
            <w:rFonts w:asciiTheme="minorHAnsi" w:hAnsiTheme="minorHAnsi" w:cstheme="minorHAnsi"/>
            <w:lang w:val="fr-CH" w:eastAsia="en-US"/>
          </w:rPr>
          <w:t>https://sensirion.com/resource/flyer-pm</w:t>
        </w:r>
      </w:hyperlink>
    </w:p>
    <w:p w14:paraId="14586963" w14:textId="77777777" w:rsidR="00E331FB" w:rsidRPr="008112F3" w:rsidRDefault="00E331FB" w:rsidP="00E331FB">
      <w:pPr>
        <w:pStyle w:val="BulletpointsLevel1"/>
        <w:numPr>
          <w:ilvl w:val="0"/>
          <w:numId w:val="18"/>
        </w:numPr>
        <w:tabs>
          <w:tab w:val="clear" w:pos="454"/>
        </w:tabs>
        <w:spacing w:before="0"/>
        <w:rPr>
          <w:rFonts w:asciiTheme="minorHAnsi" w:hAnsiTheme="minorHAnsi" w:cstheme="minorHAnsi"/>
          <w:lang w:eastAsia="en-US"/>
        </w:rPr>
      </w:pPr>
      <w:r w:rsidRPr="008112F3">
        <w:rPr>
          <w:rFonts w:asciiTheme="minorHAnsi" w:hAnsiTheme="minorHAnsi" w:cstheme="minorHAnsi"/>
          <w:lang w:eastAsia="en-US"/>
        </w:rPr>
        <w:t xml:space="preserve">IAQ </w:t>
      </w:r>
      <w:proofErr w:type="spellStart"/>
      <w:proofErr w:type="gramStart"/>
      <w:r w:rsidRPr="008112F3">
        <w:rPr>
          <w:rFonts w:asciiTheme="minorHAnsi" w:hAnsiTheme="minorHAnsi" w:cstheme="minorHAnsi"/>
          <w:lang w:eastAsia="en-US"/>
        </w:rPr>
        <w:t>brochure</w:t>
      </w:r>
      <w:proofErr w:type="spellEnd"/>
      <w:r w:rsidRPr="008112F3">
        <w:rPr>
          <w:rFonts w:asciiTheme="minorHAnsi" w:hAnsiTheme="minorHAnsi" w:cstheme="minorHAnsi"/>
          <w:lang w:eastAsia="en-US"/>
        </w:rPr>
        <w:t> :</w:t>
      </w:r>
      <w:proofErr w:type="gramEnd"/>
      <w:r w:rsidRPr="008112F3">
        <w:rPr>
          <w:rFonts w:asciiTheme="minorHAnsi" w:hAnsiTheme="minorHAnsi" w:cstheme="minorHAnsi"/>
          <w:lang w:eastAsia="en-US"/>
        </w:rPr>
        <w:t xml:space="preserve"> </w:t>
      </w:r>
      <w:hyperlink r:id="rId26" w:history="1">
        <w:r w:rsidRPr="00C45FD6">
          <w:rPr>
            <w:rStyle w:val="Hyperlink"/>
            <w:rFonts w:asciiTheme="minorHAnsi" w:hAnsiTheme="minorHAnsi" w:cstheme="minorHAnsi"/>
            <w:lang w:eastAsia="en-US"/>
          </w:rPr>
          <w:t>https://sensirion.com/resource/flyer/iaq/brochure</w:t>
        </w:r>
      </w:hyperlink>
    </w:p>
    <w:p w14:paraId="1ECFC479" w14:textId="77777777" w:rsidR="00E331FB" w:rsidRDefault="00E331FB" w:rsidP="00E331FB">
      <w:pPr>
        <w:pStyle w:val="BulletpointsLevel1"/>
        <w:numPr>
          <w:ilvl w:val="0"/>
          <w:numId w:val="18"/>
        </w:numPr>
        <w:tabs>
          <w:tab w:val="clear" w:pos="454"/>
        </w:tabs>
        <w:spacing w:before="0"/>
        <w:rPr>
          <w:rFonts w:asciiTheme="minorHAnsi" w:hAnsiTheme="minorHAnsi" w:cstheme="minorHAnsi"/>
          <w:lang w:val="en-US" w:eastAsia="en-US"/>
        </w:rPr>
      </w:pPr>
      <w:r w:rsidRPr="006833DC">
        <w:rPr>
          <w:rFonts w:asciiTheme="minorHAnsi" w:hAnsiTheme="minorHAnsi" w:cstheme="minorHAnsi"/>
          <w:lang w:val="en-US" w:eastAsia="en-US"/>
        </w:rPr>
        <w:t>Pictures SEK-SEN6x (no Login required):</w:t>
      </w:r>
    </w:p>
    <w:p w14:paraId="23B110B4" w14:textId="77777777" w:rsidR="00E331FB" w:rsidRPr="00410865" w:rsidRDefault="00E331FB" w:rsidP="00E331FB">
      <w:pPr>
        <w:pStyle w:val="BulletpointsLevel1"/>
        <w:numPr>
          <w:ilvl w:val="1"/>
          <w:numId w:val="18"/>
        </w:numPr>
        <w:rPr>
          <w:rFonts w:asciiTheme="minorHAnsi" w:hAnsiTheme="minorHAnsi" w:cstheme="minorHAnsi"/>
          <w:lang w:val="en-US" w:eastAsia="en-US"/>
        </w:rPr>
      </w:pPr>
      <w:r w:rsidRPr="006833DC">
        <w:rPr>
          <w:rFonts w:asciiTheme="minorHAnsi" w:hAnsiTheme="minorHAnsi" w:cstheme="minorHAnsi"/>
          <w:lang w:val="en-US" w:eastAsia="en-US"/>
        </w:rPr>
        <w:t>SEN6</w:t>
      </w:r>
      <w:r>
        <w:rPr>
          <w:rFonts w:asciiTheme="minorHAnsi" w:hAnsiTheme="minorHAnsi" w:cstheme="minorHAnsi"/>
          <w:lang w:val="en-US" w:eastAsia="en-US"/>
        </w:rPr>
        <w:t xml:space="preserve">6: </w:t>
      </w:r>
      <w:hyperlink r:id="rId27" w:history="1">
        <w:r w:rsidRPr="004663EB">
          <w:rPr>
            <w:rStyle w:val="Hyperlink"/>
            <w:rFonts w:asciiTheme="minorHAnsi" w:hAnsiTheme="minorHAnsi" w:cstheme="minorHAnsi"/>
            <w:lang w:val="en-US" w:eastAsia="en-US"/>
          </w:rPr>
          <w:t>https://brand.sensirion.com/share/BVTvFJD67Lu7vPxvQW51</w:t>
        </w:r>
      </w:hyperlink>
    </w:p>
    <w:p w14:paraId="5ADA8C73" w14:textId="77777777" w:rsidR="00E331FB" w:rsidRPr="00410865" w:rsidRDefault="00E331FB" w:rsidP="00E331FB">
      <w:pPr>
        <w:pStyle w:val="BulletpointsLevel1"/>
        <w:numPr>
          <w:ilvl w:val="1"/>
          <w:numId w:val="18"/>
        </w:numPr>
        <w:tabs>
          <w:tab w:val="clear" w:pos="454"/>
        </w:tabs>
        <w:spacing w:before="0"/>
        <w:rPr>
          <w:rFonts w:ascii="Segoe UI" w:hAnsi="Segoe UI" w:cs="Segoe UI"/>
          <w:lang w:val="en-US"/>
        </w:rPr>
      </w:pPr>
      <w:r w:rsidRPr="006833DC">
        <w:rPr>
          <w:rFonts w:asciiTheme="minorHAnsi" w:hAnsiTheme="minorHAnsi" w:cstheme="minorHAnsi"/>
          <w:lang w:val="en-US" w:eastAsia="en-US"/>
        </w:rPr>
        <w:t>SEN6</w:t>
      </w:r>
      <w:r>
        <w:rPr>
          <w:rFonts w:asciiTheme="minorHAnsi" w:hAnsiTheme="minorHAnsi" w:cstheme="minorHAnsi"/>
          <w:lang w:val="en-US" w:eastAsia="en-US"/>
        </w:rPr>
        <w:t>6</w:t>
      </w:r>
      <w:r w:rsidRPr="00DD09DB">
        <w:rPr>
          <w:rFonts w:asciiTheme="minorHAnsi" w:hAnsiTheme="minorHAnsi" w:cstheme="minorHAnsi"/>
          <w:lang w:val="en-US" w:eastAsia="en-US"/>
        </w:rPr>
        <w:t>(with</w:t>
      </w:r>
      <w:r>
        <w:rPr>
          <w:rFonts w:asciiTheme="minorHAnsi" w:hAnsiTheme="minorHAnsi" w:cstheme="minorHAnsi"/>
          <w:lang w:val="en-US" w:eastAsia="en-US"/>
        </w:rPr>
        <w:t xml:space="preserve"> </w:t>
      </w:r>
      <w:r w:rsidRPr="00DD09DB">
        <w:rPr>
          <w:rFonts w:asciiTheme="minorHAnsi" w:hAnsiTheme="minorHAnsi" w:cstheme="minorHAnsi"/>
          <w:lang w:val="en-US" w:eastAsia="en-US"/>
        </w:rPr>
        <w:t>shadow)</w:t>
      </w:r>
      <w:r>
        <w:rPr>
          <w:rFonts w:ascii="Segoe UI" w:hAnsi="Segoe UI" w:cs="Segoe UI"/>
          <w:lang w:val="en-US"/>
        </w:rPr>
        <w:t xml:space="preserve">: </w:t>
      </w:r>
      <w:hyperlink r:id="rId28" w:history="1">
        <w:r w:rsidRPr="004663EB">
          <w:rPr>
            <w:rStyle w:val="Hyperlink"/>
            <w:rFonts w:asciiTheme="minorHAnsi" w:hAnsiTheme="minorHAnsi" w:cstheme="minorHAnsi"/>
            <w:lang w:val="en-US" w:eastAsia="en-US"/>
          </w:rPr>
          <w:t>https://brand.sensirion.com/share/4BDokbi7iPGqTqSwMEGY</w:t>
        </w:r>
      </w:hyperlink>
    </w:p>
    <w:p w14:paraId="77F3068A" w14:textId="42052650" w:rsidR="2EA6C4DB" w:rsidRPr="00AA1866" w:rsidRDefault="2EA6C4DB" w:rsidP="2EA6C4DB">
      <w:pPr>
        <w:pStyle w:val="BulletpointsLevel1"/>
        <w:numPr>
          <w:ilvl w:val="0"/>
          <w:numId w:val="0"/>
        </w:numPr>
        <w:tabs>
          <w:tab w:val="clear" w:pos="454"/>
        </w:tabs>
        <w:spacing w:before="0"/>
        <w:ind w:left="1080"/>
        <w:rPr>
          <w:rFonts w:asciiTheme="minorHAnsi" w:hAnsiTheme="minorHAnsi" w:cstheme="minorBidi"/>
          <w:lang w:val="en-US" w:eastAsia="en-US"/>
        </w:rPr>
      </w:pPr>
    </w:p>
    <w:sectPr w:rsidR="2EA6C4DB" w:rsidRPr="00AA1866" w:rsidSect="00F35F3E">
      <w:headerReference w:type="default" r:id="rId29"/>
      <w:footerReference w:type="default" r:id="rId30"/>
      <w:headerReference w:type="first" r:id="rId31"/>
      <w:footerReference w:type="first" r:id="rId32"/>
      <w:pgSz w:w="11906" w:h="16838" w:code="9"/>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796228" w14:textId="77777777" w:rsidR="00F87486" w:rsidRDefault="00F87486" w:rsidP="0054380F">
      <w:pPr>
        <w:spacing w:line="240" w:lineRule="auto"/>
      </w:pPr>
      <w:r>
        <w:separator/>
      </w:r>
    </w:p>
  </w:endnote>
  <w:endnote w:type="continuationSeparator" w:id="0">
    <w:p w14:paraId="1524B549" w14:textId="77777777" w:rsidR="00F87486" w:rsidRDefault="00F87486" w:rsidP="0054380F">
      <w:pPr>
        <w:spacing w:line="240" w:lineRule="auto"/>
      </w:pPr>
      <w:r>
        <w:continuationSeparator/>
      </w:r>
    </w:p>
  </w:endnote>
  <w:endnote w:type="continuationNotice" w:id="1">
    <w:p w14:paraId="345731D6" w14:textId="77777777" w:rsidR="00F87486" w:rsidRDefault="00F87486">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Narrow">
    <w:charset w:val="00"/>
    <w:family w:val="swiss"/>
    <w:pitch w:val="variable"/>
    <w:sig w:usb0="00000287" w:usb1="00000800" w:usb2="00000000" w:usb3="00000000" w:csb0="0000009F" w:csb1="00000000"/>
  </w:font>
  <w:font w:name="Segoe UI Semibold">
    <w:panose1 w:val="020B07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Fett">
    <w:panose1 w:val="00000000000000000000"/>
    <w:charset w:val="00"/>
    <w:family w:val="roman"/>
    <w:notTrueType/>
    <w:pitch w:val="default"/>
    <w:sig w:usb0="00000003" w:usb1="00000000" w:usb2="00000000" w:usb3="00000000" w:csb0="00000001" w:csb1="00000000"/>
  </w:font>
  <w:font w:name="ATP Univers">
    <w:charset w:val="00"/>
    <w:family w:val="swiss"/>
    <w:pitch w:val="variable"/>
    <w:sig w:usb0="800000AF" w:usb1="5000204A" w:usb2="00000000" w:usb3="00000000" w:csb0="0000009B" w:csb1="00000000"/>
  </w:font>
  <w:font w:name="SimHei">
    <w:altName w:val="黑体"/>
    <w:panose1 w:val="02010600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89BA8D" w14:textId="77777777" w:rsidR="00D44150" w:rsidRPr="001E6225" w:rsidRDefault="00D91EAB" w:rsidP="000B2869">
    <w:pPr>
      <w:pStyle w:val="Footer"/>
      <w:rPr>
        <w:rFonts w:asciiTheme="minorHAnsi" w:hAnsiTheme="minorHAnsi" w:cstheme="minorHAnsi"/>
      </w:rPr>
    </w:pPr>
    <w:r w:rsidRPr="001E6225">
      <w:rPr>
        <w:rFonts w:asciiTheme="minorHAnsi" w:hAnsiTheme="minorHAnsi" w:cstheme="minorHAnsi"/>
        <w:noProof/>
      </w:rPr>
      <w:t>© Copyright Sensirion AG</w:t>
    </w:r>
    <w:r w:rsidRPr="001E6225">
      <w:rPr>
        <w:rFonts w:asciiTheme="minorHAnsi" w:hAnsiTheme="minorHAnsi" w:cstheme="minorHAnsi"/>
      </w:rPr>
      <w:tab/>
    </w:r>
    <w:r w:rsidR="00B730FE" w:rsidRPr="001E6225">
      <w:rPr>
        <w:rFonts w:asciiTheme="minorHAnsi" w:hAnsiTheme="minorHAnsi" w:cstheme="minorHAnsi"/>
      </w:rPr>
      <w:fldChar w:fldCharType="begin"/>
    </w:r>
    <w:r w:rsidRPr="001E6225">
      <w:rPr>
        <w:rFonts w:asciiTheme="minorHAnsi" w:hAnsiTheme="minorHAnsi" w:cstheme="minorHAnsi"/>
      </w:rPr>
      <w:instrText xml:space="preserve"> PAGE </w:instrText>
    </w:r>
    <w:r w:rsidR="00B730FE" w:rsidRPr="001E6225">
      <w:rPr>
        <w:rFonts w:asciiTheme="minorHAnsi" w:hAnsiTheme="minorHAnsi" w:cstheme="minorHAnsi"/>
      </w:rPr>
      <w:fldChar w:fldCharType="separate"/>
    </w:r>
    <w:r w:rsidR="00A5624A" w:rsidRPr="001E6225">
      <w:rPr>
        <w:rFonts w:asciiTheme="minorHAnsi" w:hAnsiTheme="minorHAnsi" w:cstheme="minorHAnsi"/>
      </w:rPr>
      <w:t>1</w:t>
    </w:r>
    <w:r w:rsidR="00B730FE" w:rsidRPr="001E6225">
      <w:rPr>
        <w:rFonts w:asciiTheme="minorHAnsi" w:hAnsiTheme="minorHAnsi" w:cstheme="minorHAnsi"/>
      </w:rPr>
      <w:fldChar w:fldCharType="end"/>
    </w:r>
    <w:r w:rsidRPr="001E6225">
      <w:rPr>
        <w:rFonts w:asciiTheme="minorHAnsi" w:hAnsiTheme="minorHAnsi" w:cstheme="minorHAnsi"/>
      </w:rPr>
      <w:t>/</w:t>
    </w:r>
    <w:r w:rsidR="00B730FE" w:rsidRPr="001E6225">
      <w:rPr>
        <w:rFonts w:asciiTheme="minorHAnsi" w:hAnsiTheme="minorHAnsi" w:cstheme="minorHAnsi"/>
      </w:rPr>
      <w:fldChar w:fldCharType="begin"/>
    </w:r>
    <w:r w:rsidRPr="001E6225">
      <w:rPr>
        <w:rFonts w:asciiTheme="minorHAnsi" w:hAnsiTheme="minorHAnsi" w:cstheme="minorHAnsi"/>
      </w:rPr>
      <w:instrText xml:space="preserve"> NUMPAGES </w:instrText>
    </w:r>
    <w:r w:rsidR="00B730FE" w:rsidRPr="001E6225">
      <w:rPr>
        <w:rFonts w:asciiTheme="minorHAnsi" w:hAnsiTheme="minorHAnsi" w:cstheme="minorHAnsi"/>
      </w:rPr>
      <w:fldChar w:fldCharType="separate"/>
    </w:r>
    <w:r w:rsidR="00A5624A" w:rsidRPr="001E6225">
      <w:rPr>
        <w:rFonts w:asciiTheme="minorHAnsi" w:hAnsiTheme="minorHAnsi" w:cstheme="minorHAnsi"/>
      </w:rPr>
      <w:t>1</w:t>
    </w:r>
    <w:r w:rsidR="00B730FE" w:rsidRPr="001E6225">
      <w:rPr>
        <w:rFonts w:asciiTheme="minorHAnsi" w:hAnsiTheme="minorHAnsi" w:cstheme="minorHAnsi"/>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A930C8" w14:textId="77777777" w:rsidR="00D44150" w:rsidRDefault="00D44150">
    <w:pPr>
      <w:pStyle w:val="Footer"/>
    </w:pPr>
    <w:r w:rsidRPr="00E94DCD">
      <w:tab/>
    </w:r>
    <w:r w:rsidRPr="00E94DCD">
      <w:tab/>
      <w:t xml:space="preserve">Seite </w:t>
    </w:r>
    <w:r w:rsidR="00B730FE">
      <w:fldChar w:fldCharType="begin"/>
    </w:r>
    <w:r w:rsidR="00935B8D">
      <w:instrText xml:space="preserve"> PAGE   \* MERGEFORMAT </w:instrText>
    </w:r>
    <w:r w:rsidR="00B730FE">
      <w:fldChar w:fldCharType="separate"/>
    </w:r>
    <w:r>
      <w:rPr>
        <w:noProof/>
      </w:rPr>
      <w:t>1</w:t>
    </w:r>
    <w:r w:rsidR="00B730FE">
      <w:rPr>
        <w:noProof/>
      </w:rPr>
      <w:fldChar w:fldCharType="end"/>
    </w:r>
    <w:r w:rsidRPr="00E94DCD">
      <w:t xml:space="preserve"> / </w:t>
    </w:r>
    <w:fldSimple w:instr="NUMPAGES   \* MERGEFORMAT">
      <w:r w:rsidR="001156D3">
        <w:rPr>
          <w:noProof/>
        </w:rPr>
        <w:t>1</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B47347" w14:textId="77777777" w:rsidR="00F87486" w:rsidRDefault="00F87486" w:rsidP="0054380F">
      <w:pPr>
        <w:spacing w:line="240" w:lineRule="auto"/>
      </w:pPr>
      <w:r>
        <w:separator/>
      </w:r>
    </w:p>
  </w:footnote>
  <w:footnote w:type="continuationSeparator" w:id="0">
    <w:p w14:paraId="7A618B1D" w14:textId="77777777" w:rsidR="00F87486" w:rsidRDefault="00F87486" w:rsidP="0054380F">
      <w:pPr>
        <w:spacing w:line="240" w:lineRule="auto"/>
      </w:pPr>
      <w:r>
        <w:continuationSeparator/>
      </w:r>
    </w:p>
  </w:footnote>
  <w:footnote w:type="continuationNotice" w:id="1">
    <w:p w14:paraId="529E80B3" w14:textId="77777777" w:rsidR="00F87486" w:rsidRDefault="00F87486">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F6F41B" w14:textId="77777777" w:rsidR="00D44150" w:rsidRDefault="00661641">
    <w:pPr>
      <w:pStyle w:val="Header"/>
    </w:pPr>
    <w:r>
      <w:rPr>
        <w:noProof/>
      </w:rPr>
      <w:drawing>
        <wp:anchor distT="0" distB="0" distL="0" distR="0" simplePos="0" relativeHeight="251658240" behindDoc="1" locked="1" layoutInCell="1" allowOverlap="1" wp14:anchorId="74A231B9" wp14:editId="0D5A82AB">
          <wp:simplePos x="0" y="0"/>
          <wp:positionH relativeFrom="page">
            <wp:posOffset>4716780</wp:posOffset>
          </wp:positionH>
          <wp:positionV relativeFrom="page">
            <wp:posOffset>414020</wp:posOffset>
          </wp:positionV>
          <wp:extent cx="1987200" cy="270000"/>
          <wp:effectExtent l="0" t="0" r="0" b="0"/>
          <wp:wrapNone/>
          <wp:docPr id="21136579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657945" name=""/>
                  <pic:cNvPicPr/>
                </pic:nvPicPr>
                <pic:blipFill>
                  <a:blip r:embed="rId1">
                    <a:extLst>
                      <a:ext uri="{28A0092B-C50C-407E-A947-70E740481C1C}">
                        <a14:useLocalDpi xmlns:a14="http://schemas.microsoft.com/office/drawing/2010/main" val="0"/>
                      </a:ext>
                    </a:extLst>
                  </a:blip>
                  <a:stretch>
                    <a:fillRect/>
                  </a:stretch>
                </pic:blipFill>
                <pic:spPr>
                  <a:xfrm>
                    <a:off x="0" y="0"/>
                    <a:ext cx="1987200" cy="2700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3823CF" w14:textId="77777777" w:rsidR="00D44150" w:rsidRDefault="00EE0CB5">
    <w:pPr>
      <w:pStyle w:val="Header"/>
    </w:pPr>
    <w:r>
      <w:rPr>
        <w:noProof/>
      </w:rPr>
      <w:drawing>
        <wp:anchor distT="0" distB="0" distL="114300" distR="114300" simplePos="0" relativeHeight="251658241" behindDoc="1" locked="0" layoutInCell="1" allowOverlap="1" wp14:anchorId="6453825B" wp14:editId="72BCCBA6">
          <wp:simplePos x="0" y="0"/>
          <wp:positionH relativeFrom="column">
            <wp:posOffset>4528820</wp:posOffset>
          </wp:positionH>
          <wp:positionV relativeFrom="paragraph">
            <wp:posOffset>102235</wp:posOffset>
          </wp:positionV>
          <wp:extent cx="1438275" cy="247650"/>
          <wp:effectExtent l="0" t="0" r="0" b="0"/>
          <wp:wrapNone/>
          <wp:docPr id="1" name="Grafik 0" descr="Sensirion_green_cmyk_300dpi_4cm.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0" descr="Sensirion_green_cmyk_300dpi_4cm.w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8275" cy="2476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124FE6"/>
    <w:multiLevelType w:val="multilevel"/>
    <w:tmpl w:val="0E88ED38"/>
    <w:lvl w:ilvl="0">
      <w:start w:val="1"/>
      <w:numFmt w:val="bullet"/>
      <w:pStyle w:val="BulletpointsEbene1"/>
      <w:lvlText w:val=""/>
      <w:lvlJc w:val="left"/>
      <w:pPr>
        <w:ind w:left="454" w:hanging="454"/>
      </w:pPr>
      <w:rPr>
        <w:rFonts w:ascii="Symbol" w:hAnsi="Symbol" w:hint="default"/>
      </w:rPr>
    </w:lvl>
    <w:lvl w:ilvl="1">
      <w:start w:val="1"/>
      <w:numFmt w:val="bullet"/>
      <w:pStyle w:val="BulletpointsEbene2"/>
      <w:lvlText w:val=""/>
      <w:lvlJc w:val="left"/>
      <w:pPr>
        <w:tabs>
          <w:tab w:val="num" w:pos="907"/>
        </w:tabs>
        <w:ind w:left="907" w:hanging="453"/>
      </w:pPr>
      <w:rPr>
        <w:rFonts w:ascii="Symbol" w:hAnsi="Symbol" w:hint="default"/>
      </w:rPr>
    </w:lvl>
    <w:lvl w:ilvl="2">
      <w:start w:val="1"/>
      <w:numFmt w:val="bullet"/>
      <w:lvlText w:val=""/>
      <w:lvlJc w:val="left"/>
      <w:pPr>
        <w:tabs>
          <w:tab w:val="num" w:pos="1361"/>
        </w:tabs>
        <w:ind w:left="1361" w:hanging="454"/>
      </w:pPr>
      <w:rPr>
        <w:rFonts w:ascii="Symbol" w:hAnsi="Symbol" w:hint="default"/>
      </w:rPr>
    </w:lvl>
    <w:lvl w:ilvl="3">
      <w:start w:val="1"/>
      <w:numFmt w:val="lowerLetter"/>
      <w:lvlText w:val="%4)"/>
      <w:lvlJc w:val="left"/>
      <w:pPr>
        <w:ind w:left="454" w:hanging="454"/>
      </w:pPr>
      <w:rPr>
        <w:rFonts w:hint="default"/>
      </w:rPr>
    </w:lvl>
    <w:lvl w:ilvl="4">
      <w:start w:val="1"/>
      <w:numFmt w:val="bullet"/>
      <w:lvlText w:val=""/>
      <w:lvlJc w:val="left"/>
      <w:pPr>
        <w:tabs>
          <w:tab w:val="num" w:pos="907"/>
        </w:tabs>
        <w:ind w:left="907" w:hanging="453"/>
      </w:pPr>
      <w:rPr>
        <w:rFonts w:ascii="Wingdings" w:hAnsi="Wingdings" w:hint="default"/>
      </w:rPr>
    </w:lvl>
    <w:lvl w:ilvl="5">
      <w:start w:val="1"/>
      <w:numFmt w:val="ordinal"/>
      <w:lvlText w:val="%6"/>
      <w:lvlJc w:val="left"/>
      <w:pPr>
        <w:ind w:left="454" w:hanging="454"/>
      </w:pPr>
      <w:rPr>
        <w:rFonts w:hint="default"/>
      </w:rPr>
    </w:lvl>
    <w:lvl w:ilvl="6">
      <w:start w:val="1"/>
      <w:numFmt w:val="bullet"/>
      <w:lvlText w:val=""/>
      <w:lvlJc w:val="left"/>
      <w:pPr>
        <w:tabs>
          <w:tab w:val="num" w:pos="907"/>
        </w:tabs>
        <w:ind w:left="907" w:hanging="453"/>
      </w:pPr>
      <w:rPr>
        <w:rFonts w:ascii="Wingdings" w:hAnsi="Wingdings" w:hint="default"/>
      </w:rPr>
    </w:lvl>
    <w:lvl w:ilvl="7">
      <w:start w:val="1"/>
      <w:numFmt w:val="upperRoman"/>
      <w:lvlText w:val="%8."/>
      <w:lvlJc w:val="left"/>
      <w:pPr>
        <w:ind w:left="454" w:hanging="454"/>
      </w:pPr>
      <w:rPr>
        <w:rFonts w:hint="default"/>
      </w:rPr>
    </w:lvl>
    <w:lvl w:ilvl="8">
      <w:start w:val="1"/>
      <w:numFmt w:val="bullet"/>
      <w:lvlText w:val=""/>
      <w:lvlJc w:val="left"/>
      <w:pPr>
        <w:tabs>
          <w:tab w:val="num" w:pos="907"/>
        </w:tabs>
        <w:ind w:left="907" w:hanging="453"/>
      </w:pPr>
      <w:rPr>
        <w:rFonts w:ascii="Wingdings" w:hAnsi="Wingdings" w:hint="default"/>
      </w:rPr>
    </w:lvl>
  </w:abstractNum>
  <w:abstractNum w:abstractNumId="1" w15:restartNumberingAfterBreak="0">
    <w:nsid w:val="02703A3B"/>
    <w:multiLevelType w:val="multilevel"/>
    <w:tmpl w:val="6832C370"/>
    <w:styleLink w:val="SensirionListe"/>
    <w:lvl w:ilvl="0">
      <w:start w:val="1"/>
      <w:numFmt w:val="bullet"/>
      <w:lvlText w:val=""/>
      <w:lvlJc w:val="left"/>
      <w:pPr>
        <w:tabs>
          <w:tab w:val="num" w:pos="454"/>
        </w:tabs>
        <w:ind w:left="454" w:hanging="454"/>
      </w:pPr>
      <w:rPr>
        <w:rFonts w:ascii="Wingdings" w:hAnsi="Wingdings" w:hint="default"/>
      </w:rPr>
    </w:lvl>
    <w:lvl w:ilvl="1">
      <w:start w:val="1"/>
      <w:numFmt w:val="bullet"/>
      <w:lvlText w:val=""/>
      <w:lvlJc w:val="left"/>
      <w:pPr>
        <w:tabs>
          <w:tab w:val="num" w:pos="680"/>
        </w:tabs>
        <w:ind w:left="680" w:hanging="226"/>
      </w:pPr>
      <w:rPr>
        <w:rFonts w:ascii="Wingdings" w:hAnsi="Wingdings" w:hint="default"/>
      </w:rPr>
    </w:lvl>
    <w:lvl w:ilvl="2">
      <w:start w:val="1"/>
      <w:numFmt w:val="decimal"/>
      <w:lvlText w:val="%3."/>
      <w:lvlJc w:val="left"/>
      <w:pPr>
        <w:tabs>
          <w:tab w:val="num" w:pos="454"/>
        </w:tabs>
        <w:ind w:left="454" w:hanging="454"/>
      </w:pPr>
      <w:rPr>
        <w:rFonts w:hint="default"/>
      </w:rPr>
    </w:lvl>
    <w:lvl w:ilvl="3">
      <w:start w:val="1"/>
      <w:numFmt w:val="lowerLetter"/>
      <w:lvlText w:val="%4)"/>
      <w:lvlJc w:val="left"/>
      <w:pPr>
        <w:tabs>
          <w:tab w:val="num" w:pos="454"/>
        </w:tabs>
        <w:ind w:left="454" w:hanging="454"/>
      </w:pPr>
      <w:rPr>
        <w:rFonts w:hint="default"/>
      </w:rPr>
    </w:lvl>
    <w:lvl w:ilvl="4">
      <w:start w:val="1"/>
      <w:numFmt w:val="ordinal"/>
      <w:lvlText w:val="%5)"/>
      <w:lvlJc w:val="left"/>
      <w:pPr>
        <w:tabs>
          <w:tab w:val="num" w:pos="454"/>
        </w:tabs>
        <w:ind w:left="454" w:hanging="454"/>
      </w:pPr>
      <w:rPr>
        <w:rFonts w:hint="default"/>
      </w:rPr>
    </w:lvl>
    <w:lvl w:ilvl="5">
      <w:start w:val="1"/>
      <w:numFmt w:val="decimal"/>
      <w:lvlText w:val="%6."/>
      <w:lvlJc w:val="left"/>
      <w:pPr>
        <w:tabs>
          <w:tab w:val="num" w:pos="851"/>
        </w:tabs>
        <w:ind w:left="851" w:hanging="397"/>
      </w:pPr>
      <w:rPr>
        <w:rFonts w:hint="default"/>
      </w:rPr>
    </w:lvl>
    <w:lvl w:ilvl="6">
      <w:start w:val="1"/>
      <w:numFmt w:val="lowerLetter"/>
      <w:lvlText w:val="%7)"/>
      <w:lvlJc w:val="left"/>
      <w:pPr>
        <w:tabs>
          <w:tab w:val="num" w:pos="851"/>
        </w:tabs>
        <w:ind w:left="851" w:hanging="397"/>
      </w:pPr>
      <w:rPr>
        <w:rFonts w:hint="default"/>
      </w:rPr>
    </w:lvl>
    <w:lvl w:ilvl="7">
      <w:start w:val="1"/>
      <w:numFmt w:val="none"/>
      <w:lvlText w:val="%8"/>
      <w:lvlJc w:val="left"/>
      <w:pPr>
        <w:tabs>
          <w:tab w:val="num" w:pos="454"/>
        </w:tabs>
        <w:ind w:left="454" w:hanging="454"/>
      </w:pPr>
      <w:rPr>
        <w:rFonts w:hint="default"/>
      </w:rPr>
    </w:lvl>
    <w:lvl w:ilvl="8">
      <w:start w:val="1"/>
      <w:numFmt w:val="none"/>
      <w:lvlText w:val="%9"/>
      <w:lvlJc w:val="left"/>
      <w:pPr>
        <w:tabs>
          <w:tab w:val="num" w:pos="851"/>
        </w:tabs>
        <w:ind w:left="851" w:hanging="397"/>
      </w:pPr>
      <w:rPr>
        <w:rFonts w:hint="default"/>
      </w:rPr>
    </w:lvl>
  </w:abstractNum>
  <w:abstractNum w:abstractNumId="2" w15:restartNumberingAfterBreak="0">
    <w:nsid w:val="116B7A22"/>
    <w:multiLevelType w:val="hybridMultilevel"/>
    <w:tmpl w:val="83DC2F96"/>
    <w:lvl w:ilvl="0" w:tplc="08070001">
      <w:start w:val="1"/>
      <w:numFmt w:val="bullet"/>
      <w:lvlText w:val=""/>
      <w:lvlJc w:val="left"/>
      <w:pPr>
        <w:ind w:left="1068" w:hanging="360"/>
      </w:pPr>
      <w:rPr>
        <w:rFonts w:ascii="Symbol" w:hAnsi="Symbol" w:hint="default"/>
      </w:rPr>
    </w:lvl>
    <w:lvl w:ilvl="1" w:tplc="08070003">
      <w:start w:val="1"/>
      <w:numFmt w:val="bullet"/>
      <w:lvlText w:val="o"/>
      <w:lvlJc w:val="left"/>
      <w:pPr>
        <w:ind w:left="1788" w:hanging="360"/>
      </w:pPr>
      <w:rPr>
        <w:rFonts w:ascii="Courier New" w:hAnsi="Courier New" w:cs="Courier New" w:hint="default"/>
      </w:rPr>
    </w:lvl>
    <w:lvl w:ilvl="2" w:tplc="08070005" w:tentative="1">
      <w:start w:val="1"/>
      <w:numFmt w:val="bullet"/>
      <w:lvlText w:val=""/>
      <w:lvlJc w:val="left"/>
      <w:pPr>
        <w:ind w:left="2508" w:hanging="360"/>
      </w:pPr>
      <w:rPr>
        <w:rFonts w:ascii="Wingdings" w:hAnsi="Wingdings" w:hint="default"/>
      </w:rPr>
    </w:lvl>
    <w:lvl w:ilvl="3" w:tplc="08070001" w:tentative="1">
      <w:start w:val="1"/>
      <w:numFmt w:val="bullet"/>
      <w:lvlText w:val=""/>
      <w:lvlJc w:val="left"/>
      <w:pPr>
        <w:ind w:left="3228" w:hanging="360"/>
      </w:pPr>
      <w:rPr>
        <w:rFonts w:ascii="Symbol" w:hAnsi="Symbol" w:hint="default"/>
      </w:rPr>
    </w:lvl>
    <w:lvl w:ilvl="4" w:tplc="08070003" w:tentative="1">
      <w:start w:val="1"/>
      <w:numFmt w:val="bullet"/>
      <w:lvlText w:val="o"/>
      <w:lvlJc w:val="left"/>
      <w:pPr>
        <w:ind w:left="3948" w:hanging="360"/>
      </w:pPr>
      <w:rPr>
        <w:rFonts w:ascii="Courier New" w:hAnsi="Courier New" w:cs="Courier New" w:hint="default"/>
      </w:rPr>
    </w:lvl>
    <w:lvl w:ilvl="5" w:tplc="08070005" w:tentative="1">
      <w:start w:val="1"/>
      <w:numFmt w:val="bullet"/>
      <w:lvlText w:val=""/>
      <w:lvlJc w:val="left"/>
      <w:pPr>
        <w:ind w:left="4668" w:hanging="360"/>
      </w:pPr>
      <w:rPr>
        <w:rFonts w:ascii="Wingdings" w:hAnsi="Wingdings" w:hint="default"/>
      </w:rPr>
    </w:lvl>
    <w:lvl w:ilvl="6" w:tplc="08070001" w:tentative="1">
      <w:start w:val="1"/>
      <w:numFmt w:val="bullet"/>
      <w:lvlText w:val=""/>
      <w:lvlJc w:val="left"/>
      <w:pPr>
        <w:ind w:left="5388" w:hanging="360"/>
      </w:pPr>
      <w:rPr>
        <w:rFonts w:ascii="Symbol" w:hAnsi="Symbol" w:hint="default"/>
      </w:rPr>
    </w:lvl>
    <w:lvl w:ilvl="7" w:tplc="08070003" w:tentative="1">
      <w:start w:val="1"/>
      <w:numFmt w:val="bullet"/>
      <w:lvlText w:val="o"/>
      <w:lvlJc w:val="left"/>
      <w:pPr>
        <w:ind w:left="6108" w:hanging="360"/>
      </w:pPr>
      <w:rPr>
        <w:rFonts w:ascii="Courier New" w:hAnsi="Courier New" w:cs="Courier New" w:hint="default"/>
      </w:rPr>
    </w:lvl>
    <w:lvl w:ilvl="8" w:tplc="08070005" w:tentative="1">
      <w:start w:val="1"/>
      <w:numFmt w:val="bullet"/>
      <w:lvlText w:val=""/>
      <w:lvlJc w:val="left"/>
      <w:pPr>
        <w:ind w:left="6828" w:hanging="360"/>
      </w:pPr>
      <w:rPr>
        <w:rFonts w:ascii="Wingdings" w:hAnsi="Wingdings" w:hint="default"/>
      </w:rPr>
    </w:lvl>
  </w:abstractNum>
  <w:abstractNum w:abstractNumId="3" w15:restartNumberingAfterBreak="0">
    <w:nsid w:val="19D53324"/>
    <w:multiLevelType w:val="hybridMultilevel"/>
    <w:tmpl w:val="50C86AE6"/>
    <w:lvl w:ilvl="0" w:tplc="23A6DED0">
      <w:start w:val="2"/>
      <w:numFmt w:val="decimal"/>
      <w:lvlText w:val="%1"/>
      <w:lvlJc w:val="left"/>
      <w:pPr>
        <w:ind w:left="720" w:hanging="360"/>
      </w:pPr>
      <w:rPr>
        <w:rFonts w:cstheme="majorBidi"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4" w15:restartNumberingAfterBreak="0">
    <w:nsid w:val="21190147"/>
    <w:multiLevelType w:val="multilevel"/>
    <w:tmpl w:val="CCE27B6A"/>
    <w:styleLink w:val="SensirionList123Numbering"/>
    <w:lvl w:ilvl="0">
      <w:start w:val="1"/>
      <w:numFmt w:val="decimal"/>
      <w:pStyle w:val="Numbering"/>
      <w:lvlText w:val="%1."/>
      <w:lvlJc w:val="left"/>
      <w:pPr>
        <w:ind w:left="454" w:hanging="454"/>
      </w:pPr>
      <w:rPr>
        <w:rFonts w:hint="default"/>
      </w:rPr>
    </w:lvl>
    <w:lvl w:ilvl="1">
      <w:start w:val="1"/>
      <w:numFmt w:val="none"/>
      <w:lvlText w:val=""/>
      <w:lvlJc w:val="left"/>
      <w:pPr>
        <w:ind w:left="454" w:hanging="454"/>
      </w:pPr>
      <w:rPr>
        <w:rFonts w:hint="default"/>
      </w:rPr>
    </w:lvl>
    <w:lvl w:ilvl="2">
      <w:start w:val="1"/>
      <w:numFmt w:val="none"/>
      <w:lvlText w:val=""/>
      <w:lvlJc w:val="left"/>
      <w:pPr>
        <w:ind w:left="454" w:hanging="454"/>
      </w:pPr>
      <w:rPr>
        <w:rFonts w:hint="default"/>
      </w:rPr>
    </w:lvl>
    <w:lvl w:ilvl="3">
      <w:start w:val="1"/>
      <w:numFmt w:val="none"/>
      <w:lvlText w:val=""/>
      <w:lvlJc w:val="left"/>
      <w:pPr>
        <w:ind w:left="454" w:hanging="454"/>
      </w:pPr>
      <w:rPr>
        <w:rFonts w:hint="default"/>
      </w:rPr>
    </w:lvl>
    <w:lvl w:ilvl="4">
      <w:start w:val="1"/>
      <w:numFmt w:val="none"/>
      <w:lvlText w:val=""/>
      <w:lvlJc w:val="left"/>
      <w:pPr>
        <w:ind w:left="454" w:hanging="454"/>
      </w:pPr>
      <w:rPr>
        <w:rFonts w:hint="default"/>
      </w:rPr>
    </w:lvl>
    <w:lvl w:ilvl="5">
      <w:start w:val="1"/>
      <w:numFmt w:val="none"/>
      <w:lvlText w:val=""/>
      <w:lvlJc w:val="left"/>
      <w:pPr>
        <w:ind w:left="454" w:hanging="454"/>
      </w:pPr>
      <w:rPr>
        <w:rFonts w:hint="default"/>
      </w:rPr>
    </w:lvl>
    <w:lvl w:ilvl="6">
      <w:start w:val="1"/>
      <w:numFmt w:val="none"/>
      <w:lvlText w:val=""/>
      <w:lvlJc w:val="left"/>
      <w:pPr>
        <w:ind w:left="454" w:hanging="454"/>
      </w:pPr>
      <w:rPr>
        <w:rFonts w:hint="default"/>
      </w:rPr>
    </w:lvl>
    <w:lvl w:ilvl="7">
      <w:start w:val="1"/>
      <w:numFmt w:val="none"/>
      <w:lvlText w:val=""/>
      <w:lvlJc w:val="left"/>
      <w:pPr>
        <w:ind w:left="454" w:hanging="454"/>
      </w:pPr>
      <w:rPr>
        <w:rFonts w:hint="default"/>
      </w:rPr>
    </w:lvl>
    <w:lvl w:ilvl="8">
      <w:start w:val="1"/>
      <w:numFmt w:val="none"/>
      <w:lvlText w:val=""/>
      <w:lvlJc w:val="left"/>
      <w:pPr>
        <w:ind w:left="454" w:hanging="454"/>
      </w:pPr>
      <w:rPr>
        <w:rFonts w:hint="default"/>
      </w:rPr>
    </w:lvl>
  </w:abstractNum>
  <w:abstractNum w:abstractNumId="5" w15:restartNumberingAfterBreak="0">
    <w:nsid w:val="26A12FB4"/>
    <w:multiLevelType w:val="multilevel"/>
    <w:tmpl w:val="33161A2E"/>
    <w:styleLink w:val="SensirionListealt"/>
    <w:lvl w:ilvl="0">
      <w:start w:val="1"/>
      <w:numFmt w:val="bullet"/>
      <w:lvlText w:val=""/>
      <w:lvlJc w:val="left"/>
      <w:pPr>
        <w:tabs>
          <w:tab w:val="num" w:pos="454"/>
        </w:tabs>
        <w:ind w:left="454" w:hanging="454"/>
      </w:pPr>
      <w:rPr>
        <w:rFonts w:ascii="Wingdings" w:hAnsi="Wingdings" w:hint="default"/>
      </w:rPr>
    </w:lvl>
    <w:lvl w:ilvl="1">
      <w:start w:val="1"/>
      <w:numFmt w:val="bullet"/>
      <w:lvlText w:val=""/>
      <w:lvlJc w:val="left"/>
      <w:pPr>
        <w:tabs>
          <w:tab w:val="num" w:pos="680"/>
        </w:tabs>
        <w:ind w:left="680" w:hanging="226"/>
      </w:pPr>
      <w:rPr>
        <w:rFonts w:ascii="Wingdings" w:hAnsi="Wingdings" w:hint="default"/>
      </w:rPr>
    </w:lvl>
    <w:lvl w:ilvl="2">
      <w:start w:val="1"/>
      <w:numFmt w:val="decimal"/>
      <w:lvlText w:val="%3."/>
      <w:lvlJc w:val="left"/>
      <w:pPr>
        <w:tabs>
          <w:tab w:val="num" w:pos="454"/>
        </w:tabs>
        <w:ind w:left="454" w:hanging="454"/>
      </w:pPr>
      <w:rPr>
        <w:rFonts w:hint="default"/>
      </w:rPr>
    </w:lvl>
    <w:lvl w:ilvl="3">
      <w:start w:val="1"/>
      <w:numFmt w:val="lowerLetter"/>
      <w:lvlText w:val="%4)"/>
      <w:lvlJc w:val="left"/>
      <w:pPr>
        <w:tabs>
          <w:tab w:val="num" w:pos="454"/>
        </w:tabs>
        <w:ind w:left="454" w:hanging="454"/>
      </w:pPr>
      <w:rPr>
        <w:rFonts w:hint="default"/>
      </w:rPr>
    </w:lvl>
    <w:lvl w:ilvl="4">
      <w:start w:val="1"/>
      <w:numFmt w:val="ordinal"/>
      <w:lvlText w:val="%5)"/>
      <w:lvlJc w:val="left"/>
      <w:pPr>
        <w:tabs>
          <w:tab w:val="num" w:pos="454"/>
        </w:tabs>
        <w:ind w:left="454" w:hanging="454"/>
      </w:pPr>
      <w:rPr>
        <w:rFonts w:hint="default"/>
      </w:rPr>
    </w:lvl>
    <w:lvl w:ilvl="5">
      <w:start w:val="1"/>
      <w:numFmt w:val="decimal"/>
      <w:lvlText w:val="%6."/>
      <w:lvlJc w:val="left"/>
      <w:pPr>
        <w:tabs>
          <w:tab w:val="num" w:pos="851"/>
        </w:tabs>
        <w:ind w:left="851" w:hanging="397"/>
      </w:pPr>
      <w:rPr>
        <w:rFonts w:hint="default"/>
      </w:rPr>
    </w:lvl>
    <w:lvl w:ilvl="6">
      <w:start w:val="1"/>
      <w:numFmt w:val="lowerLetter"/>
      <w:lvlText w:val="%7)"/>
      <w:lvlJc w:val="left"/>
      <w:pPr>
        <w:tabs>
          <w:tab w:val="num" w:pos="851"/>
        </w:tabs>
        <w:ind w:left="851" w:hanging="397"/>
      </w:pPr>
      <w:rPr>
        <w:rFonts w:hint="default"/>
      </w:rPr>
    </w:lvl>
    <w:lvl w:ilvl="7">
      <w:start w:val="1"/>
      <w:numFmt w:val="none"/>
      <w:lvlText w:val="%8"/>
      <w:lvlJc w:val="left"/>
      <w:pPr>
        <w:tabs>
          <w:tab w:val="num" w:pos="454"/>
        </w:tabs>
        <w:ind w:left="454" w:hanging="454"/>
      </w:pPr>
      <w:rPr>
        <w:rFonts w:hint="default"/>
      </w:rPr>
    </w:lvl>
    <w:lvl w:ilvl="8">
      <w:start w:val="1"/>
      <w:numFmt w:val="none"/>
      <w:lvlText w:val="%9"/>
      <w:lvlJc w:val="left"/>
      <w:pPr>
        <w:tabs>
          <w:tab w:val="num" w:pos="851"/>
        </w:tabs>
        <w:ind w:left="851" w:hanging="397"/>
      </w:pPr>
      <w:rPr>
        <w:rFonts w:hint="default"/>
      </w:rPr>
    </w:lvl>
  </w:abstractNum>
  <w:abstractNum w:abstractNumId="6" w15:restartNumberingAfterBreak="0">
    <w:nsid w:val="31FD6366"/>
    <w:multiLevelType w:val="multilevel"/>
    <w:tmpl w:val="0AACE874"/>
    <w:styleLink w:val="SensirionList123Heading"/>
    <w:lvl w:ilvl="0">
      <w:start w:val="1"/>
      <w:numFmt w:val="decimal"/>
      <w:pStyle w:val="Heading1"/>
      <w:lvlText w:val="%1"/>
      <w:lvlJc w:val="left"/>
      <w:pPr>
        <w:ind w:left="454" w:hanging="454"/>
      </w:pPr>
      <w:rPr>
        <w:rFonts w:hint="default"/>
      </w:rPr>
    </w:lvl>
    <w:lvl w:ilvl="1">
      <w:start w:val="1"/>
      <w:numFmt w:val="decimal"/>
      <w:pStyle w:val="Heading2"/>
      <w:lvlText w:val="%1.%2"/>
      <w:lvlJc w:val="left"/>
      <w:pPr>
        <w:ind w:left="567" w:hanging="567"/>
      </w:pPr>
      <w:rPr>
        <w:rFonts w:hint="default"/>
      </w:rPr>
    </w:lvl>
    <w:lvl w:ilvl="2">
      <w:start w:val="1"/>
      <w:numFmt w:val="decimal"/>
      <w:pStyle w:val="Heading3"/>
      <w:lvlText w:val="%1.%2.%3"/>
      <w:lvlJc w:val="left"/>
      <w:pPr>
        <w:ind w:left="680" w:hanging="680"/>
      </w:pPr>
      <w:rPr>
        <w:rFonts w:hint="default"/>
      </w:rPr>
    </w:lvl>
    <w:lvl w:ilvl="3">
      <w:start w:val="1"/>
      <w:numFmt w:val="decimal"/>
      <w:pStyle w:val="Heading4"/>
      <w:lvlText w:val="%1.%2.%3.%4"/>
      <w:lvlJc w:val="left"/>
      <w:pPr>
        <w:ind w:left="907" w:hanging="907"/>
      </w:pPr>
      <w:rPr>
        <w:rFonts w:hint="default"/>
      </w:rPr>
    </w:lvl>
    <w:lvl w:ilvl="4">
      <w:start w:val="1"/>
      <w:numFmt w:val="decimal"/>
      <w:pStyle w:val="Heading5"/>
      <w:lvlText w:val="%1.%2.%3.%4.%5"/>
      <w:lvlJc w:val="left"/>
      <w:pPr>
        <w:ind w:left="1134" w:hanging="1134"/>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7" w15:restartNumberingAfterBreak="0">
    <w:nsid w:val="3F23587D"/>
    <w:multiLevelType w:val="hybridMultilevel"/>
    <w:tmpl w:val="63CAD914"/>
    <w:lvl w:ilvl="0" w:tplc="14F4571C">
      <w:start w:val="2"/>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8" w15:restartNumberingAfterBreak="0">
    <w:nsid w:val="3FF729E4"/>
    <w:multiLevelType w:val="multilevel"/>
    <w:tmpl w:val="B740CA50"/>
    <w:lvl w:ilvl="0">
      <w:start w:val="1"/>
      <w:numFmt w:val="bullet"/>
      <w:lvlText w:val="·"/>
      <w:lvlJc w:val="left"/>
      <w:pPr>
        <w:ind w:left="360" w:hanging="360"/>
      </w:pPr>
      <w:rPr>
        <w:rFonts w:ascii="Symbol" w:hAnsi="Symbol" w:hint="default"/>
        <w:b/>
        <w:i w:val="0"/>
        <w:color w:val="auto"/>
        <w:sz w:val="28"/>
        <w:szCs w:val="28"/>
        <w:u w:val="none"/>
      </w:rPr>
    </w:lvl>
    <w:lvl w:ilvl="1">
      <w:start w:val="1"/>
      <w:numFmt w:val="decimal"/>
      <w:lvlText w:val="%1.%2"/>
      <w:lvlJc w:val="left"/>
      <w:pPr>
        <w:tabs>
          <w:tab w:val="num" w:pos="-171"/>
        </w:tabs>
        <w:ind w:left="0" w:firstLine="0"/>
      </w:pPr>
    </w:lvl>
    <w:lvl w:ilvl="2">
      <w:start w:val="1"/>
      <w:numFmt w:val="decimal"/>
      <w:lvlText w:val="%1.%2.%3"/>
      <w:lvlJc w:val="left"/>
      <w:pPr>
        <w:tabs>
          <w:tab w:val="num" w:pos="-171"/>
        </w:tabs>
        <w:ind w:left="0" w:firstLine="0"/>
      </w:pPr>
    </w:lvl>
    <w:lvl w:ilvl="3">
      <w:start w:val="1"/>
      <w:numFmt w:val="decimal"/>
      <w:lvlText w:val="%1.%2.%3.%4"/>
      <w:lvlJc w:val="left"/>
      <w:pPr>
        <w:tabs>
          <w:tab w:val="num" w:pos="1134"/>
        </w:tabs>
        <w:ind w:left="1134" w:hanging="1134"/>
      </w:pPr>
    </w:lvl>
    <w:lvl w:ilvl="4">
      <w:start w:val="1"/>
      <w:numFmt w:val="decimal"/>
      <w:lvlText w:val="%1.%2.%3.%4.%5"/>
      <w:lvlJc w:val="left"/>
      <w:pPr>
        <w:tabs>
          <w:tab w:val="num" w:pos="1134"/>
        </w:tabs>
        <w:ind w:left="1134" w:hanging="1134"/>
      </w:pPr>
      <w:rPr>
        <w:b w:val="0"/>
        <w:bCs/>
        <w:i w:val="0"/>
        <w:color w:val="auto"/>
        <w:sz w:val="22"/>
        <w:szCs w:val="22"/>
        <w:u w:val="none"/>
      </w:rPr>
    </w:lvl>
    <w:lvl w:ilvl="5">
      <w:start w:val="1"/>
      <w:numFmt w:val="decimal"/>
      <w:pStyle w:val="Heading6"/>
      <w:lvlText w:val="%1.%2.%3.%4.%5.%6"/>
      <w:lvlJc w:val="left"/>
      <w:pPr>
        <w:tabs>
          <w:tab w:val="num" w:pos="2236"/>
        </w:tabs>
        <w:ind w:left="2092" w:hanging="936"/>
      </w:pPr>
    </w:lvl>
    <w:lvl w:ilvl="6">
      <w:start w:val="1"/>
      <w:numFmt w:val="decimal"/>
      <w:pStyle w:val="Heading7"/>
      <w:lvlText w:val="%1.%2.%3.%4.%5.%6.%7"/>
      <w:lvlJc w:val="left"/>
      <w:pPr>
        <w:tabs>
          <w:tab w:val="num" w:pos="2956"/>
        </w:tabs>
        <w:ind w:left="2596" w:hanging="1080"/>
      </w:pPr>
    </w:lvl>
    <w:lvl w:ilvl="7">
      <w:start w:val="1"/>
      <w:numFmt w:val="decimal"/>
      <w:pStyle w:val="Heading8"/>
      <w:lvlText w:val="%1.%2.%3.%4.%5.%6.%7.%8"/>
      <w:lvlJc w:val="left"/>
      <w:pPr>
        <w:tabs>
          <w:tab w:val="num" w:pos="3316"/>
        </w:tabs>
        <w:ind w:left="3100" w:hanging="1224"/>
      </w:pPr>
    </w:lvl>
    <w:lvl w:ilvl="8">
      <w:start w:val="1"/>
      <w:numFmt w:val="decimal"/>
      <w:pStyle w:val="Heading9"/>
      <w:lvlText w:val="%1.%2.%3.%4.%5.%6.%7.%8.%9"/>
      <w:lvlJc w:val="left"/>
      <w:pPr>
        <w:tabs>
          <w:tab w:val="num" w:pos="4036"/>
        </w:tabs>
        <w:ind w:left="3676" w:hanging="1440"/>
      </w:pPr>
    </w:lvl>
  </w:abstractNum>
  <w:abstractNum w:abstractNumId="9" w15:restartNumberingAfterBreak="0">
    <w:nsid w:val="424763CA"/>
    <w:multiLevelType w:val="hybridMultilevel"/>
    <w:tmpl w:val="05DAC0C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0" w15:restartNumberingAfterBreak="0">
    <w:nsid w:val="42E21AC8"/>
    <w:multiLevelType w:val="hybridMultilevel"/>
    <w:tmpl w:val="678A945C"/>
    <w:lvl w:ilvl="0" w:tplc="E87A1986">
      <w:start w:val="2"/>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1" w15:restartNumberingAfterBreak="0">
    <w:nsid w:val="4523256E"/>
    <w:multiLevelType w:val="hybridMultilevel"/>
    <w:tmpl w:val="5304550C"/>
    <w:lvl w:ilvl="0" w:tplc="A2FC43F4">
      <w:start w:val="2"/>
      <w:numFmt w:val="decimal"/>
      <w:lvlText w:val="%1"/>
      <w:lvlJc w:val="left"/>
      <w:pPr>
        <w:ind w:left="720" w:hanging="360"/>
      </w:pPr>
      <w:rPr>
        <w:rFonts w:cstheme="majorBidi"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2" w15:restartNumberingAfterBreak="0">
    <w:nsid w:val="4EAA10B1"/>
    <w:multiLevelType w:val="multilevel"/>
    <w:tmpl w:val="D00274A4"/>
    <w:styleLink w:val="SensirionListBulletPoints"/>
    <w:lvl w:ilvl="0">
      <w:start w:val="1"/>
      <w:numFmt w:val="bullet"/>
      <w:pStyle w:val="BulletpointsLevel1"/>
      <w:lvlText w:val=""/>
      <w:lvlJc w:val="left"/>
      <w:pPr>
        <w:ind w:left="227" w:hanging="227"/>
      </w:pPr>
      <w:rPr>
        <w:rFonts w:ascii="Symbol" w:hAnsi="Symbol" w:hint="default"/>
      </w:rPr>
    </w:lvl>
    <w:lvl w:ilvl="1">
      <w:start w:val="1"/>
      <w:numFmt w:val="bullet"/>
      <w:pStyle w:val="BulletpointsLevel2"/>
      <w:lvlText w:val=""/>
      <w:lvlJc w:val="left"/>
      <w:pPr>
        <w:ind w:left="454" w:hanging="227"/>
      </w:pPr>
      <w:rPr>
        <w:rFonts w:ascii="Symbol" w:hAnsi="Symbol" w:hint="default"/>
      </w:rPr>
    </w:lvl>
    <w:lvl w:ilvl="2">
      <w:start w:val="1"/>
      <w:numFmt w:val="none"/>
      <w:pStyle w:val="noBulletpoint"/>
      <w:lvlText w:val=""/>
      <w:lvlJc w:val="left"/>
      <w:pPr>
        <w:ind w:left="0" w:firstLine="0"/>
      </w:pPr>
      <w:rPr>
        <w:rFonts w:hint="default"/>
      </w:rPr>
    </w:lvl>
    <w:lvl w:ilvl="3">
      <w:start w:val="1"/>
      <w:numFmt w:val="bullet"/>
      <w:pStyle w:val="ListBullet"/>
      <w:lvlText w:val=""/>
      <w:lvlJc w:val="left"/>
      <w:pPr>
        <w:ind w:left="227" w:hanging="227"/>
      </w:pPr>
      <w:rPr>
        <w:rFonts w:ascii="Symbol" w:hAnsi="Symbol" w:hint="default"/>
      </w:rPr>
    </w:lvl>
    <w:lvl w:ilvl="4">
      <w:start w:val="1"/>
      <w:numFmt w:val="bullet"/>
      <w:pStyle w:val="ListBullet2"/>
      <w:lvlText w:val=""/>
      <w:lvlJc w:val="left"/>
      <w:pPr>
        <w:ind w:left="454" w:hanging="227"/>
      </w:pPr>
      <w:rPr>
        <w:rFonts w:ascii="Symbol" w:hAnsi="Symbol" w:hint="default"/>
      </w:rPr>
    </w:lvl>
    <w:lvl w:ilvl="5">
      <w:start w:val="1"/>
      <w:numFmt w:val="bullet"/>
      <w:pStyle w:val="ListBullet3"/>
      <w:lvlText w:val=""/>
      <w:lvlJc w:val="left"/>
      <w:pPr>
        <w:ind w:left="680" w:hanging="226"/>
      </w:pPr>
      <w:rPr>
        <w:rFonts w:ascii="Symbol" w:hAnsi="Symbol" w:hint="default"/>
      </w:rPr>
    </w:lvl>
    <w:lvl w:ilvl="6">
      <w:start w:val="1"/>
      <w:numFmt w:val="bullet"/>
      <w:pStyle w:val="ListBullet4"/>
      <w:lvlText w:val=""/>
      <w:lvlJc w:val="left"/>
      <w:pPr>
        <w:ind w:left="907" w:hanging="227"/>
      </w:pPr>
      <w:rPr>
        <w:rFonts w:ascii="Symbol" w:hAnsi="Symbol" w:hint="default"/>
      </w:rPr>
    </w:lvl>
    <w:lvl w:ilvl="7">
      <w:start w:val="1"/>
      <w:numFmt w:val="bullet"/>
      <w:pStyle w:val="ListBullet5"/>
      <w:lvlText w:val=""/>
      <w:lvlJc w:val="left"/>
      <w:pPr>
        <w:ind w:left="1134" w:hanging="227"/>
      </w:pPr>
      <w:rPr>
        <w:rFonts w:ascii="Symbol" w:hAnsi="Symbol" w:hint="default"/>
      </w:rPr>
    </w:lvl>
    <w:lvl w:ilvl="8">
      <w:start w:val="1"/>
      <w:numFmt w:val="bullet"/>
      <w:lvlText w:val=""/>
      <w:lvlJc w:val="left"/>
      <w:pPr>
        <w:ind w:left="1361" w:hanging="227"/>
      </w:pPr>
      <w:rPr>
        <w:rFonts w:ascii="Symbol" w:hAnsi="Symbol" w:hint="default"/>
      </w:rPr>
    </w:lvl>
  </w:abstractNum>
  <w:abstractNum w:abstractNumId="13" w15:restartNumberingAfterBreak="0">
    <w:nsid w:val="53116C27"/>
    <w:multiLevelType w:val="multilevel"/>
    <w:tmpl w:val="0E88ED38"/>
    <w:styleLink w:val="MediasuiteListe"/>
    <w:lvl w:ilvl="0">
      <w:start w:val="1"/>
      <w:numFmt w:val="bullet"/>
      <w:lvlText w:val=""/>
      <w:lvlJc w:val="left"/>
      <w:pPr>
        <w:ind w:left="454" w:hanging="454"/>
      </w:pPr>
      <w:rPr>
        <w:rFonts w:ascii="Symbol" w:hAnsi="Symbol" w:hint="default"/>
      </w:rPr>
    </w:lvl>
    <w:lvl w:ilvl="1">
      <w:start w:val="1"/>
      <w:numFmt w:val="bullet"/>
      <w:lvlText w:val=""/>
      <w:lvlJc w:val="left"/>
      <w:pPr>
        <w:tabs>
          <w:tab w:val="num" w:pos="907"/>
        </w:tabs>
        <w:ind w:left="907" w:hanging="453"/>
      </w:pPr>
      <w:rPr>
        <w:rFonts w:ascii="Symbol" w:hAnsi="Symbol" w:hint="default"/>
      </w:rPr>
    </w:lvl>
    <w:lvl w:ilvl="2">
      <w:start w:val="1"/>
      <w:numFmt w:val="bullet"/>
      <w:lvlText w:val=""/>
      <w:lvlJc w:val="left"/>
      <w:pPr>
        <w:tabs>
          <w:tab w:val="num" w:pos="1361"/>
        </w:tabs>
        <w:ind w:left="1361" w:hanging="454"/>
      </w:pPr>
      <w:rPr>
        <w:rFonts w:ascii="Symbol" w:hAnsi="Symbol" w:hint="default"/>
      </w:rPr>
    </w:lvl>
    <w:lvl w:ilvl="3">
      <w:start w:val="1"/>
      <w:numFmt w:val="lowerLetter"/>
      <w:lvlText w:val="%4)"/>
      <w:lvlJc w:val="left"/>
      <w:pPr>
        <w:ind w:left="454" w:hanging="454"/>
      </w:pPr>
      <w:rPr>
        <w:rFonts w:hint="default"/>
      </w:rPr>
    </w:lvl>
    <w:lvl w:ilvl="4">
      <w:start w:val="1"/>
      <w:numFmt w:val="bullet"/>
      <w:lvlText w:val=""/>
      <w:lvlJc w:val="left"/>
      <w:pPr>
        <w:tabs>
          <w:tab w:val="num" w:pos="907"/>
        </w:tabs>
        <w:ind w:left="907" w:hanging="453"/>
      </w:pPr>
      <w:rPr>
        <w:rFonts w:ascii="Wingdings" w:hAnsi="Wingdings" w:hint="default"/>
      </w:rPr>
    </w:lvl>
    <w:lvl w:ilvl="5">
      <w:start w:val="1"/>
      <w:numFmt w:val="ordinal"/>
      <w:lvlText w:val="%6"/>
      <w:lvlJc w:val="left"/>
      <w:pPr>
        <w:ind w:left="454" w:hanging="454"/>
      </w:pPr>
      <w:rPr>
        <w:rFonts w:hint="default"/>
      </w:rPr>
    </w:lvl>
    <w:lvl w:ilvl="6">
      <w:start w:val="1"/>
      <w:numFmt w:val="bullet"/>
      <w:lvlText w:val=""/>
      <w:lvlJc w:val="left"/>
      <w:pPr>
        <w:tabs>
          <w:tab w:val="num" w:pos="907"/>
        </w:tabs>
        <w:ind w:left="907" w:hanging="453"/>
      </w:pPr>
      <w:rPr>
        <w:rFonts w:ascii="Wingdings" w:hAnsi="Wingdings" w:hint="default"/>
      </w:rPr>
    </w:lvl>
    <w:lvl w:ilvl="7">
      <w:start w:val="1"/>
      <w:numFmt w:val="upperRoman"/>
      <w:lvlText w:val="%8."/>
      <w:lvlJc w:val="left"/>
      <w:pPr>
        <w:ind w:left="454" w:hanging="454"/>
      </w:pPr>
      <w:rPr>
        <w:rFonts w:hint="default"/>
      </w:rPr>
    </w:lvl>
    <w:lvl w:ilvl="8">
      <w:start w:val="1"/>
      <w:numFmt w:val="bullet"/>
      <w:lvlText w:val=""/>
      <w:lvlJc w:val="left"/>
      <w:pPr>
        <w:tabs>
          <w:tab w:val="num" w:pos="907"/>
        </w:tabs>
        <w:ind w:left="907" w:hanging="453"/>
      </w:pPr>
      <w:rPr>
        <w:rFonts w:ascii="Wingdings" w:hAnsi="Wingdings" w:hint="default"/>
      </w:rPr>
    </w:lvl>
  </w:abstractNum>
  <w:abstractNum w:abstractNumId="14" w15:restartNumberingAfterBreak="0">
    <w:nsid w:val="6AFA34A4"/>
    <w:multiLevelType w:val="hybridMultilevel"/>
    <w:tmpl w:val="59E063C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5" w15:restartNumberingAfterBreak="0">
    <w:nsid w:val="6B1D7B0A"/>
    <w:multiLevelType w:val="multilevel"/>
    <w:tmpl w:val="E838465A"/>
    <w:styleLink w:val="SensirionListabcLettering"/>
    <w:lvl w:ilvl="0">
      <w:start w:val="1"/>
      <w:numFmt w:val="lowerLetter"/>
      <w:pStyle w:val="Lettering"/>
      <w:lvlText w:val="%1)"/>
      <w:lvlJc w:val="left"/>
      <w:pPr>
        <w:ind w:left="454" w:hanging="454"/>
      </w:pPr>
      <w:rPr>
        <w:rFonts w:hint="default"/>
      </w:rPr>
    </w:lvl>
    <w:lvl w:ilvl="1">
      <w:start w:val="1"/>
      <w:numFmt w:val="none"/>
      <w:lvlText w:val=""/>
      <w:lvlJc w:val="left"/>
      <w:pPr>
        <w:ind w:left="454" w:hanging="454"/>
      </w:pPr>
      <w:rPr>
        <w:rFonts w:hint="default"/>
      </w:rPr>
    </w:lvl>
    <w:lvl w:ilvl="2">
      <w:start w:val="1"/>
      <w:numFmt w:val="none"/>
      <w:lvlText w:val=""/>
      <w:lvlJc w:val="left"/>
      <w:pPr>
        <w:ind w:left="454" w:hanging="454"/>
      </w:pPr>
      <w:rPr>
        <w:rFonts w:hint="default"/>
      </w:rPr>
    </w:lvl>
    <w:lvl w:ilvl="3">
      <w:start w:val="1"/>
      <w:numFmt w:val="none"/>
      <w:lvlText w:val=""/>
      <w:lvlJc w:val="left"/>
      <w:pPr>
        <w:ind w:left="454" w:hanging="454"/>
      </w:pPr>
      <w:rPr>
        <w:rFonts w:hint="default"/>
      </w:rPr>
    </w:lvl>
    <w:lvl w:ilvl="4">
      <w:start w:val="1"/>
      <w:numFmt w:val="none"/>
      <w:lvlText w:val=""/>
      <w:lvlJc w:val="left"/>
      <w:pPr>
        <w:ind w:left="454" w:hanging="454"/>
      </w:pPr>
      <w:rPr>
        <w:rFonts w:hint="default"/>
      </w:rPr>
    </w:lvl>
    <w:lvl w:ilvl="5">
      <w:start w:val="1"/>
      <w:numFmt w:val="none"/>
      <w:lvlText w:val=""/>
      <w:lvlJc w:val="left"/>
      <w:pPr>
        <w:ind w:left="454" w:hanging="454"/>
      </w:pPr>
      <w:rPr>
        <w:rFonts w:hint="default"/>
      </w:rPr>
    </w:lvl>
    <w:lvl w:ilvl="6">
      <w:start w:val="1"/>
      <w:numFmt w:val="none"/>
      <w:lvlText w:val=""/>
      <w:lvlJc w:val="left"/>
      <w:pPr>
        <w:ind w:left="454" w:hanging="454"/>
      </w:pPr>
      <w:rPr>
        <w:rFonts w:hint="default"/>
      </w:rPr>
    </w:lvl>
    <w:lvl w:ilvl="7">
      <w:start w:val="1"/>
      <w:numFmt w:val="none"/>
      <w:lvlText w:val=""/>
      <w:lvlJc w:val="left"/>
      <w:pPr>
        <w:ind w:left="454" w:hanging="454"/>
      </w:pPr>
      <w:rPr>
        <w:rFonts w:hint="default"/>
      </w:rPr>
    </w:lvl>
    <w:lvl w:ilvl="8">
      <w:start w:val="1"/>
      <w:numFmt w:val="none"/>
      <w:lvlText w:val=""/>
      <w:lvlJc w:val="left"/>
      <w:pPr>
        <w:ind w:left="454" w:hanging="454"/>
      </w:pPr>
      <w:rPr>
        <w:rFonts w:hint="default"/>
      </w:rPr>
    </w:lvl>
  </w:abstractNum>
  <w:abstractNum w:abstractNumId="16" w15:restartNumberingAfterBreak="0">
    <w:nsid w:val="7317149C"/>
    <w:multiLevelType w:val="hybridMultilevel"/>
    <w:tmpl w:val="B30C85A0"/>
    <w:lvl w:ilvl="0" w:tplc="08070001">
      <w:start w:val="1"/>
      <w:numFmt w:val="bullet"/>
      <w:lvlText w:val=""/>
      <w:lvlJc w:val="left"/>
      <w:pPr>
        <w:ind w:left="1080" w:hanging="360"/>
      </w:pPr>
      <w:rPr>
        <w:rFonts w:ascii="Symbol" w:hAnsi="Symbol" w:hint="default"/>
      </w:rPr>
    </w:lvl>
    <w:lvl w:ilvl="1" w:tplc="08070003">
      <w:start w:val="1"/>
      <w:numFmt w:val="bullet"/>
      <w:lvlText w:val="o"/>
      <w:lvlJc w:val="left"/>
      <w:pPr>
        <w:ind w:left="1800" w:hanging="360"/>
      </w:pPr>
      <w:rPr>
        <w:rFonts w:ascii="Courier New" w:hAnsi="Courier New" w:cs="Courier New" w:hint="default"/>
      </w:rPr>
    </w:lvl>
    <w:lvl w:ilvl="2" w:tplc="08070005" w:tentative="1">
      <w:start w:val="1"/>
      <w:numFmt w:val="bullet"/>
      <w:lvlText w:val=""/>
      <w:lvlJc w:val="left"/>
      <w:pPr>
        <w:ind w:left="2520" w:hanging="360"/>
      </w:pPr>
      <w:rPr>
        <w:rFonts w:ascii="Wingdings" w:hAnsi="Wingdings" w:hint="default"/>
      </w:rPr>
    </w:lvl>
    <w:lvl w:ilvl="3" w:tplc="08070001" w:tentative="1">
      <w:start w:val="1"/>
      <w:numFmt w:val="bullet"/>
      <w:lvlText w:val=""/>
      <w:lvlJc w:val="left"/>
      <w:pPr>
        <w:ind w:left="3240" w:hanging="360"/>
      </w:pPr>
      <w:rPr>
        <w:rFonts w:ascii="Symbol" w:hAnsi="Symbol" w:hint="default"/>
      </w:rPr>
    </w:lvl>
    <w:lvl w:ilvl="4" w:tplc="08070003" w:tentative="1">
      <w:start w:val="1"/>
      <w:numFmt w:val="bullet"/>
      <w:lvlText w:val="o"/>
      <w:lvlJc w:val="left"/>
      <w:pPr>
        <w:ind w:left="3960" w:hanging="360"/>
      </w:pPr>
      <w:rPr>
        <w:rFonts w:ascii="Courier New" w:hAnsi="Courier New" w:cs="Courier New" w:hint="default"/>
      </w:rPr>
    </w:lvl>
    <w:lvl w:ilvl="5" w:tplc="08070005" w:tentative="1">
      <w:start w:val="1"/>
      <w:numFmt w:val="bullet"/>
      <w:lvlText w:val=""/>
      <w:lvlJc w:val="left"/>
      <w:pPr>
        <w:ind w:left="4680" w:hanging="360"/>
      </w:pPr>
      <w:rPr>
        <w:rFonts w:ascii="Wingdings" w:hAnsi="Wingdings" w:hint="default"/>
      </w:rPr>
    </w:lvl>
    <w:lvl w:ilvl="6" w:tplc="08070001" w:tentative="1">
      <w:start w:val="1"/>
      <w:numFmt w:val="bullet"/>
      <w:lvlText w:val=""/>
      <w:lvlJc w:val="left"/>
      <w:pPr>
        <w:ind w:left="5400" w:hanging="360"/>
      </w:pPr>
      <w:rPr>
        <w:rFonts w:ascii="Symbol" w:hAnsi="Symbol" w:hint="default"/>
      </w:rPr>
    </w:lvl>
    <w:lvl w:ilvl="7" w:tplc="08070003" w:tentative="1">
      <w:start w:val="1"/>
      <w:numFmt w:val="bullet"/>
      <w:lvlText w:val="o"/>
      <w:lvlJc w:val="left"/>
      <w:pPr>
        <w:ind w:left="6120" w:hanging="360"/>
      </w:pPr>
      <w:rPr>
        <w:rFonts w:ascii="Courier New" w:hAnsi="Courier New" w:cs="Courier New" w:hint="default"/>
      </w:rPr>
    </w:lvl>
    <w:lvl w:ilvl="8" w:tplc="08070005" w:tentative="1">
      <w:start w:val="1"/>
      <w:numFmt w:val="bullet"/>
      <w:lvlText w:val=""/>
      <w:lvlJc w:val="left"/>
      <w:pPr>
        <w:ind w:left="6840" w:hanging="360"/>
      </w:pPr>
      <w:rPr>
        <w:rFonts w:ascii="Wingdings" w:hAnsi="Wingdings" w:hint="default"/>
      </w:rPr>
    </w:lvl>
  </w:abstractNum>
  <w:abstractNum w:abstractNumId="17" w15:restartNumberingAfterBreak="0">
    <w:nsid w:val="7AE627B1"/>
    <w:multiLevelType w:val="hybridMultilevel"/>
    <w:tmpl w:val="FBC2D8BC"/>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16cid:durableId="100341035">
    <w:abstractNumId w:val="0"/>
  </w:num>
  <w:num w:numId="2" w16cid:durableId="1578400284">
    <w:abstractNumId w:val="5"/>
  </w:num>
  <w:num w:numId="3" w16cid:durableId="1091857931">
    <w:abstractNumId w:val="8"/>
  </w:num>
  <w:num w:numId="4" w16cid:durableId="996156133">
    <w:abstractNumId w:val="12"/>
  </w:num>
  <w:num w:numId="5" w16cid:durableId="1940872374">
    <w:abstractNumId w:val="6"/>
  </w:num>
  <w:num w:numId="6" w16cid:durableId="1797064802">
    <w:abstractNumId w:val="4"/>
  </w:num>
  <w:num w:numId="7" w16cid:durableId="941187127">
    <w:abstractNumId w:val="15"/>
  </w:num>
  <w:num w:numId="8" w16cid:durableId="1435517069">
    <w:abstractNumId w:val="13"/>
  </w:num>
  <w:num w:numId="9" w16cid:durableId="2098477775">
    <w:abstractNumId w:val="1"/>
  </w:num>
  <w:num w:numId="10" w16cid:durableId="2110395756">
    <w:abstractNumId w:val="17"/>
  </w:num>
  <w:num w:numId="11" w16cid:durableId="1827940315">
    <w:abstractNumId w:val="9"/>
  </w:num>
  <w:num w:numId="12" w16cid:durableId="1647007578">
    <w:abstractNumId w:val="14"/>
  </w:num>
  <w:num w:numId="13" w16cid:durableId="848257857">
    <w:abstractNumId w:val="16"/>
  </w:num>
  <w:num w:numId="14" w16cid:durableId="1519000670">
    <w:abstractNumId w:val="7"/>
  </w:num>
  <w:num w:numId="15" w16cid:durableId="1490828134">
    <w:abstractNumId w:val="10"/>
  </w:num>
  <w:num w:numId="16" w16cid:durableId="111828009">
    <w:abstractNumId w:val="11"/>
  </w:num>
  <w:num w:numId="17" w16cid:durableId="826823308">
    <w:abstractNumId w:val="3"/>
  </w:num>
  <w:num w:numId="18" w16cid:durableId="101534131">
    <w:abstractNumId w:val="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5D7"/>
    <w:rsid w:val="0002682B"/>
    <w:rsid w:val="0003217C"/>
    <w:rsid w:val="00034939"/>
    <w:rsid w:val="000406CD"/>
    <w:rsid w:val="000700BD"/>
    <w:rsid w:val="000718AC"/>
    <w:rsid w:val="000903CE"/>
    <w:rsid w:val="00096D1E"/>
    <w:rsid w:val="000B2869"/>
    <w:rsid w:val="000B34C7"/>
    <w:rsid w:val="000D4A13"/>
    <w:rsid w:val="000D523B"/>
    <w:rsid w:val="000D7F02"/>
    <w:rsid w:val="000F24EC"/>
    <w:rsid w:val="000F4CED"/>
    <w:rsid w:val="00102207"/>
    <w:rsid w:val="00112447"/>
    <w:rsid w:val="00114D80"/>
    <w:rsid w:val="00114EC3"/>
    <w:rsid w:val="001156D3"/>
    <w:rsid w:val="00121D9B"/>
    <w:rsid w:val="00124F40"/>
    <w:rsid w:val="00130B3C"/>
    <w:rsid w:val="001375E4"/>
    <w:rsid w:val="00151C8E"/>
    <w:rsid w:val="001604A9"/>
    <w:rsid w:val="001665A6"/>
    <w:rsid w:val="001B29A6"/>
    <w:rsid w:val="001E1FA7"/>
    <w:rsid w:val="001E282A"/>
    <w:rsid w:val="001E6225"/>
    <w:rsid w:val="001E6D3A"/>
    <w:rsid w:val="001F4244"/>
    <w:rsid w:val="00227D72"/>
    <w:rsid w:val="0027729E"/>
    <w:rsid w:val="002779AB"/>
    <w:rsid w:val="002835A0"/>
    <w:rsid w:val="002849A7"/>
    <w:rsid w:val="002A2B9F"/>
    <w:rsid w:val="002C0950"/>
    <w:rsid w:val="002D444B"/>
    <w:rsid w:val="002F53B8"/>
    <w:rsid w:val="002F6EAA"/>
    <w:rsid w:val="002F75B2"/>
    <w:rsid w:val="003067D8"/>
    <w:rsid w:val="00325BB1"/>
    <w:rsid w:val="0033350F"/>
    <w:rsid w:val="00341FF4"/>
    <w:rsid w:val="00365915"/>
    <w:rsid w:val="003666E3"/>
    <w:rsid w:val="00372AC0"/>
    <w:rsid w:val="00374196"/>
    <w:rsid w:val="00384A16"/>
    <w:rsid w:val="00387466"/>
    <w:rsid w:val="00395AB5"/>
    <w:rsid w:val="003B52C5"/>
    <w:rsid w:val="003B765F"/>
    <w:rsid w:val="003E3705"/>
    <w:rsid w:val="003F66DC"/>
    <w:rsid w:val="00403EEA"/>
    <w:rsid w:val="00411C9F"/>
    <w:rsid w:val="00425880"/>
    <w:rsid w:val="00442153"/>
    <w:rsid w:val="004448D2"/>
    <w:rsid w:val="0047464B"/>
    <w:rsid w:val="004754CC"/>
    <w:rsid w:val="00482BC5"/>
    <w:rsid w:val="00483F63"/>
    <w:rsid w:val="00490E2C"/>
    <w:rsid w:val="0049233D"/>
    <w:rsid w:val="00495788"/>
    <w:rsid w:val="004A1E5A"/>
    <w:rsid w:val="004B6F57"/>
    <w:rsid w:val="004C0541"/>
    <w:rsid w:val="004D4818"/>
    <w:rsid w:val="004D6463"/>
    <w:rsid w:val="004E368C"/>
    <w:rsid w:val="004E47E0"/>
    <w:rsid w:val="005007DF"/>
    <w:rsid w:val="00527B1E"/>
    <w:rsid w:val="00540C7C"/>
    <w:rsid w:val="0054380F"/>
    <w:rsid w:val="00553A2E"/>
    <w:rsid w:val="00554A92"/>
    <w:rsid w:val="00584D18"/>
    <w:rsid w:val="00592B46"/>
    <w:rsid w:val="005A0C70"/>
    <w:rsid w:val="005B3F7D"/>
    <w:rsid w:val="005C0352"/>
    <w:rsid w:val="005C077D"/>
    <w:rsid w:val="005D31B2"/>
    <w:rsid w:val="005E7EB2"/>
    <w:rsid w:val="005F24E3"/>
    <w:rsid w:val="0061455A"/>
    <w:rsid w:val="006227DA"/>
    <w:rsid w:val="00661641"/>
    <w:rsid w:val="00665C7D"/>
    <w:rsid w:val="006833DC"/>
    <w:rsid w:val="006A5423"/>
    <w:rsid w:val="006B1074"/>
    <w:rsid w:val="006C1B18"/>
    <w:rsid w:val="006C1B30"/>
    <w:rsid w:val="006C4645"/>
    <w:rsid w:val="006D30A0"/>
    <w:rsid w:val="006E5C06"/>
    <w:rsid w:val="00703360"/>
    <w:rsid w:val="007072BA"/>
    <w:rsid w:val="0071755C"/>
    <w:rsid w:val="00717B2F"/>
    <w:rsid w:val="007237D1"/>
    <w:rsid w:val="007267E3"/>
    <w:rsid w:val="007474C1"/>
    <w:rsid w:val="00785CB7"/>
    <w:rsid w:val="007A08EC"/>
    <w:rsid w:val="007B0CAA"/>
    <w:rsid w:val="007C3356"/>
    <w:rsid w:val="007C49E1"/>
    <w:rsid w:val="007D106B"/>
    <w:rsid w:val="007D12BA"/>
    <w:rsid w:val="007E62DE"/>
    <w:rsid w:val="007F1019"/>
    <w:rsid w:val="007F7884"/>
    <w:rsid w:val="008115C7"/>
    <w:rsid w:val="00811948"/>
    <w:rsid w:val="00837DB5"/>
    <w:rsid w:val="00840AA5"/>
    <w:rsid w:val="00863F61"/>
    <w:rsid w:val="008701A1"/>
    <w:rsid w:val="00895B91"/>
    <w:rsid w:val="00895F59"/>
    <w:rsid w:val="008B5013"/>
    <w:rsid w:val="008B579A"/>
    <w:rsid w:val="008C1218"/>
    <w:rsid w:val="008C3807"/>
    <w:rsid w:val="008C59CA"/>
    <w:rsid w:val="008C755F"/>
    <w:rsid w:val="008D59AB"/>
    <w:rsid w:val="008E52C1"/>
    <w:rsid w:val="00923720"/>
    <w:rsid w:val="009249ED"/>
    <w:rsid w:val="00935B8D"/>
    <w:rsid w:val="00936C4F"/>
    <w:rsid w:val="00957A44"/>
    <w:rsid w:val="00964ADD"/>
    <w:rsid w:val="00971CCC"/>
    <w:rsid w:val="00981FD5"/>
    <w:rsid w:val="00986756"/>
    <w:rsid w:val="009B1691"/>
    <w:rsid w:val="009C0788"/>
    <w:rsid w:val="009C43FC"/>
    <w:rsid w:val="009D2A77"/>
    <w:rsid w:val="009D7C2D"/>
    <w:rsid w:val="009E32A0"/>
    <w:rsid w:val="009E5A33"/>
    <w:rsid w:val="00A10CC5"/>
    <w:rsid w:val="00A131A9"/>
    <w:rsid w:val="00A135D7"/>
    <w:rsid w:val="00A32015"/>
    <w:rsid w:val="00A325E4"/>
    <w:rsid w:val="00A34042"/>
    <w:rsid w:val="00A353C1"/>
    <w:rsid w:val="00A5624A"/>
    <w:rsid w:val="00A7040C"/>
    <w:rsid w:val="00A71276"/>
    <w:rsid w:val="00A722D2"/>
    <w:rsid w:val="00A80B8B"/>
    <w:rsid w:val="00A81F97"/>
    <w:rsid w:val="00A9042D"/>
    <w:rsid w:val="00A93798"/>
    <w:rsid w:val="00AA1866"/>
    <w:rsid w:val="00AA5F6F"/>
    <w:rsid w:val="00AB465E"/>
    <w:rsid w:val="00AD470F"/>
    <w:rsid w:val="00AE1D8A"/>
    <w:rsid w:val="00AE77FB"/>
    <w:rsid w:val="00AE7D95"/>
    <w:rsid w:val="00AF3525"/>
    <w:rsid w:val="00AF587E"/>
    <w:rsid w:val="00AF796E"/>
    <w:rsid w:val="00B0608A"/>
    <w:rsid w:val="00B0746D"/>
    <w:rsid w:val="00B317BC"/>
    <w:rsid w:val="00B34F23"/>
    <w:rsid w:val="00B36BAD"/>
    <w:rsid w:val="00B43297"/>
    <w:rsid w:val="00B54145"/>
    <w:rsid w:val="00B60A8D"/>
    <w:rsid w:val="00B65AF7"/>
    <w:rsid w:val="00B71553"/>
    <w:rsid w:val="00B730FE"/>
    <w:rsid w:val="00B757BD"/>
    <w:rsid w:val="00B97814"/>
    <w:rsid w:val="00BB3C65"/>
    <w:rsid w:val="00BB46C0"/>
    <w:rsid w:val="00BD1648"/>
    <w:rsid w:val="00BD50CC"/>
    <w:rsid w:val="00BD5A50"/>
    <w:rsid w:val="00BE384D"/>
    <w:rsid w:val="00C34004"/>
    <w:rsid w:val="00C3756F"/>
    <w:rsid w:val="00C42D7B"/>
    <w:rsid w:val="00C5040D"/>
    <w:rsid w:val="00C64E26"/>
    <w:rsid w:val="00CB1F10"/>
    <w:rsid w:val="00CF17C5"/>
    <w:rsid w:val="00CF23F3"/>
    <w:rsid w:val="00CF2C8E"/>
    <w:rsid w:val="00CF5DCB"/>
    <w:rsid w:val="00CF7230"/>
    <w:rsid w:val="00D06FA3"/>
    <w:rsid w:val="00D127B2"/>
    <w:rsid w:val="00D20803"/>
    <w:rsid w:val="00D22CA2"/>
    <w:rsid w:val="00D4005C"/>
    <w:rsid w:val="00D40527"/>
    <w:rsid w:val="00D44150"/>
    <w:rsid w:val="00D502C0"/>
    <w:rsid w:val="00D53D30"/>
    <w:rsid w:val="00D5508C"/>
    <w:rsid w:val="00D601C3"/>
    <w:rsid w:val="00D825D0"/>
    <w:rsid w:val="00D83E55"/>
    <w:rsid w:val="00D91EAB"/>
    <w:rsid w:val="00D9787E"/>
    <w:rsid w:val="00DA5EFF"/>
    <w:rsid w:val="00DB58D5"/>
    <w:rsid w:val="00DC7647"/>
    <w:rsid w:val="00DD0357"/>
    <w:rsid w:val="00DD7F91"/>
    <w:rsid w:val="00DF7573"/>
    <w:rsid w:val="00E01F44"/>
    <w:rsid w:val="00E102EC"/>
    <w:rsid w:val="00E154D1"/>
    <w:rsid w:val="00E20478"/>
    <w:rsid w:val="00E2236F"/>
    <w:rsid w:val="00E32DB8"/>
    <w:rsid w:val="00E331FB"/>
    <w:rsid w:val="00E37B1D"/>
    <w:rsid w:val="00E66522"/>
    <w:rsid w:val="00E76C33"/>
    <w:rsid w:val="00E8460A"/>
    <w:rsid w:val="00E94DCD"/>
    <w:rsid w:val="00E9553F"/>
    <w:rsid w:val="00E9590B"/>
    <w:rsid w:val="00EC096E"/>
    <w:rsid w:val="00ED119D"/>
    <w:rsid w:val="00ED3142"/>
    <w:rsid w:val="00EE0CB5"/>
    <w:rsid w:val="00EE28D7"/>
    <w:rsid w:val="00EF5079"/>
    <w:rsid w:val="00F07475"/>
    <w:rsid w:val="00F108E3"/>
    <w:rsid w:val="00F21D39"/>
    <w:rsid w:val="00F22AED"/>
    <w:rsid w:val="00F31307"/>
    <w:rsid w:val="00F3185C"/>
    <w:rsid w:val="00F35F3E"/>
    <w:rsid w:val="00F36DD2"/>
    <w:rsid w:val="00F40AFE"/>
    <w:rsid w:val="00F5617D"/>
    <w:rsid w:val="00F56203"/>
    <w:rsid w:val="00F7616C"/>
    <w:rsid w:val="00F80C44"/>
    <w:rsid w:val="00F87486"/>
    <w:rsid w:val="00F972D6"/>
    <w:rsid w:val="00FA2046"/>
    <w:rsid w:val="00FB08E7"/>
    <w:rsid w:val="00FB5A98"/>
    <w:rsid w:val="00FB61B6"/>
    <w:rsid w:val="00FE1331"/>
    <w:rsid w:val="00FE1349"/>
    <w:rsid w:val="00FE30A1"/>
    <w:rsid w:val="00FE7FCB"/>
    <w:rsid w:val="00FF1FC1"/>
    <w:rsid w:val="2EA6C4DB"/>
    <w:rsid w:val="34B4CA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D28941"/>
  <w15:chartTrackingRefBased/>
  <w15:docId w15:val="{8380C897-262B-48EE-9BC8-B14E6FCFC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19" w:qFormat="1"/>
    <w:lsdException w:name="heading 2" w:uiPriority="19" w:qFormat="1"/>
    <w:lsdException w:name="heading 3" w:uiPriority="19" w:qFormat="1"/>
    <w:lsdException w:name="heading 4" w:semiHidden="1" w:uiPriority="19" w:unhideWhenUsed="1" w:qFormat="1"/>
    <w:lsdException w:name="heading 5" w:semiHidden="1" w:uiPriority="19" w:unhideWhenUsed="1" w:qFormat="1"/>
    <w:lsdException w:name="heading 6" w:semiHidden="1" w:uiPriority="19" w:unhideWhenUsed="1" w:qFormat="1"/>
    <w:lsdException w:name="heading 7" w:semiHidden="1" w:uiPriority="19" w:unhideWhenUsed="1" w:qFormat="1"/>
    <w:lsdException w:name="heading 8" w:semiHidden="1" w:uiPriority="19" w:unhideWhenUsed="1" w:qFormat="1"/>
    <w:lsdException w:name="heading 9" w:semiHidden="1" w:uiPriority="1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semiHidden="1" w:uiPriority="39" w:unhideWhenUsed="1"/>
    <w:lsdException w:name="toc 4" w:semiHidden="1" w:uiPriority="31" w:unhideWhenUsed="1"/>
    <w:lsdException w:name="toc 5" w:semiHidden="1" w:uiPriority="31" w:unhideWhenUsed="1"/>
    <w:lsdException w:name="toc 6" w:semiHidden="1" w:uiPriority="31" w:unhideWhenUsed="1"/>
    <w:lsdException w:name="toc 7" w:semiHidden="1" w:uiPriority="31" w:unhideWhenUsed="1"/>
    <w:lsdException w:name="toc 8" w:semiHidden="1" w:uiPriority="31" w:unhideWhenUsed="1"/>
    <w:lsdException w:name="toc 9" w:semiHidden="1" w:uiPriority="31" w:unhideWhenUsed="1"/>
    <w:lsdException w:name="Normal Indent" w:semiHidden="1" w:uiPriority="0" w:unhideWhenUsed="1"/>
    <w:lsdException w:name="footnote text" w:semiHidden="1" w:uiPriority="39" w:unhideWhenUsed="1"/>
    <w:lsdException w:name="annotation text" w:semiHidden="1" w:unhideWhenUsed="1"/>
    <w:lsdException w:name="header" w:semiHidden="1" w:uiPriority="39" w:unhideWhenUsed="1"/>
    <w:lsdException w:name="footer" w:semiHidden="1" w:uiPriority="10" w:unhideWhenUsed="1"/>
    <w:lsdException w:name="index heading" w:semiHidden="1" w:uiPriority="0" w:unhideWhenUsed="1"/>
    <w:lsdException w:name="caption" w:semiHidden="1" w:uiPriority="34"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39" w:unhideWhenUsed="1"/>
    <w:lsdException w:name="annotation reference" w:semiHidden="1" w:unhideWhenUsed="1"/>
    <w:lsdException w:name="line number" w:semiHidden="1" w:unhideWhenUsed="1"/>
    <w:lsdException w:name="page number" w:semiHidden="1" w:uiPriority="15" w:unhideWhenUsed="1"/>
    <w:lsdException w:name="endnote reference" w:semiHidden="1" w:uiPriority="39" w:unhideWhenUsed="1"/>
    <w:lsdException w:name="endnote text" w:semiHidden="1" w:uiPriority="3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0" w:unhideWhenUsed="1"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semiHidden="1" w:uiPriority="0"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49"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FollowedHyperlink" w:semiHidden="1" w:uiPriority="36" w:unhideWhenUsed="1"/>
    <w:lsdException w:name="Strong" w:semiHidden="1" w:uiPriority="49" w:unhideWhenUsed="1" w:qFormat="1"/>
    <w:lsdException w:name="Emphasis" w:uiPriority="12"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iPriority="0"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lsdException w:name="No List" w:semiHidden="1" w:unhideWhenUsed="1"/>
    <w:lsdException w:name="Outline List 1" w:semiHidden="1" w:uiPriority="0"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59"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13" w:qFormat="1"/>
    <w:lsdException w:name="Subtle Reference" w:semiHidden="1" w:uiPriority="31" w:unhideWhenUsed="1" w:qFormat="1"/>
    <w:lsdException w:name="Intense Reference" w:semiHidden="1" w:unhideWhenUsed="1" w:qFormat="1"/>
    <w:lsdException w:name="Book Title" w:semiHidden="1" w:unhideWhenUsed="1" w:qFormat="1"/>
    <w:lsdException w:name="Bibliography" w:semiHidden="1" w:uiPriority="33"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35D7"/>
    <w:pPr>
      <w:spacing w:line="260" w:lineRule="atLeast"/>
    </w:pPr>
    <w:rPr>
      <w:rFonts w:ascii="Arial Narrow" w:hAnsi="Arial Narrow"/>
      <w:sz w:val="22"/>
      <w:szCs w:val="22"/>
      <w:lang w:val="de-CH"/>
    </w:rPr>
  </w:style>
  <w:style w:type="paragraph" w:styleId="Heading1">
    <w:name w:val="heading 1"/>
    <w:basedOn w:val="Normal"/>
    <w:next w:val="Normal"/>
    <w:link w:val="Heading1Char"/>
    <w:uiPriority w:val="19"/>
    <w:qFormat/>
    <w:rsid w:val="002779AB"/>
    <w:pPr>
      <w:keepNext/>
      <w:numPr>
        <w:numId w:val="5"/>
      </w:numPr>
      <w:spacing w:after="280" w:line="320" w:lineRule="exact"/>
      <w:contextualSpacing/>
      <w:outlineLvl w:val="0"/>
    </w:pPr>
    <w:rPr>
      <w:rFonts w:asciiTheme="majorHAnsi" w:hAnsiTheme="majorHAnsi" w:cs="Arial"/>
      <w:bCs/>
      <w:sz w:val="28"/>
      <w:szCs w:val="28"/>
      <w:lang w:eastAsia="de-DE"/>
    </w:rPr>
  </w:style>
  <w:style w:type="paragraph" w:styleId="Heading2">
    <w:name w:val="heading 2"/>
    <w:basedOn w:val="Normal"/>
    <w:next w:val="Normal"/>
    <w:link w:val="Heading2Char"/>
    <w:uiPriority w:val="19"/>
    <w:qFormat/>
    <w:rsid w:val="002779AB"/>
    <w:pPr>
      <w:keepNext/>
      <w:numPr>
        <w:ilvl w:val="1"/>
        <w:numId w:val="5"/>
      </w:numPr>
      <w:spacing w:after="240"/>
      <w:contextualSpacing/>
      <w:outlineLvl w:val="1"/>
    </w:pPr>
    <w:rPr>
      <w:rFonts w:asciiTheme="majorHAnsi" w:hAnsiTheme="majorHAnsi" w:cs="Arial"/>
      <w:bCs/>
      <w:sz w:val="24"/>
      <w:szCs w:val="24"/>
      <w:lang w:eastAsia="de-DE"/>
    </w:rPr>
  </w:style>
  <w:style w:type="paragraph" w:styleId="Heading3">
    <w:name w:val="heading 3"/>
    <w:basedOn w:val="Normal"/>
    <w:next w:val="Normal"/>
    <w:link w:val="Heading3Char"/>
    <w:uiPriority w:val="19"/>
    <w:qFormat/>
    <w:rsid w:val="002779AB"/>
    <w:pPr>
      <w:keepNext/>
      <w:numPr>
        <w:ilvl w:val="2"/>
        <w:numId w:val="5"/>
      </w:numPr>
      <w:spacing w:after="240"/>
      <w:contextualSpacing/>
      <w:outlineLvl w:val="2"/>
    </w:pPr>
    <w:rPr>
      <w:rFonts w:asciiTheme="majorHAnsi" w:hAnsiTheme="majorHAnsi" w:cs="Arial"/>
      <w:szCs w:val="18"/>
      <w:lang w:eastAsia="de-DE"/>
    </w:rPr>
  </w:style>
  <w:style w:type="paragraph" w:styleId="Heading4">
    <w:name w:val="heading 4"/>
    <w:basedOn w:val="Normal"/>
    <w:next w:val="Normal"/>
    <w:link w:val="Heading4Char"/>
    <w:uiPriority w:val="19"/>
    <w:unhideWhenUsed/>
    <w:qFormat/>
    <w:rsid w:val="009E5A33"/>
    <w:pPr>
      <w:keepNext/>
      <w:numPr>
        <w:ilvl w:val="3"/>
        <w:numId w:val="5"/>
      </w:numPr>
      <w:spacing w:after="120" w:line="240" w:lineRule="atLeast"/>
      <w:contextualSpacing/>
      <w:outlineLvl w:val="3"/>
    </w:pPr>
    <w:rPr>
      <w:rFonts w:cs="Arial"/>
      <w:szCs w:val="18"/>
      <w:lang w:eastAsia="de-DE"/>
    </w:rPr>
  </w:style>
  <w:style w:type="paragraph" w:styleId="Heading5">
    <w:name w:val="heading 5"/>
    <w:basedOn w:val="Normal"/>
    <w:next w:val="Normal"/>
    <w:link w:val="Heading5Char"/>
    <w:uiPriority w:val="19"/>
    <w:unhideWhenUsed/>
    <w:qFormat/>
    <w:rsid w:val="000B2869"/>
    <w:pPr>
      <w:keepNext/>
      <w:numPr>
        <w:ilvl w:val="4"/>
        <w:numId w:val="5"/>
      </w:numPr>
      <w:spacing w:after="120"/>
      <w:contextualSpacing/>
      <w:outlineLvl w:val="4"/>
    </w:pPr>
    <w:rPr>
      <w:rFonts w:cs="Arial"/>
      <w:szCs w:val="18"/>
      <w:lang w:eastAsia="de-DE"/>
    </w:rPr>
  </w:style>
  <w:style w:type="paragraph" w:styleId="Heading6">
    <w:name w:val="heading 6"/>
    <w:basedOn w:val="Normal"/>
    <w:next w:val="Normal"/>
    <w:link w:val="Heading6Char"/>
    <w:uiPriority w:val="19"/>
    <w:semiHidden/>
    <w:qFormat/>
    <w:rsid w:val="00DB58D5"/>
    <w:pPr>
      <w:numPr>
        <w:ilvl w:val="5"/>
        <w:numId w:val="3"/>
      </w:numPr>
      <w:spacing w:after="120" w:line="240" w:lineRule="atLeast"/>
      <w:contextualSpacing/>
      <w:outlineLvl w:val="5"/>
    </w:pPr>
    <w:rPr>
      <w:bCs/>
      <w:sz w:val="18"/>
      <w:lang w:eastAsia="de-DE"/>
    </w:rPr>
  </w:style>
  <w:style w:type="paragraph" w:styleId="Heading7">
    <w:name w:val="heading 7"/>
    <w:basedOn w:val="Normal"/>
    <w:next w:val="Normal"/>
    <w:link w:val="Heading7Char"/>
    <w:uiPriority w:val="19"/>
    <w:semiHidden/>
    <w:qFormat/>
    <w:rsid w:val="00DB58D5"/>
    <w:pPr>
      <w:numPr>
        <w:ilvl w:val="6"/>
        <w:numId w:val="3"/>
      </w:numPr>
      <w:spacing w:after="120" w:line="240" w:lineRule="atLeast"/>
      <w:contextualSpacing/>
      <w:outlineLvl w:val="6"/>
    </w:pPr>
    <w:rPr>
      <w:sz w:val="18"/>
      <w:szCs w:val="24"/>
      <w:lang w:eastAsia="de-DE"/>
    </w:rPr>
  </w:style>
  <w:style w:type="paragraph" w:styleId="Heading8">
    <w:name w:val="heading 8"/>
    <w:basedOn w:val="Normal"/>
    <w:next w:val="Normal"/>
    <w:link w:val="Heading8Char"/>
    <w:uiPriority w:val="19"/>
    <w:semiHidden/>
    <w:qFormat/>
    <w:rsid w:val="00DB58D5"/>
    <w:pPr>
      <w:numPr>
        <w:ilvl w:val="7"/>
        <w:numId w:val="3"/>
      </w:numPr>
      <w:spacing w:after="120" w:line="240" w:lineRule="atLeast"/>
      <w:contextualSpacing/>
      <w:outlineLvl w:val="7"/>
    </w:pPr>
    <w:rPr>
      <w:iCs/>
      <w:sz w:val="18"/>
      <w:szCs w:val="24"/>
      <w:lang w:eastAsia="de-DE"/>
    </w:rPr>
  </w:style>
  <w:style w:type="paragraph" w:styleId="Heading9">
    <w:name w:val="heading 9"/>
    <w:basedOn w:val="Normal"/>
    <w:next w:val="Normal"/>
    <w:link w:val="Heading9Char"/>
    <w:uiPriority w:val="19"/>
    <w:semiHidden/>
    <w:qFormat/>
    <w:rsid w:val="00DB58D5"/>
    <w:pPr>
      <w:numPr>
        <w:ilvl w:val="8"/>
        <w:numId w:val="3"/>
      </w:numPr>
      <w:tabs>
        <w:tab w:val="left" w:pos="1701"/>
      </w:tabs>
      <w:spacing w:after="120" w:line="240" w:lineRule="atLeast"/>
      <w:contextualSpacing/>
      <w:outlineLvl w:val="8"/>
    </w:pPr>
    <w:rPr>
      <w:sz w:val="18"/>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14"/>
    <w:unhideWhenUsed/>
    <w:rsid w:val="00DB58D5"/>
  </w:style>
  <w:style w:type="character" w:customStyle="1" w:styleId="HeaderChar">
    <w:name w:val="Header Char"/>
    <w:link w:val="Header"/>
    <w:uiPriority w:val="14"/>
    <w:rsid w:val="001E1FA7"/>
    <w:rPr>
      <w:rFonts w:ascii="Arial Narrow" w:hAnsi="Arial Narrow" w:cs="Times New Roman"/>
      <w:sz w:val="20"/>
    </w:rPr>
  </w:style>
  <w:style w:type="paragraph" w:styleId="Footer">
    <w:name w:val="footer"/>
    <w:basedOn w:val="Normal"/>
    <w:link w:val="FooterChar"/>
    <w:uiPriority w:val="10"/>
    <w:rsid w:val="00372AC0"/>
    <w:pPr>
      <w:tabs>
        <w:tab w:val="center" w:pos="4536"/>
        <w:tab w:val="right" w:pos="9072"/>
      </w:tabs>
      <w:spacing w:line="240" w:lineRule="auto"/>
    </w:pPr>
    <w:rPr>
      <w:sz w:val="14"/>
    </w:rPr>
  </w:style>
  <w:style w:type="character" w:customStyle="1" w:styleId="FooterChar">
    <w:name w:val="Footer Char"/>
    <w:link w:val="Footer"/>
    <w:uiPriority w:val="10"/>
    <w:rsid w:val="00372AC0"/>
    <w:rPr>
      <w:sz w:val="14"/>
    </w:rPr>
  </w:style>
  <w:style w:type="paragraph" w:styleId="ListBullet2">
    <w:name w:val="List Bullet 2"/>
    <w:basedOn w:val="Normal"/>
    <w:uiPriority w:val="99"/>
    <w:semiHidden/>
    <w:rsid w:val="00E94DCD"/>
    <w:pPr>
      <w:numPr>
        <w:ilvl w:val="4"/>
        <w:numId w:val="4"/>
      </w:numPr>
    </w:pPr>
  </w:style>
  <w:style w:type="paragraph" w:styleId="ListBullet3">
    <w:name w:val="List Bullet 3"/>
    <w:basedOn w:val="Normal"/>
    <w:uiPriority w:val="99"/>
    <w:semiHidden/>
    <w:rsid w:val="00E94DCD"/>
    <w:pPr>
      <w:numPr>
        <w:ilvl w:val="5"/>
        <w:numId w:val="4"/>
      </w:numPr>
    </w:pPr>
  </w:style>
  <w:style w:type="paragraph" w:styleId="ListBullet4">
    <w:name w:val="List Bullet 4"/>
    <w:basedOn w:val="Normal"/>
    <w:uiPriority w:val="99"/>
    <w:semiHidden/>
    <w:rsid w:val="00E94DCD"/>
    <w:pPr>
      <w:numPr>
        <w:ilvl w:val="6"/>
        <w:numId w:val="4"/>
      </w:numPr>
      <w:tabs>
        <w:tab w:val="num" w:pos="360"/>
      </w:tabs>
      <w:ind w:left="0" w:firstLine="0"/>
    </w:pPr>
  </w:style>
  <w:style w:type="paragraph" w:styleId="ListBullet5">
    <w:name w:val="List Bullet 5"/>
    <w:basedOn w:val="Normal"/>
    <w:uiPriority w:val="99"/>
    <w:semiHidden/>
    <w:rsid w:val="00E94DCD"/>
    <w:pPr>
      <w:numPr>
        <w:ilvl w:val="7"/>
        <w:numId w:val="4"/>
      </w:numPr>
      <w:tabs>
        <w:tab w:val="num" w:pos="360"/>
      </w:tabs>
      <w:ind w:left="0" w:firstLine="0"/>
    </w:pPr>
  </w:style>
  <w:style w:type="table" w:customStyle="1" w:styleId="BasisTabelle">
    <w:name w:val="Basis Tabelle"/>
    <w:basedOn w:val="TableNormal"/>
    <w:rsid w:val="000B2869"/>
    <w:rPr>
      <w:lang w:eastAsia="de-CH"/>
    </w:rPr>
    <w:tblPr>
      <w:tblStyleRowBandSize w:val="1"/>
      <w:tblBorders>
        <w:bottom w:val="single" w:sz="2" w:space="0" w:color="808080"/>
        <w:insideH w:val="single" w:sz="2" w:space="0" w:color="808080"/>
      </w:tblBorders>
      <w:tblCellMar>
        <w:top w:w="57" w:type="dxa"/>
        <w:left w:w="57" w:type="dxa"/>
        <w:bottom w:w="57" w:type="dxa"/>
        <w:right w:w="57" w:type="dxa"/>
      </w:tblCellMar>
    </w:tblPr>
    <w:tblStylePr w:type="firstRow">
      <w:rPr>
        <w:rFonts w:asciiTheme="majorHAnsi" w:hAnsiTheme="majorHAnsi"/>
        <w:b w:val="0"/>
      </w:rPr>
      <w:tblPr/>
      <w:tcPr>
        <w:tcBorders>
          <w:bottom w:val="single" w:sz="4" w:space="0" w:color="808080"/>
        </w:tcBorders>
      </w:tcPr>
    </w:tblStylePr>
    <w:tblStylePr w:type="band1Horz">
      <w:tblPr/>
      <w:tcPr>
        <w:tcBorders>
          <w:bottom w:val="single" w:sz="4" w:space="0" w:color="808080"/>
        </w:tcBorders>
      </w:tcPr>
    </w:tblStylePr>
    <w:tblStylePr w:type="band2Horz">
      <w:tblPr/>
      <w:tcPr>
        <w:shd w:val="clear" w:color="auto" w:fill="E6E6E6"/>
      </w:tcPr>
    </w:tblStylePr>
  </w:style>
  <w:style w:type="paragraph" w:styleId="Caption">
    <w:name w:val="caption"/>
    <w:basedOn w:val="Normal"/>
    <w:next w:val="Normal"/>
    <w:uiPriority w:val="39"/>
    <w:unhideWhenUsed/>
    <w:rsid w:val="0002682B"/>
    <w:pPr>
      <w:framePr w:h="454" w:wrap="around" w:vAnchor="text" w:hAnchor="text" w:y="1"/>
      <w:suppressLineNumbers/>
      <w:spacing w:before="60" w:after="120" w:line="200" w:lineRule="atLeast"/>
      <w:ind w:right="113"/>
    </w:pPr>
    <w:rPr>
      <w:bCs/>
    </w:rPr>
  </w:style>
  <w:style w:type="character" w:styleId="FollowedHyperlink">
    <w:name w:val="FollowedHyperlink"/>
    <w:uiPriority w:val="41"/>
    <w:semiHidden/>
    <w:unhideWhenUsed/>
    <w:rsid w:val="00DB58D5"/>
    <w:rPr>
      <w:color w:val="auto"/>
      <w:u w:val="single"/>
    </w:rPr>
  </w:style>
  <w:style w:type="paragraph" w:styleId="BlockText">
    <w:name w:val="Block Text"/>
    <w:basedOn w:val="Normal"/>
    <w:uiPriority w:val="99"/>
    <w:semiHidden/>
    <w:rsid w:val="00E94DCD"/>
    <w:pPr>
      <w:ind w:left="1440" w:right="1440"/>
    </w:pPr>
  </w:style>
  <w:style w:type="paragraph" w:customStyle="1" w:styleId="BulletpointsEbene1">
    <w:name w:val="Bulletpoints Ebene 1"/>
    <w:basedOn w:val="Normal"/>
    <w:uiPriority w:val="99"/>
    <w:semiHidden/>
    <w:rsid w:val="00E94DCD"/>
    <w:pPr>
      <w:numPr>
        <w:numId w:val="1"/>
      </w:numPr>
      <w:tabs>
        <w:tab w:val="left" w:pos="454"/>
      </w:tabs>
      <w:spacing w:line="280" w:lineRule="atLeast"/>
    </w:pPr>
    <w:rPr>
      <w:rFonts w:eastAsia="Calibri" w:cs="Arial"/>
    </w:rPr>
  </w:style>
  <w:style w:type="paragraph" w:customStyle="1" w:styleId="BulletpointsEbene2">
    <w:name w:val="Bulletpoints Ebene 2"/>
    <w:basedOn w:val="Normal"/>
    <w:uiPriority w:val="99"/>
    <w:semiHidden/>
    <w:rsid w:val="00E94DCD"/>
    <w:pPr>
      <w:numPr>
        <w:ilvl w:val="1"/>
        <w:numId w:val="1"/>
      </w:numPr>
    </w:pPr>
    <w:rPr>
      <w:rFonts w:eastAsia="Calibri" w:cs="Arial"/>
    </w:rPr>
  </w:style>
  <w:style w:type="paragraph" w:styleId="DocumentMap">
    <w:name w:val="Document Map"/>
    <w:basedOn w:val="Normal"/>
    <w:link w:val="DocumentMapChar"/>
    <w:uiPriority w:val="99"/>
    <w:semiHidden/>
    <w:unhideWhenUsed/>
    <w:rsid w:val="00E94DCD"/>
    <w:pPr>
      <w:shd w:val="clear" w:color="auto" w:fill="000080"/>
    </w:pPr>
    <w:rPr>
      <w:rFonts w:ascii="Tahoma" w:hAnsi="Tahoma"/>
    </w:rPr>
  </w:style>
  <w:style w:type="character" w:customStyle="1" w:styleId="DocumentMapChar">
    <w:name w:val="Document Map Char"/>
    <w:link w:val="DocumentMap"/>
    <w:uiPriority w:val="99"/>
    <w:semiHidden/>
    <w:rsid w:val="00D44150"/>
    <w:rPr>
      <w:rFonts w:ascii="Tahoma" w:hAnsi="Tahoma" w:cs="Times New Roman"/>
      <w:sz w:val="20"/>
      <w:szCs w:val="20"/>
      <w:shd w:val="clear" w:color="auto" w:fill="000080"/>
    </w:rPr>
  </w:style>
  <w:style w:type="paragraph" w:styleId="Closing">
    <w:name w:val="Closing"/>
    <w:basedOn w:val="Normal"/>
    <w:link w:val="ClosingChar"/>
    <w:uiPriority w:val="99"/>
    <w:semiHidden/>
    <w:rsid w:val="00E94DCD"/>
  </w:style>
  <w:style w:type="character" w:customStyle="1" w:styleId="ClosingChar">
    <w:name w:val="Closing Char"/>
    <w:link w:val="Closing"/>
    <w:uiPriority w:val="99"/>
    <w:semiHidden/>
    <w:rsid w:val="00D44150"/>
    <w:rPr>
      <w:rFonts w:ascii="Arial Narrow" w:hAnsi="Arial Narrow" w:cs="Times New Roman"/>
    </w:rPr>
  </w:style>
  <w:style w:type="character" w:styleId="Emphasis">
    <w:name w:val="Emphasis"/>
    <w:uiPriority w:val="50"/>
    <w:qFormat/>
    <w:rsid w:val="001665A6"/>
    <w:rPr>
      <w:rFonts w:asciiTheme="majorHAnsi" w:hAnsiTheme="majorHAnsi"/>
      <w:b w:val="0"/>
      <w:iCs/>
      <w:color w:val="66CC33" w:themeColor="accent1"/>
    </w:rPr>
  </w:style>
  <w:style w:type="paragraph" w:styleId="HTMLAddress">
    <w:name w:val="HTML Address"/>
    <w:basedOn w:val="Normal"/>
    <w:link w:val="HTMLAddressChar"/>
    <w:uiPriority w:val="99"/>
    <w:semiHidden/>
    <w:rsid w:val="00E94DCD"/>
    <w:rPr>
      <w:i/>
      <w:iCs/>
    </w:rPr>
  </w:style>
  <w:style w:type="character" w:customStyle="1" w:styleId="HTMLAddressChar">
    <w:name w:val="HTML Address Char"/>
    <w:link w:val="HTMLAddress"/>
    <w:uiPriority w:val="99"/>
    <w:semiHidden/>
    <w:rsid w:val="00D44150"/>
    <w:rPr>
      <w:rFonts w:ascii="Arial Narrow" w:hAnsi="Arial Narrow" w:cs="Times New Roman"/>
      <w:i/>
      <w:iCs/>
    </w:rPr>
  </w:style>
  <w:style w:type="character" w:styleId="HTMLAcronym">
    <w:name w:val="HTML Acronym"/>
    <w:basedOn w:val="DefaultParagraphFont"/>
    <w:uiPriority w:val="99"/>
    <w:semiHidden/>
    <w:rsid w:val="00E94DCD"/>
  </w:style>
  <w:style w:type="character" w:styleId="HTMLSample">
    <w:name w:val="HTML Sample"/>
    <w:uiPriority w:val="99"/>
    <w:semiHidden/>
    <w:rsid w:val="00E94DCD"/>
    <w:rPr>
      <w:rFonts w:ascii="Courier New" w:hAnsi="Courier New"/>
    </w:rPr>
  </w:style>
  <w:style w:type="character" w:styleId="HTMLCode">
    <w:name w:val="HTML Code"/>
    <w:uiPriority w:val="99"/>
    <w:semiHidden/>
    <w:rsid w:val="00E94DCD"/>
    <w:rPr>
      <w:rFonts w:ascii="Courier New" w:hAnsi="Courier New"/>
      <w:sz w:val="20"/>
      <w:szCs w:val="20"/>
    </w:rPr>
  </w:style>
  <w:style w:type="character" w:styleId="HTMLDefinition">
    <w:name w:val="HTML Definition"/>
    <w:uiPriority w:val="99"/>
    <w:semiHidden/>
    <w:rsid w:val="00E94DCD"/>
    <w:rPr>
      <w:i/>
      <w:iCs/>
    </w:rPr>
  </w:style>
  <w:style w:type="character" w:styleId="HTMLTypewriter">
    <w:name w:val="HTML Typewriter"/>
    <w:uiPriority w:val="99"/>
    <w:semiHidden/>
    <w:rsid w:val="00E94DCD"/>
    <w:rPr>
      <w:rFonts w:ascii="Courier New" w:hAnsi="Courier New"/>
      <w:sz w:val="20"/>
      <w:szCs w:val="20"/>
    </w:rPr>
  </w:style>
  <w:style w:type="character" w:styleId="HTMLKeyboard">
    <w:name w:val="HTML Keyboard"/>
    <w:uiPriority w:val="99"/>
    <w:semiHidden/>
    <w:rsid w:val="00E94DCD"/>
    <w:rPr>
      <w:rFonts w:ascii="Courier New" w:hAnsi="Courier New"/>
      <w:sz w:val="20"/>
      <w:szCs w:val="20"/>
    </w:rPr>
  </w:style>
  <w:style w:type="character" w:styleId="HTMLVariable">
    <w:name w:val="HTML Variable"/>
    <w:uiPriority w:val="99"/>
    <w:semiHidden/>
    <w:rsid w:val="00E94DCD"/>
    <w:rPr>
      <w:i/>
      <w:iCs/>
    </w:rPr>
  </w:style>
  <w:style w:type="paragraph" w:styleId="HTMLPreformatted">
    <w:name w:val="HTML Preformatted"/>
    <w:basedOn w:val="Normal"/>
    <w:link w:val="HTMLPreformattedChar"/>
    <w:uiPriority w:val="99"/>
    <w:semiHidden/>
    <w:rsid w:val="00E94DCD"/>
    <w:rPr>
      <w:rFonts w:ascii="Courier New" w:hAnsi="Courier New"/>
    </w:rPr>
  </w:style>
  <w:style w:type="character" w:customStyle="1" w:styleId="HTMLPreformattedChar">
    <w:name w:val="HTML Preformatted Char"/>
    <w:link w:val="HTMLPreformatted"/>
    <w:uiPriority w:val="99"/>
    <w:semiHidden/>
    <w:rsid w:val="00D44150"/>
    <w:rPr>
      <w:rFonts w:ascii="Courier New" w:hAnsi="Courier New" w:cs="Times New Roman"/>
      <w:sz w:val="20"/>
      <w:szCs w:val="20"/>
    </w:rPr>
  </w:style>
  <w:style w:type="character" w:styleId="HTMLCite">
    <w:name w:val="HTML Cite"/>
    <w:uiPriority w:val="99"/>
    <w:semiHidden/>
    <w:rsid w:val="00E94DCD"/>
    <w:rPr>
      <w:i/>
      <w:iCs/>
    </w:rPr>
  </w:style>
  <w:style w:type="character" w:styleId="Hyperlink">
    <w:name w:val="Hyperlink"/>
    <w:uiPriority w:val="99"/>
    <w:unhideWhenUsed/>
    <w:rsid w:val="00DB58D5"/>
    <w:rPr>
      <w:color w:val="auto"/>
      <w:u w:val="single"/>
    </w:rPr>
  </w:style>
  <w:style w:type="paragraph" w:styleId="Index1">
    <w:name w:val="index 1"/>
    <w:basedOn w:val="Normal"/>
    <w:next w:val="Normal"/>
    <w:autoRedefine/>
    <w:uiPriority w:val="99"/>
    <w:semiHidden/>
    <w:rsid w:val="00E94DCD"/>
    <w:pPr>
      <w:ind w:left="180" w:hanging="180"/>
    </w:pPr>
  </w:style>
  <w:style w:type="paragraph" w:styleId="IndexHeading">
    <w:name w:val="index heading"/>
    <w:basedOn w:val="Normal"/>
    <w:next w:val="Index1"/>
    <w:uiPriority w:val="32"/>
    <w:semiHidden/>
    <w:unhideWhenUsed/>
    <w:rsid w:val="00E94DCD"/>
    <w:rPr>
      <w:b/>
      <w:bCs/>
    </w:rPr>
  </w:style>
  <w:style w:type="paragraph" w:styleId="MessageHeader">
    <w:name w:val="Message Header"/>
    <w:basedOn w:val="Normal"/>
    <w:link w:val="MessageHeaderChar"/>
    <w:uiPriority w:val="99"/>
    <w:semiHidden/>
    <w:rsid w:val="00E94DCD"/>
    <w:pPr>
      <w:pBdr>
        <w:top w:val="single" w:sz="6" w:space="1" w:color="auto"/>
        <w:left w:val="single" w:sz="6" w:space="1" w:color="auto"/>
        <w:bottom w:val="single" w:sz="6" w:space="1" w:color="auto"/>
        <w:right w:val="single" w:sz="6" w:space="1" w:color="auto"/>
      </w:pBdr>
      <w:shd w:val="pct20" w:color="auto" w:fill="auto"/>
      <w:ind w:left="1134" w:hanging="1134"/>
    </w:pPr>
    <w:rPr>
      <w:sz w:val="24"/>
    </w:rPr>
  </w:style>
  <w:style w:type="character" w:customStyle="1" w:styleId="MessageHeaderChar">
    <w:name w:val="Message Header Char"/>
    <w:link w:val="MessageHeader"/>
    <w:uiPriority w:val="99"/>
    <w:semiHidden/>
    <w:rsid w:val="00D44150"/>
    <w:rPr>
      <w:rFonts w:ascii="Arial Narrow" w:hAnsi="Arial Narrow" w:cs="Times New Roman"/>
      <w:sz w:val="24"/>
      <w:shd w:val="pct20" w:color="auto" w:fill="auto"/>
    </w:rPr>
  </w:style>
  <w:style w:type="character" w:styleId="SubtleEmphasis">
    <w:name w:val="Subtle Emphasis"/>
    <w:uiPriority w:val="99"/>
    <w:semiHidden/>
    <w:qFormat/>
    <w:rsid w:val="00703360"/>
    <w:rPr>
      <w:b/>
      <w:iCs/>
      <w:color w:val="auto"/>
    </w:rPr>
  </w:style>
  <w:style w:type="character" w:styleId="SubtleReference">
    <w:name w:val="Subtle Reference"/>
    <w:uiPriority w:val="99"/>
    <w:semiHidden/>
    <w:qFormat/>
    <w:rsid w:val="00E94DCD"/>
    <w:rPr>
      <w:color w:val="auto"/>
      <w:u w:val="single"/>
    </w:rPr>
  </w:style>
  <w:style w:type="paragraph" w:styleId="NormalWeb">
    <w:name w:val="Normal (Web)"/>
    <w:basedOn w:val="Normal"/>
    <w:uiPriority w:val="99"/>
    <w:unhideWhenUsed/>
    <w:rsid w:val="00DB58D5"/>
    <w:pPr>
      <w:spacing w:before="100" w:beforeAutospacing="1" w:after="100" w:afterAutospacing="1" w:line="240" w:lineRule="auto"/>
    </w:pPr>
    <w:rPr>
      <w:rFonts w:ascii="Times New Roman" w:hAnsi="Times New Roman"/>
      <w:sz w:val="24"/>
      <w:szCs w:val="24"/>
      <w:lang w:eastAsia="de-CH"/>
    </w:rPr>
  </w:style>
  <w:style w:type="paragraph" w:styleId="NormalIndent">
    <w:name w:val="Normal Indent"/>
    <w:basedOn w:val="Normal"/>
    <w:uiPriority w:val="99"/>
    <w:semiHidden/>
    <w:rsid w:val="00E94DCD"/>
    <w:pPr>
      <w:ind w:left="454"/>
    </w:pPr>
  </w:style>
  <w:style w:type="table" w:styleId="Table3Deffects1">
    <w:name w:val="Table 3D effects 1"/>
    <w:basedOn w:val="TableNormal"/>
    <w:semiHidden/>
    <w:rsid w:val="00E94DCD"/>
    <w:rPr>
      <w:rFonts w:ascii="Arial" w:hAnsi="Arial"/>
      <w:lang w:eastAsia="de-CH"/>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E94DCD"/>
    <w:rPr>
      <w:rFonts w:ascii="Arial" w:hAnsi="Arial"/>
      <w:lang w:eastAsia="de-CH"/>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E94DCD"/>
    <w:rPr>
      <w:rFonts w:ascii="Arial" w:hAnsi="Arial"/>
      <w:lang w:eastAsia="de-CH"/>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ntemporary">
    <w:name w:val="Table Contemporary"/>
    <w:basedOn w:val="TableNormal"/>
    <w:rsid w:val="00E94DCD"/>
    <w:rPr>
      <w:rFonts w:ascii="Arial" w:hAnsi="Arial"/>
      <w:lang w:eastAsia="de-CH"/>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E94DCD"/>
    <w:rPr>
      <w:rFonts w:ascii="Arial" w:hAnsi="Arial"/>
      <w:lang w:eastAsia="de-CH"/>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Colorful1">
    <w:name w:val="Table Colorful 1"/>
    <w:basedOn w:val="TableNormal"/>
    <w:semiHidden/>
    <w:rsid w:val="00E94DCD"/>
    <w:rPr>
      <w:rFonts w:ascii="Arial" w:hAnsi="Arial"/>
      <w:color w:val="FFFFFF"/>
      <w:lang w:eastAsia="de-CH"/>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E94DCD"/>
    <w:rPr>
      <w:rFonts w:ascii="Arial" w:hAnsi="Arial"/>
      <w:lang w:eastAsia="de-CH"/>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E94DCD"/>
    <w:rPr>
      <w:rFonts w:ascii="Arial" w:hAnsi="Arial"/>
      <w:lang w:eastAsia="de-CH"/>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lassic1">
    <w:name w:val="Table Classic 1"/>
    <w:basedOn w:val="TableNormal"/>
    <w:semiHidden/>
    <w:rsid w:val="00E94DCD"/>
    <w:rPr>
      <w:rFonts w:ascii="Arial" w:hAnsi="Arial"/>
      <w:lang w:eastAsia="de-CH"/>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E94DCD"/>
    <w:rPr>
      <w:rFonts w:ascii="Arial" w:hAnsi="Arial"/>
      <w:lang w:eastAsia="de-CH"/>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E94DCD"/>
    <w:rPr>
      <w:rFonts w:ascii="Arial" w:hAnsi="Arial"/>
      <w:color w:val="000080"/>
      <w:lang w:eastAsia="de-CH"/>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E94DCD"/>
    <w:rPr>
      <w:rFonts w:ascii="Arial" w:hAnsi="Arial"/>
      <w:lang w:eastAsia="de-CH"/>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Grid">
    <w:name w:val="Table Grid"/>
    <w:basedOn w:val="TableNormal"/>
    <w:uiPriority w:val="59"/>
    <w:rsid w:val="00DB58D5"/>
    <w:rPr>
      <w:lang w:eastAsia="de-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
    <w:semiHidden/>
    <w:unhideWhenUsed/>
    <w:qFormat/>
    <w:rsid w:val="00E94DCD"/>
    <w:pPr>
      <w:spacing w:after="240" w:line="400" w:lineRule="atLeast"/>
      <w:contextualSpacing/>
      <w:outlineLvl w:val="0"/>
    </w:pPr>
    <w:rPr>
      <w:rFonts w:ascii="Arial Fett" w:hAnsi="Arial Fett"/>
      <w:b/>
      <w:bCs/>
      <w:smallCaps/>
      <w:sz w:val="32"/>
      <w:szCs w:val="32"/>
    </w:rPr>
  </w:style>
  <w:style w:type="character" w:customStyle="1" w:styleId="TitleChar">
    <w:name w:val="Title Char"/>
    <w:link w:val="Title"/>
    <w:uiPriority w:val="1"/>
    <w:semiHidden/>
    <w:rsid w:val="001E1FA7"/>
    <w:rPr>
      <w:rFonts w:ascii="Arial Fett" w:hAnsi="Arial Fett" w:cs="Times New Roman"/>
      <w:b/>
      <w:bCs/>
      <w:smallCaps/>
      <w:sz w:val="32"/>
      <w:szCs w:val="32"/>
    </w:rPr>
  </w:style>
  <w:style w:type="character" w:customStyle="1" w:styleId="Heading1Char">
    <w:name w:val="Heading 1 Char"/>
    <w:link w:val="Heading1"/>
    <w:uiPriority w:val="19"/>
    <w:rsid w:val="002779AB"/>
    <w:rPr>
      <w:rFonts w:asciiTheme="majorHAnsi" w:hAnsiTheme="majorHAnsi" w:cs="Arial"/>
      <w:bCs/>
      <w:sz w:val="28"/>
      <w:szCs w:val="28"/>
      <w:lang w:val="de-CH" w:eastAsia="de-DE"/>
    </w:rPr>
  </w:style>
  <w:style w:type="character" w:customStyle="1" w:styleId="Heading2Char">
    <w:name w:val="Heading 2 Char"/>
    <w:link w:val="Heading2"/>
    <w:uiPriority w:val="19"/>
    <w:rsid w:val="002779AB"/>
    <w:rPr>
      <w:rFonts w:asciiTheme="majorHAnsi" w:hAnsiTheme="majorHAnsi" w:cs="Arial"/>
      <w:bCs/>
      <w:sz w:val="24"/>
      <w:szCs w:val="24"/>
      <w:lang w:val="de-CH" w:eastAsia="de-DE"/>
    </w:rPr>
  </w:style>
  <w:style w:type="character" w:customStyle="1" w:styleId="Heading3Char">
    <w:name w:val="Heading 3 Char"/>
    <w:link w:val="Heading3"/>
    <w:uiPriority w:val="19"/>
    <w:rsid w:val="002779AB"/>
    <w:rPr>
      <w:rFonts w:asciiTheme="majorHAnsi" w:hAnsiTheme="majorHAnsi" w:cs="Arial"/>
      <w:sz w:val="22"/>
      <w:szCs w:val="18"/>
      <w:lang w:val="de-CH" w:eastAsia="de-DE"/>
    </w:rPr>
  </w:style>
  <w:style w:type="character" w:customStyle="1" w:styleId="Heading4Char">
    <w:name w:val="Heading 4 Char"/>
    <w:link w:val="Heading4"/>
    <w:uiPriority w:val="19"/>
    <w:rsid w:val="009E5A33"/>
    <w:rPr>
      <w:rFonts w:ascii="Arial Narrow" w:hAnsi="Arial Narrow" w:cs="Arial"/>
      <w:sz w:val="22"/>
      <w:szCs w:val="18"/>
      <w:lang w:val="de-CH" w:eastAsia="de-DE"/>
    </w:rPr>
  </w:style>
  <w:style w:type="character" w:customStyle="1" w:styleId="Heading5Char">
    <w:name w:val="Heading 5 Char"/>
    <w:link w:val="Heading5"/>
    <w:uiPriority w:val="19"/>
    <w:rsid w:val="000B2869"/>
    <w:rPr>
      <w:rFonts w:ascii="Arial Narrow" w:hAnsi="Arial Narrow" w:cs="Arial"/>
      <w:sz w:val="22"/>
      <w:szCs w:val="18"/>
      <w:lang w:val="de-CH" w:eastAsia="de-DE"/>
    </w:rPr>
  </w:style>
  <w:style w:type="character" w:customStyle="1" w:styleId="Heading6Char">
    <w:name w:val="Heading 6 Char"/>
    <w:link w:val="Heading6"/>
    <w:uiPriority w:val="19"/>
    <w:semiHidden/>
    <w:rsid w:val="001E1FA7"/>
    <w:rPr>
      <w:rFonts w:ascii="Arial Narrow" w:hAnsi="Arial Narrow"/>
      <w:bCs/>
      <w:sz w:val="18"/>
      <w:szCs w:val="22"/>
      <w:lang w:val="de-CH" w:eastAsia="de-DE"/>
    </w:rPr>
  </w:style>
  <w:style w:type="character" w:customStyle="1" w:styleId="Heading7Char">
    <w:name w:val="Heading 7 Char"/>
    <w:link w:val="Heading7"/>
    <w:uiPriority w:val="19"/>
    <w:semiHidden/>
    <w:rsid w:val="001E1FA7"/>
    <w:rPr>
      <w:rFonts w:ascii="Arial Narrow" w:hAnsi="Arial Narrow"/>
      <w:sz w:val="18"/>
      <w:szCs w:val="24"/>
      <w:lang w:val="de-CH" w:eastAsia="de-DE"/>
    </w:rPr>
  </w:style>
  <w:style w:type="character" w:customStyle="1" w:styleId="Heading8Char">
    <w:name w:val="Heading 8 Char"/>
    <w:link w:val="Heading8"/>
    <w:uiPriority w:val="19"/>
    <w:semiHidden/>
    <w:rsid w:val="001E1FA7"/>
    <w:rPr>
      <w:rFonts w:ascii="Arial Narrow" w:hAnsi="Arial Narrow"/>
      <w:iCs/>
      <w:sz w:val="18"/>
      <w:szCs w:val="24"/>
      <w:lang w:val="de-CH" w:eastAsia="de-DE"/>
    </w:rPr>
  </w:style>
  <w:style w:type="character" w:customStyle="1" w:styleId="Heading9Char">
    <w:name w:val="Heading 9 Char"/>
    <w:link w:val="Heading9"/>
    <w:uiPriority w:val="19"/>
    <w:semiHidden/>
    <w:rsid w:val="001E1FA7"/>
    <w:rPr>
      <w:rFonts w:ascii="Arial Narrow" w:hAnsi="Arial Narrow"/>
      <w:sz w:val="18"/>
      <w:szCs w:val="22"/>
      <w:lang w:val="de-CH" w:eastAsia="de-DE"/>
    </w:rPr>
  </w:style>
  <w:style w:type="paragraph" w:styleId="Subtitle">
    <w:name w:val="Subtitle"/>
    <w:basedOn w:val="Normal"/>
    <w:next w:val="Normal"/>
    <w:link w:val="SubtitleChar"/>
    <w:uiPriority w:val="2"/>
    <w:semiHidden/>
    <w:qFormat/>
    <w:rsid w:val="00E94DCD"/>
    <w:pPr>
      <w:spacing w:after="60"/>
      <w:contextualSpacing/>
      <w:outlineLvl w:val="1"/>
    </w:pPr>
    <w:rPr>
      <w:sz w:val="24"/>
    </w:rPr>
  </w:style>
  <w:style w:type="character" w:customStyle="1" w:styleId="SubtitleChar">
    <w:name w:val="Subtitle Char"/>
    <w:link w:val="Subtitle"/>
    <w:uiPriority w:val="2"/>
    <w:semiHidden/>
    <w:rsid w:val="001E1FA7"/>
    <w:rPr>
      <w:rFonts w:ascii="Arial Narrow" w:hAnsi="Arial Narrow" w:cs="Times New Roman"/>
      <w:sz w:val="24"/>
    </w:rPr>
  </w:style>
  <w:style w:type="paragraph" w:styleId="TOC1">
    <w:name w:val="toc 1"/>
    <w:basedOn w:val="Normal"/>
    <w:next w:val="Normal"/>
    <w:uiPriority w:val="39"/>
    <w:unhideWhenUsed/>
    <w:rsid w:val="00A32015"/>
    <w:pPr>
      <w:ind w:left="454" w:right="284" w:hanging="454"/>
    </w:pPr>
    <w:rPr>
      <w:rFonts w:asciiTheme="majorHAnsi" w:hAnsiTheme="majorHAnsi"/>
    </w:rPr>
  </w:style>
  <w:style w:type="paragraph" w:styleId="TOC2">
    <w:name w:val="toc 2"/>
    <w:basedOn w:val="Normal"/>
    <w:next w:val="Normal"/>
    <w:uiPriority w:val="39"/>
    <w:unhideWhenUsed/>
    <w:rsid w:val="00A32015"/>
    <w:pPr>
      <w:ind w:left="1134" w:right="284" w:hanging="680"/>
    </w:pPr>
  </w:style>
  <w:style w:type="paragraph" w:styleId="TOC3">
    <w:name w:val="toc 3"/>
    <w:basedOn w:val="Normal"/>
    <w:next w:val="Normal"/>
    <w:uiPriority w:val="39"/>
    <w:unhideWhenUsed/>
    <w:rsid w:val="00A32015"/>
    <w:pPr>
      <w:ind w:left="1134" w:right="284" w:hanging="680"/>
    </w:pPr>
  </w:style>
  <w:style w:type="paragraph" w:styleId="TOC4">
    <w:name w:val="toc 4"/>
    <w:basedOn w:val="Normal"/>
    <w:next w:val="Normal"/>
    <w:autoRedefine/>
    <w:uiPriority w:val="30"/>
    <w:semiHidden/>
    <w:rsid w:val="00DB58D5"/>
    <w:pPr>
      <w:ind w:left="737" w:hanging="737"/>
    </w:pPr>
  </w:style>
  <w:style w:type="paragraph" w:styleId="TOC5">
    <w:name w:val="toc 5"/>
    <w:basedOn w:val="Normal"/>
    <w:next w:val="Normal"/>
    <w:autoRedefine/>
    <w:uiPriority w:val="30"/>
    <w:semiHidden/>
    <w:rsid w:val="00DB58D5"/>
    <w:pPr>
      <w:ind w:left="1009" w:hanging="1009"/>
    </w:pPr>
  </w:style>
  <w:style w:type="paragraph" w:styleId="TOC6">
    <w:name w:val="toc 6"/>
    <w:basedOn w:val="Normal"/>
    <w:next w:val="Normal"/>
    <w:autoRedefine/>
    <w:uiPriority w:val="30"/>
    <w:semiHidden/>
    <w:rsid w:val="00DB58D5"/>
    <w:pPr>
      <w:ind w:left="1151" w:hanging="1151"/>
    </w:pPr>
  </w:style>
  <w:style w:type="paragraph" w:styleId="TOC7">
    <w:name w:val="toc 7"/>
    <w:basedOn w:val="Normal"/>
    <w:next w:val="Normal"/>
    <w:autoRedefine/>
    <w:uiPriority w:val="30"/>
    <w:semiHidden/>
    <w:rsid w:val="00DB58D5"/>
    <w:pPr>
      <w:ind w:left="1298" w:hanging="1298"/>
    </w:pPr>
  </w:style>
  <w:style w:type="paragraph" w:styleId="TOC8">
    <w:name w:val="toc 8"/>
    <w:basedOn w:val="Normal"/>
    <w:next w:val="Normal"/>
    <w:autoRedefine/>
    <w:uiPriority w:val="30"/>
    <w:semiHidden/>
    <w:rsid w:val="00DB58D5"/>
    <w:pPr>
      <w:ind w:left="1440" w:hanging="1440"/>
    </w:pPr>
  </w:style>
  <w:style w:type="paragraph" w:styleId="TOC9">
    <w:name w:val="toc 9"/>
    <w:basedOn w:val="Normal"/>
    <w:next w:val="Normal"/>
    <w:autoRedefine/>
    <w:uiPriority w:val="30"/>
    <w:semiHidden/>
    <w:rsid w:val="00DB58D5"/>
    <w:pPr>
      <w:ind w:left="1582" w:hanging="1582"/>
    </w:pPr>
  </w:style>
  <w:style w:type="character" w:styleId="IntenseEmphasis">
    <w:name w:val="Intense Emphasis"/>
    <w:uiPriority w:val="50"/>
    <w:qFormat/>
    <w:rsid w:val="001665A6"/>
    <w:rPr>
      <w:rFonts w:asciiTheme="majorHAnsi" w:hAnsiTheme="majorHAnsi"/>
      <w:b w:val="0"/>
      <w:bCs/>
      <w:iCs/>
      <w:caps/>
      <w:color w:val="66CC33" w:themeColor="accent1"/>
    </w:rPr>
  </w:style>
  <w:style w:type="paragraph" w:styleId="ListParagraph">
    <w:name w:val="List Paragraph"/>
    <w:basedOn w:val="Normal"/>
    <w:uiPriority w:val="99"/>
    <w:unhideWhenUsed/>
    <w:rsid w:val="00DB58D5"/>
    <w:pPr>
      <w:ind w:left="720"/>
      <w:contextualSpacing/>
    </w:pPr>
  </w:style>
  <w:style w:type="paragraph" w:styleId="ListContinue">
    <w:name w:val="List Continue"/>
    <w:basedOn w:val="Normal"/>
    <w:uiPriority w:val="99"/>
    <w:semiHidden/>
    <w:unhideWhenUsed/>
    <w:rsid w:val="003E3705"/>
    <w:pPr>
      <w:spacing w:line="270" w:lineRule="atLeast"/>
      <w:ind w:left="1191" w:right="2552" w:hanging="794"/>
      <w:contextualSpacing/>
    </w:pPr>
    <w:rPr>
      <w:rFonts w:ascii="ATP Univers" w:hAnsi="ATP Univers"/>
      <w:lang w:val="de-DE"/>
    </w:rPr>
  </w:style>
  <w:style w:type="paragraph" w:styleId="ListContinue2">
    <w:name w:val="List Continue 2"/>
    <w:basedOn w:val="Normal"/>
    <w:uiPriority w:val="99"/>
    <w:semiHidden/>
    <w:unhideWhenUsed/>
    <w:rsid w:val="003E3705"/>
    <w:pPr>
      <w:tabs>
        <w:tab w:val="left" w:pos="397"/>
      </w:tabs>
      <w:spacing w:line="270" w:lineRule="atLeast"/>
      <w:ind w:left="1985" w:right="2552" w:hanging="1191"/>
      <w:contextualSpacing/>
    </w:pPr>
    <w:rPr>
      <w:rFonts w:ascii="ATP Univers" w:hAnsi="ATP Univers"/>
      <w:lang w:val="de-DE"/>
    </w:rPr>
  </w:style>
  <w:style w:type="paragraph" w:customStyle="1" w:styleId="FusszeilePfad">
    <w:name w:val="Fusszeile Pfad"/>
    <w:basedOn w:val="Footer"/>
    <w:uiPriority w:val="9"/>
    <w:rsid w:val="00DB58D5"/>
    <w:pPr>
      <w:jc w:val="center"/>
    </w:pPr>
  </w:style>
  <w:style w:type="paragraph" w:customStyle="1" w:styleId="BulletpointsLevel1">
    <w:name w:val="Bulletpoints Level 1"/>
    <w:basedOn w:val="Normal"/>
    <w:uiPriority w:val="3"/>
    <w:qFormat/>
    <w:rsid w:val="00E37B1D"/>
    <w:pPr>
      <w:numPr>
        <w:numId w:val="4"/>
      </w:numPr>
      <w:tabs>
        <w:tab w:val="right" w:pos="454"/>
      </w:tabs>
      <w:spacing w:before="60"/>
    </w:pPr>
  </w:style>
  <w:style w:type="paragraph" w:customStyle="1" w:styleId="BulletpointsLevel2">
    <w:name w:val="Bulletpoints Level 2"/>
    <w:basedOn w:val="Normal"/>
    <w:uiPriority w:val="4"/>
    <w:qFormat/>
    <w:rsid w:val="00DB58D5"/>
    <w:pPr>
      <w:numPr>
        <w:ilvl w:val="1"/>
        <w:numId w:val="4"/>
      </w:numPr>
    </w:pPr>
  </w:style>
  <w:style w:type="paragraph" w:customStyle="1" w:styleId="Lettering">
    <w:name w:val="Lettering"/>
    <w:basedOn w:val="Normal"/>
    <w:uiPriority w:val="5"/>
    <w:qFormat/>
    <w:rsid w:val="00DB58D5"/>
    <w:pPr>
      <w:numPr>
        <w:numId w:val="7"/>
      </w:numPr>
      <w:spacing w:before="60"/>
    </w:pPr>
  </w:style>
  <w:style w:type="paragraph" w:customStyle="1" w:styleId="noBulletpoint">
    <w:name w:val="noBulletpoint"/>
    <w:basedOn w:val="Normal"/>
    <w:uiPriority w:val="4"/>
    <w:qFormat/>
    <w:rsid w:val="00DB58D5"/>
    <w:pPr>
      <w:numPr>
        <w:ilvl w:val="2"/>
        <w:numId w:val="4"/>
      </w:numPr>
      <w:spacing w:before="60"/>
    </w:pPr>
  </w:style>
  <w:style w:type="paragraph" w:customStyle="1" w:styleId="Numbering">
    <w:name w:val="Numbering"/>
    <w:basedOn w:val="Normal"/>
    <w:uiPriority w:val="6"/>
    <w:qFormat/>
    <w:rsid w:val="00DB58D5"/>
    <w:pPr>
      <w:numPr>
        <w:numId w:val="6"/>
      </w:numPr>
      <w:spacing w:before="60"/>
    </w:pPr>
  </w:style>
  <w:style w:type="paragraph" w:customStyle="1" w:styleId="SensirionSubtitle">
    <w:name w:val="Sensirion Subtitle"/>
    <w:basedOn w:val="Normal"/>
    <w:uiPriority w:val="2"/>
    <w:qFormat/>
    <w:rsid w:val="002779AB"/>
    <w:pPr>
      <w:spacing w:line="260" w:lineRule="exact"/>
      <w:contextualSpacing/>
    </w:pPr>
    <w:rPr>
      <w:rFonts w:asciiTheme="majorHAnsi" w:hAnsiTheme="majorHAnsi"/>
      <w:lang w:eastAsia="de-DE"/>
    </w:rPr>
  </w:style>
  <w:style w:type="paragraph" w:customStyle="1" w:styleId="SensirionTitle">
    <w:name w:val="Sensirion Title"/>
    <w:basedOn w:val="Normal"/>
    <w:uiPriority w:val="1"/>
    <w:qFormat/>
    <w:rsid w:val="002779AB"/>
    <w:pPr>
      <w:spacing w:line="320" w:lineRule="exact"/>
      <w:contextualSpacing/>
    </w:pPr>
    <w:rPr>
      <w:rFonts w:asciiTheme="majorHAnsi" w:hAnsiTheme="majorHAnsi"/>
      <w:sz w:val="28"/>
    </w:rPr>
  </w:style>
  <w:style w:type="paragraph" w:customStyle="1" w:styleId="Marginale">
    <w:name w:val="Marginale"/>
    <w:basedOn w:val="Normal"/>
    <w:uiPriority w:val="7"/>
    <w:qFormat/>
    <w:rsid w:val="001665A6"/>
    <w:pPr>
      <w:framePr w:w="2268" w:hSpace="567" w:wrap="around" w:vAnchor="text" w:hAnchor="text" w:xAlign="right" w:y="1"/>
    </w:pPr>
    <w:rPr>
      <w:color w:val="66CC33" w:themeColor="accent1"/>
    </w:rPr>
  </w:style>
  <w:style w:type="paragraph" w:customStyle="1" w:styleId="MarginaleText">
    <w:name w:val="Marginale Text"/>
    <w:basedOn w:val="Normal"/>
    <w:uiPriority w:val="8"/>
    <w:qFormat/>
    <w:rsid w:val="00DB58D5"/>
    <w:pPr>
      <w:ind w:right="2835"/>
    </w:pPr>
  </w:style>
  <w:style w:type="paragraph" w:styleId="TableofFigures">
    <w:name w:val="table of figures"/>
    <w:basedOn w:val="Normal"/>
    <w:next w:val="Normal"/>
    <w:uiPriority w:val="99"/>
    <w:unhideWhenUsed/>
    <w:rsid w:val="00DB58D5"/>
    <w:pPr>
      <w:ind w:right="284"/>
    </w:pPr>
  </w:style>
  <w:style w:type="paragraph" w:styleId="Quote">
    <w:name w:val="Quote"/>
    <w:basedOn w:val="Normal"/>
    <w:next w:val="Normal"/>
    <w:link w:val="QuoteChar"/>
    <w:uiPriority w:val="99"/>
    <w:semiHidden/>
    <w:rsid w:val="00DB58D5"/>
    <w:rPr>
      <w:i/>
      <w:iCs/>
      <w:color w:val="000000"/>
    </w:rPr>
  </w:style>
  <w:style w:type="character" w:customStyle="1" w:styleId="QuoteChar">
    <w:name w:val="Quote Char"/>
    <w:link w:val="Quote"/>
    <w:uiPriority w:val="99"/>
    <w:semiHidden/>
    <w:rsid w:val="00D44150"/>
    <w:rPr>
      <w:rFonts w:ascii="Arial Narrow" w:hAnsi="Arial Narrow" w:cs="Times New Roman"/>
      <w:i/>
      <w:iCs/>
      <w:color w:val="000000"/>
    </w:rPr>
  </w:style>
  <w:style w:type="paragraph" w:styleId="EndnoteText">
    <w:name w:val="endnote text"/>
    <w:basedOn w:val="Normal"/>
    <w:link w:val="EndnoteTextChar"/>
    <w:uiPriority w:val="49"/>
    <w:semiHidden/>
    <w:unhideWhenUsed/>
    <w:rsid w:val="00DB58D5"/>
  </w:style>
  <w:style w:type="character" w:customStyle="1" w:styleId="EndnoteTextChar">
    <w:name w:val="Endnote Text Char"/>
    <w:link w:val="EndnoteText"/>
    <w:uiPriority w:val="49"/>
    <w:semiHidden/>
    <w:rsid w:val="001E1FA7"/>
    <w:rPr>
      <w:rFonts w:ascii="Arial Narrow" w:hAnsi="Arial Narrow" w:cs="Times New Roman"/>
      <w:sz w:val="20"/>
    </w:rPr>
  </w:style>
  <w:style w:type="character" w:styleId="EndnoteReference">
    <w:name w:val="endnote reference"/>
    <w:uiPriority w:val="49"/>
    <w:semiHidden/>
    <w:unhideWhenUsed/>
    <w:rsid w:val="00DB58D5"/>
    <w:rPr>
      <w:color w:val="auto"/>
      <w:vertAlign w:val="superscript"/>
    </w:rPr>
  </w:style>
  <w:style w:type="paragraph" w:styleId="FootnoteText">
    <w:name w:val="footnote text"/>
    <w:basedOn w:val="Normal"/>
    <w:link w:val="FootnoteTextChar"/>
    <w:uiPriority w:val="49"/>
    <w:semiHidden/>
    <w:unhideWhenUsed/>
    <w:rsid w:val="00DB58D5"/>
  </w:style>
  <w:style w:type="character" w:customStyle="1" w:styleId="FootnoteTextChar">
    <w:name w:val="Footnote Text Char"/>
    <w:link w:val="FootnoteText"/>
    <w:uiPriority w:val="49"/>
    <w:semiHidden/>
    <w:rsid w:val="001E1FA7"/>
    <w:rPr>
      <w:rFonts w:ascii="Arial Narrow" w:hAnsi="Arial Narrow" w:cs="Times New Roman"/>
      <w:sz w:val="20"/>
    </w:rPr>
  </w:style>
  <w:style w:type="character" w:styleId="FootnoteReference">
    <w:name w:val="footnote reference"/>
    <w:uiPriority w:val="49"/>
    <w:semiHidden/>
    <w:unhideWhenUsed/>
    <w:rsid w:val="00DB58D5"/>
    <w:rPr>
      <w:color w:val="auto"/>
      <w:vertAlign w:val="superscript"/>
    </w:rPr>
  </w:style>
  <w:style w:type="table" w:styleId="LightShading-Accent2">
    <w:name w:val="Light Shading Accent 2"/>
    <w:aliases w:val="SEN: Tabelle warm grey"/>
    <w:basedOn w:val="TableNormal"/>
    <w:uiPriority w:val="60"/>
    <w:rsid w:val="00DB58D5"/>
    <w:rPr>
      <w:lang w:eastAsia="de-CH"/>
    </w:rPr>
    <w:tblPr>
      <w:tblStyleRowBandSize w:val="1"/>
      <w:tblStyleColBandSize w:val="1"/>
      <w:tblBorders>
        <w:top w:val="single" w:sz="8" w:space="0" w:color="C8BBBB"/>
        <w:bottom w:val="single" w:sz="8" w:space="0" w:color="C8BBBB"/>
      </w:tblBorders>
      <w:tblCellMar>
        <w:top w:w="28" w:type="dxa"/>
        <w:left w:w="0" w:type="dxa"/>
        <w:bottom w:w="28" w:type="dxa"/>
        <w:right w:w="0" w:type="dxa"/>
      </w:tblCellMar>
    </w:tblPr>
    <w:tblStylePr w:type="firstRow">
      <w:pPr>
        <w:spacing w:before="0" w:after="0" w:line="240" w:lineRule="auto"/>
      </w:pPr>
      <w:rPr>
        <w:b/>
        <w:bCs/>
      </w:rPr>
      <w:tblPr/>
      <w:tcPr>
        <w:tcBorders>
          <w:top w:val="single" w:sz="8" w:space="0" w:color="C8BBBB"/>
          <w:left w:val="nil"/>
          <w:bottom w:val="single" w:sz="8" w:space="0" w:color="C8BBBB"/>
          <w:right w:val="nil"/>
          <w:insideH w:val="nil"/>
          <w:insideV w:val="nil"/>
        </w:tcBorders>
      </w:tcPr>
    </w:tblStylePr>
    <w:tblStylePr w:type="lastRow">
      <w:pPr>
        <w:spacing w:before="0" w:after="0" w:line="240" w:lineRule="auto"/>
      </w:pPr>
      <w:rPr>
        <w:b w:val="0"/>
        <w:bCs/>
      </w:rPr>
      <w:tblPr/>
      <w:tcPr>
        <w:tcBorders>
          <w:top w:val="nil"/>
          <w:left w:val="nil"/>
          <w:bottom w:val="single" w:sz="8" w:space="0" w:color="C8BBBB"/>
          <w:right w:val="nil"/>
          <w:insideH w:val="nil"/>
          <w:insideV w:val="nil"/>
        </w:tcBorders>
      </w:tcPr>
    </w:tblStylePr>
    <w:tblStylePr w:type="firstCol">
      <w:rPr>
        <w:b w:val="0"/>
        <w:bCs/>
      </w:rPr>
    </w:tblStylePr>
    <w:tblStylePr w:type="lastCol">
      <w:rPr>
        <w:b/>
        <w:bCs/>
      </w:rPr>
    </w:tblStylePr>
    <w:tblStylePr w:type="band1Horz">
      <w:tblPr/>
      <w:tcPr>
        <w:tcBorders>
          <w:left w:val="nil"/>
          <w:right w:val="nil"/>
          <w:insideH w:val="nil"/>
          <w:insideV w:val="nil"/>
        </w:tcBorders>
        <w:shd w:val="clear" w:color="auto" w:fill="FAF8F8"/>
      </w:tcPr>
    </w:tblStylePr>
  </w:style>
  <w:style w:type="paragraph" w:styleId="TOCHeading">
    <w:name w:val="TOC Heading"/>
    <w:basedOn w:val="Heading1"/>
    <w:next w:val="Normal"/>
    <w:uiPriority w:val="39"/>
    <w:rsid w:val="00DB58D5"/>
    <w:pPr>
      <w:keepLines/>
      <w:numPr>
        <w:numId w:val="0"/>
      </w:numPr>
      <w:spacing w:before="240" w:line="240" w:lineRule="auto"/>
      <w:outlineLvl w:val="9"/>
    </w:pPr>
    <w:rPr>
      <w:rFonts w:cs="Times New Roman"/>
      <w:bCs w:val="0"/>
    </w:rPr>
  </w:style>
  <w:style w:type="table" w:styleId="MediumList1-Accent2">
    <w:name w:val="Medium List 1 Accent 2"/>
    <w:basedOn w:val="TableNormal"/>
    <w:uiPriority w:val="65"/>
    <w:rsid w:val="00DB58D5"/>
    <w:rPr>
      <w:color w:val="000000"/>
      <w:lang w:eastAsia="de-CH"/>
    </w:rPr>
    <w:tblPr>
      <w:tblStyleRowBandSize w:val="1"/>
      <w:tblStyleColBandSize w:val="1"/>
      <w:tblBorders>
        <w:top w:val="single" w:sz="8" w:space="0" w:color="EBE6E6"/>
        <w:bottom w:val="single" w:sz="8" w:space="0" w:color="EBE6E6"/>
      </w:tblBorders>
    </w:tblPr>
    <w:tblStylePr w:type="firstRow">
      <w:rPr>
        <w:rFonts w:ascii="Arial Narrow" w:eastAsia="Times New Roman" w:hAnsi="Arial Narrow" w:cs="Times New Roman"/>
      </w:rPr>
      <w:tblPr/>
      <w:tcPr>
        <w:tcBorders>
          <w:top w:val="nil"/>
          <w:bottom w:val="single" w:sz="8" w:space="0" w:color="EBE6E6"/>
        </w:tcBorders>
      </w:tcPr>
    </w:tblStylePr>
    <w:tblStylePr w:type="lastRow">
      <w:rPr>
        <w:b/>
        <w:bCs/>
        <w:color w:val="000000"/>
      </w:rPr>
      <w:tblPr/>
      <w:tcPr>
        <w:tcBorders>
          <w:top w:val="single" w:sz="8" w:space="0" w:color="EBE6E6"/>
          <w:bottom w:val="single" w:sz="8" w:space="0" w:color="EBE6E6"/>
        </w:tcBorders>
      </w:tcPr>
    </w:tblStylePr>
    <w:tblStylePr w:type="firstCol">
      <w:rPr>
        <w:b/>
        <w:bCs/>
      </w:rPr>
    </w:tblStylePr>
    <w:tblStylePr w:type="lastCol">
      <w:rPr>
        <w:b/>
        <w:bCs/>
      </w:rPr>
      <w:tblPr/>
      <w:tcPr>
        <w:tcBorders>
          <w:top w:val="single" w:sz="8" w:space="0" w:color="EBE6E6"/>
          <w:bottom w:val="single" w:sz="8" w:space="0" w:color="EBE6E6"/>
        </w:tcBorders>
      </w:tcPr>
    </w:tblStylePr>
    <w:tblStylePr w:type="band1Vert">
      <w:tblPr/>
      <w:tcPr>
        <w:shd w:val="clear" w:color="auto" w:fill="FAF8F8"/>
      </w:tcPr>
    </w:tblStylePr>
    <w:tblStylePr w:type="band1Horz">
      <w:tblPr/>
      <w:tcPr>
        <w:shd w:val="clear" w:color="auto" w:fill="FAF8F8"/>
      </w:tcPr>
    </w:tblStylePr>
  </w:style>
  <w:style w:type="character" w:styleId="PageNumber">
    <w:name w:val="page number"/>
    <w:basedOn w:val="DefaultParagraphFont"/>
    <w:uiPriority w:val="15"/>
    <w:semiHidden/>
    <w:rsid w:val="00DB58D5"/>
  </w:style>
  <w:style w:type="numbering" w:customStyle="1" w:styleId="SensirionListealt">
    <w:name w:val="Sensirion Liste alt"/>
    <w:uiPriority w:val="99"/>
    <w:rsid w:val="00DB58D5"/>
    <w:pPr>
      <w:numPr>
        <w:numId w:val="2"/>
      </w:numPr>
    </w:pPr>
  </w:style>
  <w:style w:type="paragraph" w:styleId="BalloonText">
    <w:name w:val="Balloon Text"/>
    <w:basedOn w:val="Normal"/>
    <w:link w:val="BalloonTextChar"/>
    <w:uiPriority w:val="99"/>
    <w:semiHidden/>
    <w:unhideWhenUsed/>
    <w:rsid w:val="00DB58D5"/>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D44150"/>
    <w:rPr>
      <w:rFonts w:ascii="Tahoma" w:hAnsi="Tahoma" w:cs="Tahoma"/>
      <w:sz w:val="16"/>
      <w:szCs w:val="16"/>
    </w:rPr>
  </w:style>
  <w:style w:type="paragraph" w:styleId="ListBullet">
    <w:name w:val="List Bullet"/>
    <w:basedOn w:val="Normal"/>
    <w:uiPriority w:val="99"/>
    <w:unhideWhenUsed/>
    <w:rsid w:val="00C3756F"/>
    <w:pPr>
      <w:numPr>
        <w:ilvl w:val="3"/>
        <w:numId w:val="4"/>
      </w:numPr>
      <w:spacing w:before="60"/>
      <w:contextualSpacing/>
    </w:pPr>
  </w:style>
  <w:style w:type="character" w:styleId="UnresolvedMention">
    <w:name w:val="Unresolved Mention"/>
    <w:basedOn w:val="DefaultParagraphFont"/>
    <w:uiPriority w:val="99"/>
    <w:semiHidden/>
    <w:unhideWhenUsed/>
    <w:rsid w:val="00840AA5"/>
    <w:rPr>
      <w:color w:val="605E5C"/>
      <w:shd w:val="clear" w:color="auto" w:fill="E1DFDD"/>
    </w:rPr>
  </w:style>
  <w:style w:type="character" w:styleId="Strong">
    <w:name w:val="Strong"/>
    <w:basedOn w:val="DefaultParagraphFont"/>
    <w:uiPriority w:val="49"/>
    <w:unhideWhenUsed/>
    <w:qFormat/>
    <w:rsid w:val="001E282A"/>
    <w:rPr>
      <w:rFonts w:asciiTheme="majorHAnsi" w:hAnsiTheme="majorHAnsi"/>
      <w:b w:val="0"/>
      <w:bCs/>
    </w:rPr>
  </w:style>
  <w:style w:type="numbering" w:customStyle="1" w:styleId="SensirionListBulletPoints">
    <w:name w:val="Sensirion List Bullet Points"/>
    <w:uiPriority w:val="99"/>
    <w:rsid w:val="00C3756F"/>
    <w:pPr>
      <w:numPr>
        <w:numId w:val="4"/>
      </w:numPr>
    </w:pPr>
  </w:style>
  <w:style w:type="numbering" w:customStyle="1" w:styleId="SensirionList123Heading">
    <w:name w:val="Sensirion List 123 Heading"/>
    <w:uiPriority w:val="99"/>
    <w:rsid w:val="00A93798"/>
    <w:pPr>
      <w:numPr>
        <w:numId w:val="5"/>
      </w:numPr>
    </w:pPr>
  </w:style>
  <w:style w:type="numbering" w:customStyle="1" w:styleId="SensirionList123Numbering">
    <w:name w:val="Sensirion List 123 Numbering"/>
    <w:uiPriority w:val="99"/>
    <w:rsid w:val="000903CE"/>
    <w:pPr>
      <w:numPr>
        <w:numId w:val="6"/>
      </w:numPr>
    </w:pPr>
  </w:style>
  <w:style w:type="numbering" w:customStyle="1" w:styleId="SensirionListabcLettering">
    <w:name w:val="Sensirion List abc Lettering"/>
    <w:uiPriority w:val="99"/>
    <w:rsid w:val="000903CE"/>
    <w:pPr>
      <w:numPr>
        <w:numId w:val="7"/>
      </w:numPr>
    </w:pPr>
  </w:style>
  <w:style w:type="paragraph" w:styleId="IntenseQuote">
    <w:name w:val="Intense Quote"/>
    <w:basedOn w:val="Normal"/>
    <w:next w:val="Normal"/>
    <w:link w:val="IntenseQuoteChar"/>
    <w:uiPriority w:val="99"/>
    <w:semiHidden/>
    <w:unhideWhenUsed/>
    <w:qFormat/>
    <w:rsid w:val="00A135D7"/>
    <w:pPr>
      <w:pBdr>
        <w:top w:val="single" w:sz="4" w:space="10" w:color="4C9826" w:themeColor="accent1" w:themeShade="BF"/>
        <w:bottom w:val="single" w:sz="4" w:space="10" w:color="4C9826" w:themeColor="accent1" w:themeShade="BF"/>
      </w:pBdr>
      <w:spacing w:before="360" w:after="360"/>
      <w:ind w:left="864" w:right="864"/>
      <w:jc w:val="center"/>
    </w:pPr>
    <w:rPr>
      <w:i/>
      <w:iCs/>
      <w:color w:val="4C9826" w:themeColor="accent1" w:themeShade="BF"/>
    </w:rPr>
  </w:style>
  <w:style w:type="character" w:customStyle="1" w:styleId="IntenseQuoteChar">
    <w:name w:val="Intense Quote Char"/>
    <w:basedOn w:val="DefaultParagraphFont"/>
    <w:link w:val="IntenseQuote"/>
    <w:uiPriority w:val="99"/>
    <w:semiHidden/>
    <w:rsid w:val="00A135D7"/>
    <w:rPr>
      <w:i/>
      <w:iCs/>
      <w:color w:val="4C9826" w:themeColor="accent1" w:themeShade="BF"/>
    </w:rPr>
  </w:style>
  <w:style w:type="character" w:styleId="IntenseReference">
    <w:name w:val="Intense Reference"/>
    <w:basedOn w:val="DefaultParagraphFont"/>
    <w:uiPriority w:val="99"/>
    <w:semiHidden/>
    <w:unhideWhenUsed/>
    <w:qFormat/>
    <w:rsid w:val="00A135D7"/>
    <w:rPr>
      <w:b/>
      <w:bCs/>
      <w:smallCaps/>
      <w:color w:val="4C9826" w:themeColor="accent1" w:themeShade="BF"/>
      <w:spacing w:val="5"/>
    </w:rPr>
  </w:style>
  <w:style w:type="numbering" w:customStyle="1" w:styleId="MediasuiteListe">
    <w:name w:val="Mediasuite_Liste"/>
    <w:rsid w:val="00A135D7"/>
    <w:pPr>
      <w:numPr>
        <w:numId w:val="8"/>
      </w:numPr>
    </w:pPr>
  </w:style>
  <w:style w:type="numbering" w:customStyle="1" w:styleId="SensirionListe">
    <w:name w:val="Sensirion Liste"/>
    <w:uiPriority w:val="99"/>
    <w:rsid w:val="00A135D7"/>
    <w:pPr>
      <w:numPr>
        <w:numId w:val="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7891098">
      <w:bodyDiv w:val="1"/>
      <w:marLeft w:val="0"/>
      <w:marRight w:val="0"/>
      <w:marTop w:val="0"/>
      <w:marBottom w:val="0"/>
      <w:divBdr>
        <w:top w:val="none" w:sz="0" w:space="0" w:color="auto"/>
        <w:left w:val="none" w:sz="0" w:space="0" w:color="auto"/>
        <w:bottom w:val="none" w:sz="0" w:space="0" w:color="auto"/>
        <w:right w:val="none" w:sz="0" w:space="0" w:color="auto"/>
      </w:divBdr>
    </w:div>
    <w:div w:id="191576693">
      <w:bodyDiv w:val="1"/>
      <w:marLeft w:val="0"/>
      <w:marRight w:val="0"/>
      <w:marTop w:val="0"/>
      <w:marBottom w:val="0"/>
      <w:divBdr>
        <w:top w:val="none" w:sz="0" w:space="0" w:color="auto"/>
        <w:left w:val="none" w:sz="0" w:space="0" w:color="auto"/>
        <w:bottom w:val="none" w:sz="0" w:space="0" w:color="auto"/>
        <w:right w:val="none" w:sz="0" w:space="0" w:color="auto"/>
      </w:divBdr>
    </w:div>
    <w:div w:id="256867439">
      <w:bodyDiv w:val="1"/>
      <w:marLeft w:val="0"/>
      <w:marRight w:val="0"/>
      <w:marTop w:val="0"/>
      <w:marBottom w:val="0"/>
      <w:divBdr>
        <w:top w:val="none" w:sz="0" w:space="0" w:color="auto"/>
        <w:left w:val="none" w:sz="0" w:space="0" w:color="auto"/>
        <w:bottom w:val="none" w:sz="0" w:space="0" w:color="auto"/>
        <w:right w:val="none" w:sz="0" w:space="0" w:color="auto"/>
      </w:divBdr>
    </w:div>
    <w:div w:id="267347242">
      <w:bodyDiv w:val="1"/>
      <w:marLeft w:val="0"/>
      <w:marRight w:val="0"/>
      <w:marTop w:val="0"/>
      <w:marBottom w:val="0"/>
      <w:divBdr>
        <w:top w:val="none" w:sz="0" w:space="0" w:color="auto"/>
        <w:left w:val="none" w:sz="0" w:space="0" w:color="auto"/>
        <w:bottom w:val="none" w:sz="0" w:space="0" w:color="auto"/>
        <w:right w:val="none" w:sz="0" w:space="0" w:color="auto"/>
      </w:divBdr>
      <w:divsChild>
        <w:div w:id="182332002">
          <w:marLeft w:val="0"/>
          <w:marRight w:val="0"/>
          <w:marTop w:val="0"/>
          <w:marBottom w:val="0"/>
          <w:divBdr>
            <w:top w:val="none" w:sz="0" w:space="0" w:color="auto"/>
            <w:left w:val="none" w:sz="0" w:space="0" w:color="auto"/>
            <w:bottom w:val="none" w:sz="0" w:space="0" w:color="auto"/>
            <w:right w:val="none" w:sz="0" w:space="0" w:color="auto"/>
          </w:divBdr>
        </w:div>
        <w:div w:id="1182553868">
          <w:marLeft w:val="0"/>
          <w:marRight w:val="0"/>
          <w:marTop w:val="0"/>
          <w:marBottom w:val="0"/>
          <w:divBdr>
            <w:top w:val="none" w:sz="0" w:space="0" w:color="auto"/>
            <w:left w:val="none" w:sz="0" w:space="0" w:color="auto"/>
            <w:bottom w:val="none" w:sz="0" w:space="0" w:color="auto"/>
            <w:right w:val="none" w:sz="0" w:space="0" w:color="auto"/>
          </w:divBdr>
        </w:div>
        <w:div w:id="1517497112">
          <w:marLeft w:val="0"/>
          <w:marRight w:val="0"/>
          <w:marTop w:val="0"/>
          <w:marBottom w:val="0"/>
          <w:divBdr>
            <w:top w:val="none" w:sz="0" w:space="0" w:color="auto"/>
            <w:left w:val="none" w:sz="0" w:space="0" w:color="auto"/>
            <w:bottom w:val="none" w:sz="0" w:space="0" w:color="auto"/>
            <w:right w:val="none" w:sz="0" w:space="0" w:color="auto"/>
          </w:divBdr>
        </w:div>
        <w:div w:id="1539195408">
          <w:marLeft w:val="0"/>
          <w:marRight w:val="0"/>
          <w:marTop w:val="0"/>
          <w:marBottom w:val="0"/>
          <w:divBdr>
            <w:top w:val="none" w:sz="0" w:space="0" w:color="auto"/>
            <w:left w:val="none" w:sz="0" w:space="0" w:color="auto"/>
            <w:bottom w:val="none" w:sz="0" w:space="0" w:color="auto"/>
            <w:right w:val="none" w:sz="0" w:space="0" w:color="auto"/>
          </w:divBdr>
        </w:div>
        <w:div w:id="1956325206">
          <w:marLeft w:val="0"/>
          <w:marRight w:val="0"/>
          <w:marTop w:val="0"/>
          <w:marBottom w:val="0"/>
          <w:divBdr>
            <w:top w:val="none" w:sz="0" w:space="0" w:color="auto"/>
            <w:left w:val="none" w:sz="0" w:space="0" w:color="auto"/>
            <w:bottom w:val="none" w:sz="0" w:space="0" w:color="auto"/>
            <w:right w:val="none" w:sz="0" w:space="0" w:color="auto"/>
          </w:divBdr>
        </w:div>
        <w:div w:id="1982537607">
          <w:marLeft w:val="0"/>
          <w:marRight w:val="0"/>
          <w:marTop w:val="0"/>
          <w:marBottom w:val="0"/>
          <w:divBdr>
            <w:top w:val="none" w:sz="0" w:space="0" w:color="auto"/>
            <w:left w:val="none" w:sz="0" w:space="0" w:color="auto"/>
            <w:bottom w:val="none" w:sz="0" w:space="0" w:color="auto"/>
            <w:right w:val="none" w:sz="0" w:space="0" w:color="auto"/>
          </w:divBdr>
        </w:div>
        <w:div w:id="2107071370">
          <w:marLeft w:val="0"/>
          <w:marRight w:val="0"/>
          <w:marTop w:val="0"/>
          <w:marBottom w:val="0"/>
          <w:divBdr>
            <w:top w:val="none" w:sz="0" w:space="0" w:color="auto"/>
            <w:left w:val="none" w:sz="0" w:space="0" w:color="auto"/>
            <w:bottom w:val="none" w:sz="0" w:space="0" w:color="auto"/>
            <w:right w:val="none" w:sz="0" w:space="0" w:color="auto"/>
          </w:divBdr>
        </w:div>
      </w:divsChild>
    </w:div>
    <w:div w:id="443967067">
      <w:bodyDiv w:val="1"/>
      <w:marLeft w:val="0"/>
      <w:marRight w:val="0"/>
      <w:marTop w:val="0"/>
      <w:marBottom w:val="0"/>
      <w:divBdr>
        <w:top w:val="none" w:sz="0" w:space="0" w:color="auto"/>
        <w:left w:val="none" w:sz="0" w:space="0" w:color="auto"/>
        <w:bottom w:val="none" w:sz="0" w:space="0" w:color="auto"/>
        <w:right w:val="none" w:sz="0" w:space="0" w:color="auto"/>
      </w:divBdr>
    </w:div>
    <w:div w:id="543559263">
      <w:bodyDiv w:val="1"/>
      <w:marLeft w:val="0"/>
      <w:marRight w:val="0"/>
      <w:marTop w:val="0"/>
      <w:marBottom w:val="0"/>
      <w:divBdr>
        <w:top w:val="none" w:sz="0" w:space="0" w:color="auto"/>
        <w:left w:val="none" w:sz="0" w:space="0" w:color="auto"/>
        <w:bottom w:val="none" w:sz="0" w:space="0" w:color="auto"/>
        <w:right w:val="none" w:sz="0" w:space="0" w:color="auto"/>
      </w:divBdr>
    </w:div>
    <w:div w:id="619381168">
      <w:bodyDiv w:val="1"/>
      <w:marLeft w:val="0"/>
      <w:marRight w:val="0"/>
      <w:marTop w:val="0"/>
      <w:marBottom w:val="0"/>
      <w:divBdr>
        <w:top w:val="none" w:sz="0" w:space="0" w:color="auto"/>
        <w:left w:val="none" w:sz="0" w:space="0" w:color="auto"/>
        <w:bottom w:val="none" w:sz="0" w:space="0" w:color="auto"/>
        <w:right w:val="none" w:sz="0" w:space="0" w:color="auto"/>
      </w:divBdr>
      <w:divsChild>
        <w:div w:id="83651187">
          <w:marLeft w:val="0"/>
          <w:marRight w:val="0"/>
          <w:marTop w:val="0"/>
          <w:marBottom w:val="0"/>
          <w:divBdr>
            <w:top w:val="none" w:sz="0" w:space="0" w:color="auto"/>
            <w:left w:val="none" w:sz="0" w:space="0" w:color="auto"/>
            <w:bottom w:val="none" w:sz="0" w:space="0" w:color="auto"/>
            <w:right w:val="none" w:sz="0" w:space="0" w:color="auto"/>
          </w:divBdr>
        </w:div>
        <w:div w:id="137772495">
          <w:marLeft w:val="0"/>
          <w:marRight w:val="0"/>
          <w:marTop w:val="0"/>
          <w:marBottom w:val="0"/>
          <w:divBdr>
            <w:top w:val="none" w:sz="0" w:space="0" w:color="auto"/>
            <w:left w:val="none" w:sz="0" w:space="0" w:color="auto"/>
            <w:bottom w:val="none" w:sz="0" w:space="0" w:color="auto"/>
            <w:right w:val="none" w:sz="0" w:space="0" w:color="auto"/>
          </w:divBdr>
        </w:div>
        <w:div w:id="226457468">
          <w:marLeft w:val="0"/>
          <w:marRight w:val="0"/>
          <w:marTop w:val="0"/>
          <w:marBottom w:val="0"/>
          <w:divBdr>
            <w:top w:val="none" w:sz="0" w:space="0" w:color="auto"/>
            <w:left w:val="none" w:sz="0" w:space="0" w:color="auto"/>
            <w:bottom w:val="none" w:sz="0" w:space="0" w:color="auto"/>
            <w:right w:val="none" w:sz="0" w:space="0" w:color="auto"/>
          </w:divBdr>
        </w:div>
        <w:div w:id="281959759">
          <w:marLeft w:val="0"/>
          <w:marRight w:val="0"/>
          <w:marTop w:val="0"/>
          <w:marBottom w:val="0"/>
          <w:divBdr>
            <w:top w:val="none" w:sz="0" w:space="0" w:color="auto"/>
            <w:left w:val="none" w:sz="0" w:space="0" w:color="auto"/>
            <w:bottom w:val="none" w:sz="0" w:space="0" w:color="auto"/>
            <w:right w:val="none" w:sz="0" w:space="0" w:color="auto"/>
          </w:divBdr>
        </w:div>
        <w:div w:id="308096411">
          <w:marLeft w:val="0"/>
          <w:marRight w:val="0"/>
          <w:marTop w:val="0"/>
          <w:marBottom w:val="0"/>
          <w:divBdr>
            <w:top w:val="none" w:sz="0" w:space="0" w:color="auto"/>
            <w:left w:val="none" w:sz="0" w:space="0" w:color="auto"/>
            <w:bottom w:val="none" w:sz="0" w:space="0" w:color="auto"/>
            <w:right w:val="none" w:sz="0" w:space="0" w:color="auto"/>
          </w:divBdr>
        </w:div>
        <w:div w:id="314770953">
          <w:marLeft w:val="0"/>
          <w:marRight w:val="0"/>
          <w:marTop w:val="0"/>
          <w:marBottom w:val="0"/>
          <w:divBdr>
            <w:top w:val="none" w:sz="0" w:space="0" w:color="auto"/>
            <w:left w:val="none" w:sz="0" w:space="0" w:color="auto"/>
            <w:bottom w:val="none" w:sz="0" w:space="0" w:color="auto"/>
            <w:right w:val="none" w:sz="0" w:space="0" w:color="auto"/>
          </w:divBdr>
        </w:div>
        <w:div w:id="411856384">
          <w:marLeft w:val="0"/>
          <w:marRight w:val="0"/>
          <w:marTop w:val="0"/>
          <w:marBottom w:val="0"/>
          <w:divBdr>
            <w:top w:val="none" w:sz="0" w:space="0" w:color="auto"/>
            <w:left w:val="none" w:sz="0" w:space="0" w:color="auto"/>
            <w:bottom w:val="none" w:sz="0" w:space="0" w:color="auto"/>
            <w:right w:val="none" w:sz="0" w:space="0" w:color="auto"/>
          </w:divBdr>
        </w:div>
        <w:div w:id="464739359">
          <w:marLeft w:val="0"/>
          <w:marRight w:val="0"/>
          <w:marTop w:val="0"/>
          <w:marBottom w:val="0"/>
          <w:divBdr>
            <w:top w:val="none" w:sz="0" w:space="0" w:color="auto"/>
            <w:left w:val="none" w:sz="0" w:space="0" w:color="auto"/>
            <w:bottom w:val="none" w:sz="0" w:space="0" w:color="auto"/>
            <w:right w:val="none" w:sz="0" w:space="0" w:color="auto"/>
          </w:divBdr>
        </w:div>
        <w:div w:id="475336029">
          <w:marLeft w:val="0"/>
          <w:marRight w:val="0"/>
          <w:marTop w:val="0"/>
          <w:marBottom w:val="0"/>
          <w:divBdr>
            <w:top w:val="none" w:sz="0" w:space="0" w:color="auto"/>
            <w:left w:val="none" w:sz="0" w:space="0" w:color="auto"/>
            <w:bottom w:val="none" w:sz="0" w:space="0" w:color="auto"/>
            <w:right w:val="none" w:sz="0" w:space="0" w:color="auto"/>
          </w:divBdr>
        </w:div>
        <w:div w:id="480537848">
          <w:marLeft w:val="0"/>
          <w:marRight w:val="0"/>
          <w:marTop w:val="0"/>
          <w:marBottom w:val="0"/>
          <w:divBdr>
            <w:top w:val="none" w:sz="0" w:space="0" w:color="auto"/>
            <w:left w:val="none" w:sz="0" w:space="0" w:color="auto"/>
            <w:bottom w:val="none" w:sz="0" w:space="0" w:color="auto"/>
            <w:right w:val="none" w:sz="0" w:space="0" w:color="auto"/>
          </w:divBdr>
        </w:div>
        <w:div w:id="494958148">
          <w:marLeft w:val="0"/>
          <w:marRight w:val="0"/>
          <w:marTop w:val="0"/>
          <w:marBottom w:val="0"/>
          <w:divBdr>
            <w:top w:val="none" w:sz="0" w:space="0" w:color="auto"/>
            <w:left w:val="none" w:sz="0" w:space="0" w:color="auto"/>
            <w:bottom w:val="none" w:sz="0" w:space="0" w:color="auto"/>
            <w:right w:val="none" w:sz="0" w:space="0" w:color="auto"/>
          </w:divBdr>
        </w:div>
        <w:div w:id="647783342">
          <w:marLeft w:val="0"/>
          <w:marRight w:val="0"/>
          <w:marTop w:val="0"/>
          <w:marBottom w:val="0"/>
          <w:divBdr>
            <w:top w:val="none" w:sz="0" w:space="0" w:color="auto"/>
            <w:left w:val="none" w:sz="0" w:space="0" w:color="auto"/>
            <w:bottom w:val="none" w:sz="0" w:space="0" w:color="auto"/>
            <w:right w:val="none" w:sz="0" w:space="0" w:color="auto"/>
          </w:divBdr>
        </w:div>
        <w:div w:id="689573113">
          <w:marLeft w:val="0"/>
          <w:marRight w:val="0"/>
          <w:marTop w:val="0"/>
          <w:marBottom w:val="0"/>
          <w:divBdr>
            <w:top w:val="none" w:sz="0" w:space="0" w:color="auto"/>
            <w:left w:val="none" w:sz="0" w:space="0" w:color="auto"/>
            <w:bottom w:val="none" w:sz="0" w:space="0" w:color="auto"/>
            <w:right w:val="none" w:sz="0" w:space="0" w:color="auto"/>
          </w:divBdr>
        </w:div>
        <w:div w:id="756945176">
          <w:marLeft w:val="0"/>
          <w:marRight w:val="0"/>
          <w:marTop w:val="0"/>
          <w:marBottom w:val="0"/>
          <w:divBdr>
            <w:top w:val="none" w:sz="0" w:space="0" w:color="auto"/>
            <w:left w:val="none" w:sz="0" w:space="0" w:color="auto"/>
            <w:bottom w:val="none" w:sz="0" w:space="0" w:color="auto"/>
            <w:right w:val="none" w:sz="0" w:space="0" w:color="auto"/>
          </w:divBdr>
        </w:div>
        <w:div w:id="1281299171">
          <w:marLeft w:val="0"/>
          <w:marRight w:val="0"/>
          <w:marTop w:val="0"/>
          <w:marBottom w:val="0"/>
          <w:divBdr>
            <w:top w:val="none" w:sz="0" w:space="0" w:color="auto"/>
            <w:left w:val="none" w:sz="0" w:space="0" w:color="auto"/>
            <w:bottom w:val="none" w:sz="0" w:space="0" w:color="auto"/>
            <w:right w:val="none" w:sz="0" w:space="0" w:color="auto"/>
          </w:divBdr>
        </w:div>
        <w:div w:id="1516845521">
          <w:marLeft w:val="0"/>
          <w:marRight w:val="0"/>
          <w:marTop w:val="0"/>
          <w:marBottom w:val="0"/>
          <w:divBdr>
            <w:top w:val="none" w:sz="0" w:space="0" w:color="auto"/>
            <w:left w:val="none" w:sz="0" w:space="0" w:color="auto"/>
            <w:bottom w:val="none" w:sz="0" w:space="0" w:color="auto"/>
            <w:right w:val="none" w:sz="0" w:space="0" w:color="auto"/>
          </w:divBdr>
        </w:div>
        <w:div w:id="1562057484">
          <w:marLeft w:val="0"/>
          <w:marRight w:val="0"/>
          <w:marTop w:val="0"/>
          <w:marBottom w:val="0"/>
          <w:divBdr>
            <w:top w:val="none" w:sz="0" w:space="0" w:color="auto"/>
            <w:left w:val="none" w:sz="0" w:space="0" w:color="auto"/>
            <w:bottom w:val="none" w:sz="0" w:space="0" w:color="auto"/>
            <w:right w:val="none" w:sz="0" w:space="0" w:color="auto"/>
          </w:divBdr>
        </w:div>
        <w:div w:id="1766196064">
          <w:marLeft w:val="0"/>
          <w:marRight w:val="0"/>
          <w:marTop w:val="0"/>
          <w:marBottom w:val="0"/>
          <w:divBdr>
            <w:top w:val="none" w:sz="0" w:space="0" w:color="auto"/>
            <w:left w:val="none" w:sz="0" w:space="0" w:color="auto"/>
            <w:bottom w:val="none" w:sz="0" w:space="0" w:color="auto"/>
            <w:right w:val="none" w:sz="0" w:space="0" w:color="auto"/>
          </w:divBdr>
        </w:div>
        <w:div w:id="1808888802">
          <w:marLeft w:val="0"/>
          <w:marRight w:val="0"/>
          <w:marTop w:val="0"/>
          <w:marBottom w:val="0"/>
          <w:divBdr>
            <w:top w:val="none" w:sz="0" w:space="0" w:color="auto"/>
            <w:left w:val="none" w:sz="0" w:space="0" w:color="auto"/>
            <w:bottom w:val="none" w:sz="0" w:space="0" w:color="auto"/>
            <w:right w:val="none" w:sz="0" w:space="0" w:color="auto"/>
          </w:divBdr>
        </w:div>
        <w:div w:id="1849632370">
          <w:marLeft w:val="0"/>
          <w:marRight w:val="0"/>
          <w:marTop w:val="0"/>
          <w:marBottom w:val="0"/>
          <w:divBdr>
            <w:top w:val="none" w:sz="0" w:space="0" w:color="auto"/>
            <w:left w:val="none" w:sz="0" w:space="0" w:color="auto"/>
            <w:bottom w:val="none" w:sz="0" w:space="0" w:color="auto"/>
            <w:right w:val="none" w:sz="0" w:space="0" w:color="auto"/>
          </w:divBdr>
        </w:div>
        <w:div w:id="2065372292">
          <w:marLeft w:val="0"/>
          <w:marRight w:val="0"/>
          <w:marTop w:val="0"/>
          <w:marBottom w:val="0"/>
          <w:divBdr>
            <w:top w:val="none" w:sz="0" w:space="0" w:color="auto"/>
            <w:left w:val="none" w:sz="0" w:space="0" w:color="auto"/>
            <w:bottom w:val="none" w:sz="0" w:space="0" w:color="auto"/>
            <w:right w:val="none" w:sz="0" w:space="0" w:color="auto"/>
          </w:divBdr>
        </w:div>
        <w:div w:id="2070691122">
          <w:marLeft w:val="0"/>
          <w:marRight w:val="0"/>
          <w:marTop w:val="0"/>
          <w:marBottom w:val="0"/>
          <w:divBdr>
            <w:top w:val="none" w:sz="0" w:space="0" w:color="auto"/>
            <w:left w:val="none" w:sz="0" w:space="0" w:color="auto"/>
            <w:bottom w:val="none" w:sz="0" w:space="0" w:color="auto"/>
            <w:right w:val="none" w:sz="0" w:space="0" w:color="auto"/>
          </w:divBdr>
        </w:div>
      </w:divsChild>
    </w:div>
    <w:div w:id="637801533">
      <w:bodyDiv w:val="1"/>
      <w:marLeft w:val="0"/>
      <w:marRight w:val="0"/>
      <w:marTop w:val="0"/>
      <w:marBottom w:val="0"/>
      <w:divBdr>
        <w:top w:val="none" w:sz="0" w:space="0" w:color="auto"/>
        <w:left w:val="none" w:sz="0" w:space="0" w:color="auto"/>
        <w:bottom w:val="none" w:sz="0" w:space="0" w:color="auto"/>
        <w:right w:val="none" w:sz="0" w:space="0" w:color="auto"/>
      </w:divBdr>
    </w:div>
    <w:div w:id="641278324">
      <w:bodyDiv w:val="1"/>
      <w:marLeft w:val="0"/>
      <w:marRight w:val="0"/>
      <w:marTop w:val="0"/>
      <w:marBottom w:val="0"/>
      <w:divBdr>
        <w:top w:val="none" w:sz="0" w:space="0" w:color="auto"/>
        <w:left w:val="none" w:sz="0" w:space="0" w:color="auto"/>
        <w:bottom w:val="none" w:sz="0" w:space="0" w:color="auto"/>
        <w:right w:val="none" w:sz="0" w:space="0" w:color="auto"/>
      </w:divBdr>
      <w:divsChild>
        <w:div w:id="360252691">
          <w:marLeft w:val="0"/>
          <w:marRight w:val="0"/>
          <w:marTop w:val="0"/>
          <w:marBottom w:val="0"/>
          <w:divBdr>
            <w:top w:val="none" w:sz="0" w:space="0" w:color="auto"/>
            <w:left w:val="none" w:sz="0" w:space="0" w:color="auto"/>
            <w:bottom w:val="none" w:sz="0" w:space="0" w:color="auto"/>
            <w:right w:val="none" w:sz="0" w:space="0" w:color="auto"/>
          </w:divBdr>
        </w:div>
      </w:divsChild>
    </w:div>
    <w:div w:id="834609486">
      <w:bodyDiv w:val="1"/>
      <w:marLeft w:val="0"/>
      <w:marRight w:val="0"/>
      <w:marTop w:val="0"/>
      <w:marBottom w:val="0"/>
      <w:divBdr>
        <w:top w:val="none" w:sz="0" w:space="0" w:color="auto"/>
        <w:left w:val="none" w:sz="0" w:space="0" w:color="auto"/>
        <w:bottom w:val="none" w:sz="0" w:space="0" w:color="auto"/>
        <w:right w:val="none" w:sz="0" w:space="0" w:color="auto"/>
      </w:divBdr>
    </w:div>
    <w:div w:id="1000159303">
      <w:bodyDiv w:val="1"/>
      <w:marLeft w:val="0"/>
      <w:marRight w:val="0"/>
      <w:marTop w:val="0"/>
      <w:marBottom w:val="0"/>
      <w:divBdr>
        <w:top w:val="none" w:sz="0" w:space="0" w:color="auto"/>
        <w:left w:val="none" w:sz="0" w:space="0" w:color="auto"/>
        <w:bottom w:val="none" w:sz="0" w:space="0" w:color="auto"/>
        <w:right w:val="none" w:sz="0" w:space="0" w:color="auto"/>
      </w:divBdr>
    </w:div>
    <w:div w:id="1042902759">
      <w:bodyDiv w:val="1"/>
      <w:marLeft w:val="0"/>
      <w:marRight w:val="0"/>
      <w:marTop w:val="0"/>
      <w:marBottom w:val="0"/>
      <w:divBdr>
        <w:top w:val="none" w:sz="0" w:space="0" w:color="auto"/>
        <w:left w:val="none" w:sz="0" w:space="0" w:color="auto"/>
        <w:bottom w:val="none" w:sz="0" w:space="0" w:color="auto"/>
        <w:right w:val="none" w:sz="0" w:space="0" w:color="auto"/>
      </w:divBdr>
    </w:div>
    <w:div w:id="1153986439">
      <w:bodyDiv w:val="1"/>
      <w:marLeft w:val="0"/>
      <w:marRight w:val="0"/>
      <w:marTop w:val="0"/>
      <w:marBottom w:val="0"/>
      <w:divBdr>
        <w:top w:val="none" w:sz="0" w:space="0" w:color="auto"/>
        <w:left w:val="none" w:sz="0" w:space="0" w:color="auto"/>
        <w:bottom w:val="none" w:sz="0" w:space="0" w:color="auto"/>
        <w:right w:val="none" w:sz="0" w:space="0" w:color="auto"/>
      </w:divBdr>
      <w:divsChild>
        <w:div w:id="31615208">
          <w:marLeft w:val="0"/>
          <w:marRight w:val="0"/>
          <w:marTop w:val="0"/>
          <w:marBottom w:val="0"/>
          <w:divBdr>
            <w:top w:val="none" w:sz="0" w:space="0" w:color="auto"/>
            <w:left w:val="none" w:sz="0" w:space="0" w:color="auto"/>
            <w:bottom w:val="none" w:sz="0" w:space="0" w:color="auto"/>
            <w:right w:val="none" w:sz="0" w:space="0" w:color="auto"/>
          </w:divBdr>
        </w:div>
        <w:div w:id="668295401">
          <w:marLeft w:val="0"/>
          <w:marRight w:val="0"/>
          <w:marTop w:val="0"/>
          <w:marBottom w:val="0"/>
          <w:divBdr>
            <w:top w:val="none" w:sz="0" w:space="0" w:color="auto"/>
            <w:left w:val="none" w:sz="0" w:space="0" w:color="auto"/>
            <w:bottom w:val="none" w:sz="0" w:space="0" w:color="auto"/>
            <w:right w:val="none" w:sz="0" w:space="0" w:color="auto"/>
          </w:divBdr>
        </w:div>
        <w:div w:id="838542067">
          <w:marLeft w:val="0"/>
          <w:marRight w:val="0"/>
          <w:marTop w:val="0"/>
          <w:marBottom w:val="0"/>
          <w:divBdr>
            <w:top w:val="none" w:sz="0" w:space="0" w:color="auto"/>
            <w:left w:val="none" w:sz="0" w:space="0" w:color="auto"/>
            <w:bottom w:val="none" w:sz="0" w:space="0" w:color="auto"/>
            <w:right w:val="none" w:sz="0" w:space="0" w:color="auto"/>
          </w:divBdr>
        </w:div>
        <w:div w:id="939488995">
          <w:marLeft w:val="0"/>
          <w:marRight w:val="0"/>
          <w:marTop w:val="0"/>
          <w:marBottom w:val="0"/>
          <w:divBdr>
            <w:top w:val="none" w:sz="0" w:space="0" w:color="auto"/>
            <w:left w:val="none" w:sz="0" w:space="0" w:color="auto"/>
            <w:bottom w:val="none" w:sz="0" w:space="0" w:color="auto"/>
            <w:right w:val="none" w:sz="0" w:space="0" w:color="auto"/>
          </w:divBdr>
        </w:div>
        <w:div w:id="1130829086">
          <w:marLeft w:val="0"/>
          <w:marRight w:val="0"/>
          <w:marTop w:val="0"/>
          <w:marBottom w:val="0"/>
          <w:divBdr>
            <w:top w:val="none" w:sz="0" w:space="0" w:color="auto"/>
            <w:left w:val="none" w:sz="0" w:space="0" w:color="auto"/>
            <w:bottom w:val="none" w:sz="0" w:space="0" w:color="auto"/>
            <w:right w:val="none" w:sz="0" w:space="0" w:color="auto"/>
          </w:divBdr>
        </w:div>
        <w:div w:id="1497498516">
          <w:marLeft w:val="0"/>
          <w:marRight w:val="0"/>
          <w:marTop w:val="0"/>
          <w:marBottom w:val="0"/>
          <w:divBdr>
            <w:top w:val="none" w:sz="0" w:space="0" w:color="auto"/>
            <w:left w:val="none" w:sz="0" w:space="0" w:color="auto"/>
            <w:bottom w:val="none" w:sz="0" w:space="0" w:color="auto"/>
            <w:right w:val="none" w:sz="0" w:space="0" w:color="auto"/>
          </w:divBdr>
        </w:div>
        <w:div w:id="2026403025">
          <w:marLeft w:val="0"/>
          <w:marRight w:val="0"/>
          <w:marTop w:val="0"/>
          <w:marBottom w:val="0"/>
          <w:divBdr>
            <w:top w:val="none" w:sz="0" w:space="0" w:color="auto"/>
            <w:left w:val="none" w:sz="0" w:space="0" w:color="auto"/>
            <w:bottom w:val="none" w:sz="0" w:space="0" w:color="auto"/>
            <w:right w:val="none" w:sz="0" w:space="0" w:color="auto"/>
          </w:divBdr>
        </w:div>
      </w:divsChild>
    </w:div>
    <w:div w:id="1168406328">
      <w:bodyDiv w:val="1"/>
      <w:marLeft w:val="0"/>
      <w:marRight w:val="0"/>
      <w:marTop w:val="0"/>
      <w:marBottom w:val="0"/>
      <w:divBdr>
        <w:top w:val="none" w:sz="0" w:space="0" w:color="auto"/>
        <w:left w:val="none" w:sz="0" w:space="0" w:color="auto"/>
        <w:bottom w:val="none" w:sz="0" w:space="0" w:color="auto"/>
        <w:right w:val="none" w:sz="0" w:space="0" w:color="auto"/>
      </w:divBdr>
      <w:divsChild>
        <w:div w:id="250239419">
          <w:marLeft w:val="0"/>
          <w:marRight w:val="0"/>
          <w:marTop w:val="0"/>
          <w:marBottom w:val="0"/>
          <w:divBdr>
            <w:top w:val="none" w:sz="0" w:space="0" w:color="auto"/>
            <w:left w:val="none" w:sz="0" w:space="0" w:color="auto"/>
            <w:bottom w:val="none" w:sz="0" w:space="0" w:color="auto"/>
            <w:right w:val="none" w:sz="0" w:space="0" w:color="auto"/>
          </w:divBdr>
        </w:div>
        <w:div w:id="274018112">
          <w:marLeft w:val="0"/>
          <w:marRight w:val="0"/>
          <w:marTop w:val="0"/>
          <w:marBottom w:val="0"/>
          <w:divBdr>
            <w:top w:val="none" w:sz="0" w:space="0" w:color="auto"/>
            <w:left w:val="none" w:sz="0" w:space="0" w:color="auto"/>
            <w:bottom w:val="none" w:sz="0" w:space="0" w:color="auto"/>
            <w:right w:val="none" w:sz="0" w:space="0" w:color="auto"/>
          </w:divBdr>
        </w:div>
        <w:div w:id="424738966">
          <w:marLeft w:val="0"/>
          <w:marRight w:val="0"/>
          <w:marTop w:val="0"/>
          <w:marBottom w:val="0"/>
          <w:divBdr>
            <w:top w:val="none" w:sz="0" w:space="0" w:color="auto"/>
            <w:left w:val="none" w:sz="0" w:space="0" w:color="auto"/>
            <w:bottom w:val="none" w:sz="0" w:space="0" w:color="auto"/>
            <w:right w:val="none" w:sz="0" w:space="0" w:color="auto"/>
          </w:divBdr>
        </w:div>
        <w:div w:id="926117537">
          <w:marLeft w:val="0"/>
          <w:marRight w:val="0"/>
          <w:marTop w:val="0"/>
          <w:marBottom w:val="0"/>
          <w:divBdr>
            <w:top w:val="none" w:sz="0" w:space="0" w:color="auto"/>
            <w:left w:val="none" w:sz="0" w:space="0" w:color="auto"/>
            <w:bottom w:val="none" w:sz="0" w:space="0" w:color="auto"/>
            <w:right w:val="none" w:sz="0" w:space="0" w:color="auto"/>
          </w:divBdr>
        </w:div>
        <w:div w:id="1387148797">
          <w:marLeft w:val="0"/>
          <w:marRight w:val="0"/>
          <w:marTop w:val="0"/>
          <w:marBottom w:val="0"/>
          <w:divBdr>
            <w:top w:val="none" w:sz="0" w:space="0" w:color="auto"/>
            <w:left w:val="none" w:sz="0" w:space="0" w:color="auto"/>
            <w:bottom w:val="none" w:sz="0" w:space="0" w:color="auto"/>
            <w:right w:val="none" w:sz="0" w:space="0" w:color="auto"/>
          </w:divBdr>
        </w:div>
      </w:divsChild>
    </w:div>
    <w:div w:id="1247572873">
      <w:bodyDiv w:val="1"/>
      <w:marLeft w:val="0"/>
      <w:marRight w:val="0"/>
      <w:marTop w:val="0"/>
      <w:marBottom w:val="0"/>
      <w:divBdr>
        <w:top w:val="none" w:sz="0" w:space="0" w:color="auto"/>
        <w:left w:val="none" w:sz="0" w:space="0" w:color="auto"/>
        <w:bottom w:val="none" w:sz="0" w:space="0" w:color="auto"/>
        <w:right w:val="none" w:sz="0" w:space="0" w:color="auto"/>
      </w:divBdr>
      <w:divsChild>
        <w:div w:id="101923471">
          <w:marLeft w:val="0"/>
          <w:marRight w:val="0"/>
          <w:marTop w:val="0"/>
          <w:marBottom w:val="0"/>
          <w:divBdr>
            <w:top w:val="none" w:sz="0" w:space="0" w:color="auto"/>
            <w:left w:val="none" w:sz="0" w:space="0" w:color="auto"/>
            <w:bottom w:val="none" w:sz="0" w:space="0" w:color="auto"/>
            <w:right w:val="none" w:sz="0" w:space="0" w:color="auto"/>
          </w:divBdr>
        </w:div>
        <w:div w:id="110635167">
          <w:marLeft w:val="0"/>
          <w:marRight w:val="0"/>
          <w:marTop w:val="0"/>
          <w:marBottom w:val="0"/>
          <w:divBdr>
            <w:top w:val="none" w:sz="0" w:space="0" w:color="auto"/>
            <w:left w:val="none" w:sz="0" w:space="0" w:color="auto"/>
            <w:bottom w:val="none" w:sz="0" w:space="0" w:color="auto"/>
            <w:right w:val="none" w:sz="0" w:space="0" w:color="auto"/>
          </w:divBdr>
        </w:div>
        <w:div w:id="285621706">
          <w:marLeft w:val="0"/>
          <w:marRight w:val="0"/>
          <w:marTop w:val="0"/>
          <w:marBottom w:val="0"/>
          <w:divBdr>
            <w:top w:val="none" w:sz="0" w:space="0" w:color="auto"/>
            <w:left w:val="none" w:sz="0" w:space="0" w:color="auto"/>
            <w:bottom w:val="none" w:sz="0" w:space="0" w:color="auto"/>
            <w:right w:val="none" w:sz="0" w:space="0" w:color="auto"/>
          </w:divBdr>
        </w:div>
        <w:div w:id="305626448">
          <w:marLeft w:val="0"/>
          <w:marRight w:val="0"/>
          <w:marTop w:val="0"/>
          <w:marBottom w:val="0"/>
          <w:divBdr>
            <w:top w:val="none" w:sz="0" w:space="0" w:color="auto"/>
            <w:left w:val="none" w:sz="0" w:space="0" w:color="auto"/>
            <w:bottom w:val="none" w:sz="0" w:space="0" w:color="auto"/>
            <w:right w:val="none" w:sz="0" w:space="0" w:color="auto"/>
          </w:divBdr>
        </w:div>
        <w:div w:id="497311918">
          <w:marLeft w:val="0"/>
          <w:marRight w:val="0"/>
          <w:marTop w:val="0"/>
          <w:marBottom w:val="0"/>
          <w:divBdr>
            <w:top w:val="none" w:sz="0" w:space="0" w:color="auto"/>
            <w:left w:val="none" w:sz="0" w:space="0" w:color="auto"/>
            <w:bottom w:val="none" w:sz="0" w:space="0" w:color="auto"/>
            <w:right w:val="none" w:sz="0" w:space="0" w:color="auto"/>
          </w:divBdr>
        </w:div>
        <w:div w:id="595942436">
          <w:marLeft w:val="0"/>
          <w:marRight w:val="0"/>
          <w:marTop w:val="0"/>
          <w:marBottom w:val="0"/>
          <w:divBdr>
            <w:top w:val="none" w:sz="0" w:space="0" w:color="auto"/>
            <w:left w:val="none" w:sz="0" w:space="0" w:color="auto"/>
            <w:bottom w:val="none" w:sz="0" w:space="0" w:color="auto"/>
            <w:right w:val="none" w:sz="0" w:space="0" w:color="auto"/>
          </w:divBdr>
        </w:div>
        <w:div w:id="630940709">
          <w:marLeft w:val="0"/>
          <w:marRight w:val="0"/>
          <w:marTop w:val="0"/>
          <w:marBottom w:val="0"/>
          <w:divBdr>
            <w:top w:val="none" w:sz="0" w:space="0" w:color="auto"/>
            <w:left w:val="none" w:sz="0" w:space="0" w:color="auto"/>
            <w:bottom w:val="none" w:sz="0" w:space="0" w:color="auto"/>
            <w:right w:val="none" w:sz="0" w:space="0" w:color="auto"/>
          </w:divBdr>
        </w:div>
        <w:div w:id="716196642">
          <w:marLeft w:val="0"/>
          <w:marRight w:val="0"/>
          <w:marTop w:val="0"/>
          <w:marBottom w:val="0"/>
          <w:divBdr>
            <w:top w:val="none" w:sz="0" w:space="0" w:color="auto"/>
            <w:left w:val="none" w:sz="0" w:space="0" w:color="auto"/>
            <w:bottom w:val="none" w:sz="0" w:space="0" w:color="auto"/>
            <w:right w:val="none" w:sz="0" w:space="0" w:color="auto"/>
          </w:divBdr>
        </w:div>
        <w:div w:id="763768762">
          <w:marLeft w:val="0"/>
          <w:marRight w:val="0"/>
          <w:marTop w:val="0"/>
          <w:marBottom w:val="0"/>
          <w:divBdr>
            <w:top w:val="none" w:sz="0" w:space="0" w:color="auto"/>
            <w:left w:val="none" w:sz="0" w:space="0" w:color="auto"/>
            <w:bottom w:val="none" w:sz="0" w:space="0" w:color="auto"/>
            <w:right w:val="none" w:sz="0" w:space="0" w:color="auto"/>
          </w:divBdr>
        </w:div>
        <w:div w:id="792790236">
          <w:marLeft w:val="0"/>
          <w:marRight w:val="0"/>
          <w:marTop w:val="0"/>
          <w:marBottom w:val="0"/>
          <w:divBdr>
            <w:top w:val="none" w:sz="0" w:space="0" w:color="auto"/>
            <w:left w:val="none" w:sz="0" w:space="0" w:color="auto"/>
            <w:bottom w:val="none" w:sz="0" w:space="0" w:color="auto"/>
            <w:right w:val="none" w:sz="0" w:space="0" w:color="auto"/>
          </w:divBdr>
        </w:div>
        <w:div w:id="862325582">
          <w:marLeft w:val="0"/>
          <w:marRight w:val="0"/>
          <w:marTop w:val="0"/>
          <w:marBottom w:val="0"/>
          <w:divBdr>
            <w:top w:val="none" w:sz="0" w:space="0" w:color="auto"/>
            <w:left w:val="none" w:sz="0" w:space="0" w:color="auto"/>
            <w:bottom w:val="none" w:sz="0" w:space="0" w:color="auto"/>
            <w:right w:val="none" w:sz="0" w:space="0" w:color="auto"/>
          </w:divBdr>
        </w:div>
        <w:div w:id="952055884">
          <w:marLeft w:val="0"/>
          <w:marRight w:val="0"/>
          <w:marTop w:val="0"/>
          <w:marBottom w:val="0"/>
          <w:divBdr>
            <w:top w:val="none" w:sz="0" w:space="0" w:color="auto"/>
            <w:left w:val="none" w:sz="0" w:space="0" w:color="auto"/>
            <w:bottom w:val="none" w:sz="0" w:space="0" w:color="auto"/>
            <w:right w:val="none" w:sz="0" w:space="0" w:color="auto"/>
          </w:divBdr>
        </w:div>
        <w:div w:id="1138185354">
          <w:marLeft w:val="0"/>
          <w:marRight w:val="0"/>
          <w:marTop w:val="0"/>
          <w:marBottom w:val="0"/>
          <w:divBdr>
            <w:top w:val="none" w:sz="0" w:space="0" w:color="auto"/>
            <w:left w:val="none" w:sz="0" w:space="0" w:color="auto"/>
            <w:bottom w:val="none" w:sz="0" w:space="0" w:color="auto"/>
            <w:right w:val="none" w:sz="0" w:space="0" w:color="auto"/>
          </w:divBdr>
        </w:div>
        <w:div w:id="1143084311">
          <w:marLeft w:val="0"/>
          <w:marRight w:val="0"/>
          <w:marTop w:val="0"/>
          <w:marBottom w:val="0"/>
          <w:divBdr>
            <w:top w:val="none" w:sz="0" w:space="0" w:color="auto"/>
            <w:left w:val="none" w:sz="0" w:space="0" w:color="auto"/>
            <w:bottom w:val="none" w:sz="0" w:space="0" w:color="auto"/>
            <w:right w:val="none" w:sz="0" w:space="0" w:color="auto"/>
          </w:divBdr>
        </w:div>
        <w:div w:id="1296636963">
          <w:marLeft w:val="0"/>
          <w:marRight w:val="0"/>
          <w:marTop w:val="0"/>
          <w:marBottom w:val="0"/>
          <w:divBdr>
            <w:top w:val="none" w:sz="0" w:space="0" w:color="auto"/>
            <w:left w:val="none" w:sz="0" w:space="0" w:color="auto"/>
            <w:bottom w:val="none" w:sz="0" w:space="0" w:color="auto"/>
            <w:right w:val="none" w:sz="0" w:space="0" w:color="auto"/>
          </w:divBdr>
        </w:div>
        <w:div w:id="1318651873">
          <w:marLeft w:val="0"/>
          <w:marRight w:val="0"/>
          <w:marTop w:val="0"/>
          <w:marBottom w:val="0"/>
          <w:divBdr>
            <w:top w:val="none" w:sz="0" w:space="0" w:color="auto"/>
            <w:left w:val="none" w:sz="0" w:space="0" w:color="auto"/>
            <w:bottom w:val="none" w:sz="0" w:space="0" w:color="auto"/>
            <w:right w:val="none" w:sz="0" w:space="0" w:color="auto"/>
          </w:divBdr>
        </w:div>
        <w:div w:id="1471249636">
          <w:marLeft w:val="0"/>
          <w:marRight w:val="0"/>
          <w:marTop w:val="0"/>
          <w:marBottom w:val="0"/>
          <w:divBdr>
            <w:top w:val="none" w:sz="0" w:space="0" w:color="auto"/>
            <w:left w:val="none" w:sz="0" w:space="0" w:color="auto"/>
            <w:bottom w:val="none" w:sz="0" w:space="0" w:color="auto"/>
            <w:right w:val="none" w:sz="0" w:space="0" w:color="auto"/>
          </w:divBdr>
        </w:div>
        <w:div w:id="1527332181">
          <w:marLeft w:val="0"/>
          <w:marRight w:val="0"/>
          <w:marTop w:val="0"/>
          <w:marBottom w:val="0"/>
          <w:divBdr>
            <w:top w:val="none" w:sz="0" w:space="0" w:color="auto"/>
            <w:left w:val="none" w:sz="0" w:space="0" w:color="auto"/>
            <w:bottom w:val="none" w:sz="0" w:space="0" w:color="auto"/>
            <w:right w:val="none" w:sz="0" w:space="0" w:color="auto"/>
          </w:divBdr>
        </w:div>
        <w:div w:id="1554542947">
          <w:marLeft w:val="0"/>
          <w:marRight w:val="0"/>
          <w:marTop w:val="0"/>
          <w:marBottom w:val="0"/>
          <w:divBdr>
            <w:top w:val="none" w:sz="0" w:space="0" w:color="auto"/>
            <w:left w:val="none" w:sz="0" w:space="0" w:color="auto"/>
            <w:bottom w:val="none" w:sz="0" w:space="0" w:color="auto"/>
            <w:right w:val="none" w:sz="0" w:space="0" w:color="auto"/>
          </w:divBdr>
        </w:div>
        <w:div w:id="1719013109">
          <w:marLeft w:val="0"/>
          <w:marRight w:val="0"/>
          <w:marTop w:val="0"/>
          <w:marBottom w:val="0"/>
          <w:divBdr>
            <w:top w:val="none" w:sz="0" w:space="0" w:color="auto"/>
            <w:left w:val="none" w:sz="0" w:space="0" w:color="auto"/>
            <w:bottom w:val="none" w:sz="0" w:space="0" w:color="auto"/>
            <w:right w:val="none" w:sz="0" w:space="0" w:color="auto"/>
          </w:divBdr>
        </w:div>
        <w:div w:id="2087990908">
          <w:marLeft w:val="0"/>
          <w:marRight w:val="0"/>
          <w:marTop w:val="0"/>
          <w:marBottom w:val="0"/>
          <w:divBdr>
            <w:top w:val="none" w:sz="0" w:space="0" w:color="auto"/>
            <w:left w:val="none" w:sz="0" w:space="0" w:color="auto"/>
            <w:bottom w:val="none" w:sz="0" w:space="0" w:color="auto"/>
            <w:right w:val="none" w:sz="0" w:space="0" w:color="auto"/>
          </w:divBdr>
        </w:div>
        <w:div w:id="2124574472">
          <w:marLeft w:val="0"/>
          <w:marRight w:val="0"/>
          <w:marTop w:val="0"/>
          <w:marBottom w:val="0"/>
          <w:divBdr>
            <w:top w:val="none" w:sz="0" w:space="0" w:color="auto"/>
            <w:left w:val="none" w:sz="0" w:space="0" w:color="auto"/>
            <w:bottom w:val="none" w:sz="0" w:space="0" w:color="auto"/>
            <w:right w:val="none" w:sz="0" w:space="0" w:color="auto"/>
          </w:divBdr>
        </w:div>
      </w:divsChild>
    </w:div>
    <w:div w:id="1278368125">
      <w:bodyDiv w:val="1"/>
      <w:marLeft w:val="0"/>
      <w:marRight w:val="0"/>
      <w:marTop w:val="0"/>
      <w:marBottom w:val="0"/>
      <w:divBdr>
        <w:top w:val="none" w:sz="0" w:space="0" w:color="auto"/>
        <w:left w:val="none" w:sz="0" w:space="0" w:color="auto"/>
        <w:bottom w:val="none" w:sz="0" w:space="0" w:color="auto"/>
        <w:right w:val="none" w:sz="0" w:space="0" w:color="auto"/>
      </w:divBdr>
    </w:div>
    <w:div w:id="1591236307">
      <w:bodyDiv w:val="1"/>
      <w:marLeft w:val="0"/>
      <w:marRight w:val="0"/>
      <w:marTop w:val="0"/>
      <w:marBottom w:val="0"/>
      <w:divBdr>
        <w:top w:val="none" w:sz="0" w:space="0" w:color="auto"/>
        <w:left w:val="none" w:sz="0" w:space="0" w:color="auto"/>
        <w:bottom w:val="none" w:sz="0" w:space="0" w:color="auto"/>
        <w:right w:val="none" w:sz="0" w:space="0" w:color="auto"/>
      </w:divBdr>
      <w:divsChild>
        <w:div w:id="336543220">
          <w:marLeft w:val="0"/>
          <w:marRight w:val="0"/>
          <w:marTop w:val="0"/>
          <w:marBottom w:val="0"/>
          <w:divBdr>
            <w:top w:val="none" w:sz="0" w:space="0" w:color="auto"/>
            <w:left w:val="none" w:sz="0" w:space="0" w:color="auto"/>
            <w:bottom w:val="none" w:sz="0" w:space="0" w:color="auto"/>
            <w:right w:val="none" w:sz="0" w:space="0" w:color="auto"/>
          </w:divBdr>
        </w:div>
        <w:div w:id="430518330">
          <w:marLeft w:val="0"/>
          <w:marRight w:val="0"/>
          <w:marTop w:val="0"/>
          <w:marBottom w:val="0"/>
          <w:divBdr>
            <w:top w:val="none" w:sz="0" w:space="0" w:color="auto"/>
            <w:left w:val="none" w:sz="0" w:space="0" w:color="auto"/>
            <w:bottom w:val="none" w:sz="0" w:space="0" w:color="auto"/>
            <w:right w:val="none" w:sz="0" w:space="0" w:color="auto"/>
          </w:divBdr>
        </w:div>
        <w:div w:id="620914858">
          <w:marLeft w:val="0"/>
          <w:marRight w:val="0"/>
          <w:marTop w:val="0"/>
          <w:marBottom w:val="0"/>
          <w:divBdr>
            <w:top w:val="none" w:sz="0" w:space="0" w:color="auto"/>
            <w:left w:val="none" w:sz="0" w:space="0" w:color="auto"/>
            <w:bottom w:val="none" w:sz="0" w:space="0" w:color="auto"/>
            <w:right w:val="none" w:sz="0" w:space="0" w:color="auto"/>
          </w:divBdr>
        </w:div>
        <w:div w:id="857935630">
          <w:marLeft w:val="0"/>
          <w:marRight w:val="0"/>
          <w:marTop w:val="0"/>
          <w:marBottom w:val="0"/>
          <w:divBdr>
            <w:top w:val="none" w:sz="0" w:space="0" w:color="auto"/>
            <w:left w:val="none" w:sz="0" w:space="0" w:color="auto"/>
            <w:bottom w:val="none" w:sz="0" w:space="0" w:color="auto"/>
            <w:right w:val="none" w:sz="0" w:space="0" w:color="auto"/>
          </w:divBdr>
        </w:div>
        <w:div w:id="1518739155">
          <w:marLeft w:val="0"/>
          <w:marRight w:val="0"/>
          <w:marTop w:val="0"/>
          <w:marBottom w:val="0"/>
          <w:divBdr>
            <w:top w:val="none" w:sz="0" w:space="0" w:color="auto"/>
            <w:left w:val="none" w:sz="0" w:space="0" w:color="auto"/>
            <w:bottom w:val="none" w:sz="0" w:space="0" w:color="auto"/>
            <w:right w:val="none" w:sz="0" w:space="0" w:color="auto"/>
          </w:divBdr>
        </w:div>
      </w:divsChild>
    </w:div>
    <w:div w:id="1690719479">
      <w:bodyDiv w:val="1"/>
      <w:marLeft w:val="0"/>
      <w:marRight w:val="0"/>
      <w:marTop w:val="0"/>
      <w:marBottom w:val="0"/>
      <w:divBdr>
        <w:top w:val="none" w:sz="0" w:space="0" w:color="auto"/>
        <w:left w:val="none" w:sz="0" w:space="0" w:color="auto"/>
        <w:bottom w:val="none" w:sz="0" w:space="0" w:color="auto"/>
        <w:right w:val="none" w:sz="0" w:space="0" w:color="auto"/>
      </w:divBdr>
    </w:div>
    <w:div w:id="1753356300">
      <w:bodyDiv w:val="1"/>
      <w:marLeft w:val="0"/>
      <w:marRight w:val="0"/>
      <w:marTop w:val="0"/>
      <w:marBottom w:val="0"/>
      <w:divBdr>
        <w:top w:val="none" w:sz="0" w:space="0" w:color="auto"/>
        <w:left w:val="none" w:sz="0" w:space="0" w:color="auto"/>
        <w:bottom w:val="none" w:sz="0" w:space="0" w:color="auto"/>
        <w:right w:val="none" w:sz="0" w:space="0" w:color="auto"/>
      </w:divBdr>
    </w:div>
    <w:div w:id="1799956322">
      <w:bodyDiv w:val="1"/>
      <w:marLeft w:val="0"/>
      <w:marRight w:val="0"/>
      <w:marTop w:val="0"/>
      <w:marBottom w:val="0"/>
      <w:divBdr>
        <w:top w:val="none" w:sz="0" w:space="0" w:color="auto"/>
        <w:left w:val="none" w:sz="0" w:space="0" w:color="auto"/>
        <w:bottom w:val="none" w:sz="0" w:space="0" w:color="auto"/>
        <w:right w:val="none" w:sz="0" w:space="0" w:color="auto"/>
      </w:divBdr>
      <w:divsChild>
        <w:div w:id="284045588">
          <w:marLeft w:val="0"/>
          <w:marRight w:val="0"/>
          <w:marTop w:val="0"/>
          <w:marBottom w:val="0"/>
          <w:divBdr>
            <w:top w:val="none" w:sz="0" w:space="0" w:color="auto"/>
            <w:left w:val="none" w:sz="0" w:space="0" w:color="auto"/>
            <w:bottom w:val="none" w:sz="0" w:space="0" w:color="auto"/>
            <w:right w:val="none" w:sz="0" w:space="0" w:color="auto"/>
          </w:divBdr>
        </w:div>
      </w:divsChild>
    </w:div>
    <w:div w:id="1898710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ensirion.com/products/catalog/SEK-SEN66" TargetMode="External"/><Relationship Id="rId18" Type="http://schemas.openxmlformats.org/officeDocument/2006/relationships/hyperlink" Target="https://sensirion.com/resource/application_note/reducing_gases" TargetMode="External"/><Relationship Id="rId26" Type="http://schemas.openxmlformats.org/officeDocument/2006/relationships/hyperlink" Target="https://sensirion.com/resource/flyer/iaq/brochure" TargetMode="External"/><Relationship Id="rId3" Type="http://schemas.openxmlformats.org/officeDocument/2006/relationships/customXml" Target="../customXml/item3.xml"/><Relationship Id="rId21" Type="http://schemas.openxmlformats.org/officeDocument/2006/relationships/hyperlink" Target="https://sensirion.com/resource/application_note/voc_index" TargetMode="Externa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sensirion.com/products/catalog/SEN66" TargetMode="External"/><Relationship Id="rId17" Type="http://schemas.openxmlformats.org/officeDocument/2006/relationships/hyperlink" Target="https://sensirion.com/resource/application_note/oxidizing_gases" TargetMode="External"/><Relationship Id="rId25" Type="http://schemas.openxmlformats.org/officeDocument/2006/relationships/hyperlink" Target="https://sensirion.com/resource/flyer-pm"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sensirion.com/resource/application_note/output_mox_sensor" TargetMode="External"/><Relationship Id="rId20" Type="http://schemas.openxmlformats.org/officeDocument/2006/relationships/hyperlink" Target="https://sensirion.com/resource/application_note/nox_index"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sensirion.com/resource/certificate/pm/reach_rohs" TargetMode="External"/><Relationship Id="rId32"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s://sensirion.com/resource/application_note/voc_nox_sensor_integration" TargetMode="External"/><Relationship Id="rId23" Type="http://schemas.openxmlformats.org/officeDocument/2006/relationships/hyperlink" Target="https://sensirion.com/resource/application_note/pm/sensor_specification" TargetMode="External"/><Relationship Id="rId28" Type="http://schemas.openxmlformats.org/officeDocument/2006/relationships/hyperlink" Target="https://brand.sensirion.com/share/4BDokbi7iPGqTqSwMEGY" TargetMode="External"/><Relationship Id="rId10" Type="http://schemas.openxmlformats.org/officeDocument/2006/relationships/endnotes" Target="endnotes.xml"/><Relationship Id="rId19" Type="http://schemas.openxmlformats.org/officeDocument/2006/relationships/hyperlink" Target="https://sensirion.com/resource/application_note/mox_sensor" TargetMode="External"/><Relationship Id="rId31"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sensirion.com/resource/datasheet/SEN6x-distribution" TargetMode="External"/><Relationship Id="rId22" Type="http://schemas.openxmlformats.org/officeDocument/2006/relationships/hyperlink" Target="https://sensirion.com/resource/application_note/compliance_VOC_sensors_building_standards" TargetMode="External"/><Relationship Id="rId27" Type="http://schemas.openxmlformats.org/officeDocument/2006/relationships/hyperlink" Target="https://brand.sensirion.com/share/BVTvFJD67Lu7vPxvQW51" TargetMode="External"/><Relationship Id="rId30" Type="http://schemas.openxmlformats.org/officeDocument/2006/relationships/footer" Target="footer1.xml"/><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3.wmf"/></Relationships>
</file>

<file path=word/theme/theme1.xml><?xml version="1.0" encoding="utf-8"?>
<a:theme xmlns:a="http://schemas.openxmlformats.org/drawingml/2006/main" name="Sensirion">
  <a:themeElements>
    <a:clrScheme name="Sensirion Colors">
      <a:dk1>
        <a:srgbClr val="000000"/>
      </a:dk1>
      <a:lt1>
        <a:srgbClr val="FFFFFF"/>
      </a:lt1>
      <a:dk2>
        <a:srgbClr val="616161"/>
      </a:dk2>
      <a:lt2>
        <a:srgbClr val="BDBDBD"/>
      </a:lt2>
      <a:accent1>
        <a:srgbClr val="66CC33"/>
      </a:accent1>
      <a:accent2>
        <a:srgbClr val="A3E085"/>
      </a:accent2>
      <a:accent3>
        <a:srgbClr val="C2EBAD"/>
      </a:accent3>
      <a:accent4>
        <a:srgbClr val="024430"/>
      </a:accent4>
      <a:accent5>
        <a:srgbClr val="004494"/>
      </a:accent5>
      <a:accent6>
        <a:srgbClr val="660099"/>
      </a:accent6>
      <a:hlink>
        <a:srgbClr val="000000"/>
      </a:hlink>
      <a:folHlink>
        <a:srgbClr val="000000"/>
      </a:folHlink>
    </a:clrScheme>
    <a:fontScheme name="Sensirion Fonts">
      <a:majorFont>
        <a:latin typeface="Segoe UI Semibold"/>
        <a:ea typeface=""/>
        <a:cs typeface=""/>
      </a:majorFont>
      <a:minorFont>
        <a:latin typeface="Segoe U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raClrScheme>
      <a:clrScheme name="Sensirion">
        <a:dk1>
          <a:srgbClr val="000000"/>
        </a:dk1>
        <a:lt1>
          <a:srgbClr val="FFFFFF"/>
        </a:lt1>
        <a:dk2>
          <a:srgbClr val="616161"/>
        </a:dk2>
        <a:lt2>
          <a:srgbClr val="BDBDBD"/>
        </a:lt2>
        <a:accent1>
          <a:srgbClr val="66CC33"/>
        </a:accent1>
        <a:accent2>
          <a:srgbClr val="A3E085"/>
        </a:accent2>
        <a:accent3>
          <a:srgbClr val="C2EBAD"/>
        </a:accent3>
        <a:accent4>
          <a:srgbClr val="024430"/>
        </a:accent4>
        <a:accent5>
          <a:srgbClr val="004494"/>
        </a:accent5>
        <a:accent6>
          <a:srgbClr val="660099"/>
        </a:accent6>
        <a:hlink>
          <a:srgbClr val="000000"/>
        </a:hlink>
        <a:folHlink>
          <a:srgbClr val="000000"/>
        </a:folHlink>
      </a:clrScheme>
      <a:clrMap bg1="lt1" tx1="dk1" bg2="lt2" tx2="dk2" accent1="accent1" accent2="accent2" accent3="accent3" accent4="accent4" accent5="accent5" accent6="accent6" hlink="hlink" folHlink="folHlink"/>
    </a:extraClrScheme>
  </a:extraClrSchemeLst>
  <a:custClrLst>
    <a:custClr name="Sensirion Green 100%">
      <a:srgbClr val="66CC33"/>
    </a:custClr>
    <a:custClr name="Sensirion Green 60%">
      <a:srgbClr val="A3E085"/>
    </a:custClr>
    <a:custClr name="Sensirion Green 40%">
      <a:srgbClr val="C2EBAD"/>
    </a:custClr>
    <a:custClr name="Sensirion Green 20%">
      <a:srgbClr val="E0F5D6"/>
    </a:custClr>
    <a:custClr name="Weiss">
      <a:srgbClr val="FFFFFF"/>
    </a:custClr>
    <a:custClr name="Weiss">
      <a:srgbClr val="FFFFFF"/>
    </a:custClr>
    <a:custClr name="Weiss">
      <a:srgbClr val="FFFFFF"/>
    </a:custClr>
    <a:custClr name="PCB Green">
      <a:srgbClr val="024430"/>
    </a:custClr>
    <a:custClr name="Cadmium Blue">
      <a:srgbClr val="004494"/>
    </a:custClr>
    <a:custClr name="Solid Purple">
      <a:srgbClr val="660099"/>
    </a:custClr>
    <a:custClr name="Black 100%">
      <a:srgbClr val="000000"/>
    </a:custClr>
    <a:custClr name="Black 60% - Cool Gray 9">
      <a:srgbClr val="616161"/>
    </a:custClr>
    <a:custClr name="Black 30% - Cool Gray 6">
      <a:srgbClr val="BDBDBD"/>
    </a:custClr>
    <a:custClr name="Black 20% - Cool Gray 2">
      <a:srgbClr val="EEEEEE"/>
    </a:custClr>
    <a:custClr name="Weiss">
      <a:srgbClr val="FFFFFF"/>
    </a:custClr>
    <a:custClr name="Weiss">
      <a:srgbClr val="FFFFFF"/>
    </a:custClr>
    <a:custClr name="Weiss">
      <a:srgbClr val="FFFFFF"/>
    </a:custClr>
    <a:custClr name="Weiss">
      <a:srgbClr val="FFFFFF"/>
    </a:custClr>
    <a:custClr name="Weiss">
      <a:srgbClr val="FFFFFF"/>
    </a:custClr>
    <a:custClr name="Weiss">
      <a:srgbClr val="FFFFFF"/>
    </a:custClr>
    <a:custClr name="Black 100%">
      <a:srgbClr val="000000"/>
    </a:custClr>
    <a:custClr name="Black 90%">
      <a:srgbClr val="191919"/>
    </a:custClr>
    <a:custClr name="Black 80%">
      <a:srgbClr val="333333"/>
    </a:custClr>
    <a:custClr name="Black 70%">
      <a:srgbClr val="4D4D4D"/>
    </a:custClr>
    <a:custClr name="Black 60%">
      <a:srgbClr val="666666"/>
    </a:custClr>
    <a:custClr name="Black 50%">
      <a:srgbClr val="808080"/>
    </a:custClr>
    <a:custClr name="Black 40%">
      <a:srgbClr val="999999"/>
    </a:custClr>
    <a:custClr name="Black 30%">
      <a:srgbClr val="B3B3B3"/>
    </a:custClr>
    <a:custClr name="Black 20%">
      <a:srgbClr val="CCCCCC"/>
    </a:custClr>
    <a:custClr name="Black 10%">
      <a:srgbClr val="E6E6E6"/>
    </a:custClr>
  </a:custClrLst>
  <a:extLst>
    <a:ext uri="{05A4C25C-085E-4340-85A3-A5531E510DB2}">
      <thm15:themeFamily xmlns:thm15="http://schemas.microsoft.com/office/thememl/2012/main" name="Sensirion" id="{6777E48B-2A95-4C2F-B6C2-375E2ACD4838}" vid="{71CDBA1E-0F08-484F-815D-DA716DEDBC0C}"/>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0f68658-89f3-43bd-908c-83af97094910">
      <Terms xmlns="http://schemas.microsoft.com/office/infopath/2007/PartnerControls"/>
    </lcf76f155ced4ddcb4097134ff3c332f>
    <TaxCatchAll xmlns="eae097b7-eb62-4cc2-ac8f-1efc9f7ce9a7"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655B1590A5CAC74080F2558C01074340" ma:contentTypeVersion="17" ma:contentTypeDescription="Create a new document." ma:contentTypeScope="" ma:versionID="553bcf39adfb4e1c7df55b91dbc7523d">
  <xsd:schema xmlns:xsd="http://www.w3.org/2001/XMLSchema" xmlns:xs="http://www.w3.org/2001/XMLSchema" xmlns:p="http://schemas.microsoft.com/office/2006/metadata/properties" xmlns:ns2="9b096da1-55ae-40f0-828e-d96caf0055d1" xmlns:ns3="e0f68658-89f3-43bd-908c-83af97094910" xmlns:ns4="eae097b7-eb62-4cc2-ac8f-1efc9f7ce9a7" targetNamespace="http://schemas.microsoft.com/office/2006/metadata/properties" ma:root="true" ma:fieldsID="a293a41e157bdacacf563c7954d83e2d" ns2:_="" ns3:_="" ns4:_="">
    <xsd:import namespace="9b096da1-55ae-40f0-828e-d96caf0055d1"/>
    <xsd:import namespace="e0f68658-89f3-43bd-908c-83af97094910"/>
    <xsd:import namespace="eae097b7-eb62-4cc2-ac8f-1efc9f7ce9a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MediaServiceAutoKeyPoints" minOccurs="0"/>
                <xsd:element ref="ns3:MediaServiceKeyPoints" minOccurs="0"/>
                <xsd:element ref="ns3:lcf76f155ced4ddcb4097134ff3c332f" minOccurs="0"/>
                <xsd:element ref="ns4:TaxCatchAll" minOccurs="0"/>
                <xsd:element ref="ns3:MediaServiceGenerationTime" minOccurs="0"/>
                <xsd:element ref="ns3:MediaServiceEventHashCode" minOccurs="0"/>
                <xsd:element ref="ns3:MediaServiceOCR"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096da1-55ae-40f0-828e-d96caf0055d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0f68658-89f3-43bd-908c-83af9709491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b8de631-2c85-4ba1-af09-54e0ec8ee11a" ma:termSetId="09814cd3-568e-fe90-9814-8d621ff8fb84" ma:anchorId="fba54fb3-c3e1-fe81-a776-ca4b69148c4d" ma:open="true" ma:isKeyword="false">
      <xsd:complexType>
        <xsd:sequence>
          <xsd:element ref="pc:Terms" minOccurs="0" maxOccurs="1"/>
        </xsd:sequence>
      </xsd:complex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ae097b7-eb62-4cc2-ac8f-1efc9f7ce9a7"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912b3eec-6ad8-4f57-bbe1-30e4686fdab1}" ma:internalName="TaxCatchAll" ma:showField="CatchAllData" ma:web="eae097b7-eb62-4cc2-ac8f-1efc9f7ce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6D7CF7A-0851-4313-B2FD-8DB4341E640C}">
  <ds:schemaRefs>
    <ds:schemaRef ds:uri="http://schemas.microsoft.com/office/2006/metadata/properties"/>
    <ds:schemaRef ds:uri="http://schemas.microsoft.com/office/infopath/2007/PartnerControls"/>
    <ds:schemaRef ds:uri="e0f68658-89f3-43bd-908c-83af97094910"/>
    <ds:schemaRef ds:uri="eae097b7-eb62-4cc2-ac8f-1efc9f7ce9a7"/>
  </ds:schemaRefs>
</ds:datastoreItem>
</file>

<file path=customXml/itemProps2.xml><?xml version="1.0" encoding="utf-8"?>
<ds:datastoreItem xmlns:ds="http://schemas.openxmlformats.org/officeDocument/2006/customXml" ds:itemID="{C2C34F52-750A-4809-A62E-4DD5D8B80ADF}">
  <ds:schemaRefs>
    <ds:schemaRef ds:uri="http://schemas.microsoft.com/sharepoint/v3/contenttype/forms"/>
  </ds:schemaRefs>
</ds:datastoreItem>
</file>

<file path=customXml/itemProps3.xml><?xml version="1.0" encoding="utf-8"?>
<ds:datastoreItem xmlns:ds="http://schemas.openxmlformats.org/officeDocument/2006/customXml" ds:itemID="{8823FE86-530B-4FFF-A37E-0E63A620D75E}">
  <ds:schemaRefs>
    <ds:schemaRef ds:uri="http://schemas.openxmlformats.org/officeDocument/2006/bibliography"/>
  </ds:schemaRefs>
</ds:datastoreItem>
</file>

<file path=customXml/itemProps4.xml><?xml version="1.0" encoding="utf-8"?>
<ds:datastoreItem xmlns:ds="http://schemas.openxmlformats.org/officeDocument/2006/customXml" ds:itemID="{C039C2DE-747C-4DC0-8032-118E75C023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096da1-55ae-40f0-828e-d96caf0055d1"/>
    <ds:schemaRef ds:uri="e0f68658-89f3-43bd-908c-83af97094910"/>
    <ds:schemaRef ds:uri="eae097b7-eb62-4cc2-ac8f-1efc9f7ce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670</Words>
  <Characters>3822</Characters>
  <Application>Microsoft Office Word</Application>
  <DocSecurity>4</DocSecurity>
  <Lines>31</Lines>
  <Paragraphs>8</Paragraphs>
  <ScaleCrop>false</ScaleCrop>
  <Company/>
  <LinksUpToDate>false</LinksUpToDate>
  <CharactersWithSpaces>4484</CharactersWithSpaces>
  <SharedDoc>false</SharedDoc>
  <HLinks>
    <vt:vector size="102" baseType="variant">
      <vt:variant>
        <vt:i4>3145852</vt:i4>
      </vt:variant>
      <vt:variant>
        <vt:i4>54</vt:i4>
      </vt:variant>
      <vt:variant>
        <vt:i4>0</vt:i4>
      </vt:variant>
      <vt:variant>
        <vt:i4>5</vt:i4>
      </vt:variant>
      <vt:variant>
        <vt:lpwstr>https://brand.sensirion.com/share/4BDokbi7iPGqTqSwMEGY</vt:lpwstr>
      </vt:variant>
      <vt:variant>
        <vt:lpwstr/>
      </vt:variant>
      <vt:variant>
        <vt:i4>3407921</vt:i4>
      </vt:variant>
      <vt:variant>
        <vt:i4>51</vt:i4>
      </vt:variant>
      <vt:variant>
        <vt:i4>0</vt:i4>
      </vt:variant>
      <vt:variant>
        <vt:i4>5</vt:i4>
      </vt:variant>
      <vt:variant>
        <vt:lpwstr>https://brand.sensirion.com/share/BVTvFJD67Lu7vPxvQW51</vt:lpwstr>
      </vt:variant>
      <vt:variant>
        <vt:lpwstr/>
      </vt:variant>
      <vt:variant>
        <vt:i4>720905</vt:i4>
      </vt:variant>
      <vt:variant>
        <vt:i4>48</vt:i4>
      </vt:variant>
      <vt:variant>
        <vt:i4>0</vt:i4>
      </vt:variant>
      <vt:variant>
        <vt:i4>5</vt:i4>
      </vt:variant>
      <vt:variant>
        <vt:lpwstr>https://sensirion.com/resource/flyer/iaq/brochure</vt:lpwstr>
      </vt:variant>
      <vt:variant>
        <vt:lpwstr/>
      </vt:variant>
      <vt:variant>
        <vt:i4>7602209</vt:i4>
      </vt:variant>
      <vt:variant>
        <vt:i4>45</vt:i4>
      </vt:variant>
      <vt:variant>
        <vt:i4>0</vt:i4>
      </vt:variant>
      <vt:variant>
        <vt:i4>5</vt:i4>
      </vt:variant>
      <vt:variant>
        <vt:lpwstr>https://sensirion.com/resource/flyer-pm</vt:lpwstr>
      </vt:variant>
      <vt:variant>
        <vt:lpwstr/>
      </vt:variant>
      <vt:variant>
        <vt:i4>6684742</vt:i4>
      </vt:variant>
      <vt:variant>
        <vt:i4>42</vt:i4>
      </vt:variant>
      <vt:variant>
        <vt:i4>0</vt:i4>
      </vt:variant>
      <vt:variant>
        <vt:i4>5</vt:i4>
      </vt:variant>
      <vt:variant>
        <vt:lpwstr>https://sensirion.com/resource/certificate/pm/reach_rohs</vt:lpwstr>
      </vt:variant>
      <vt:variant>
        <vt:lpwstr/>
      </vt:variant>
      <vt:variant>
        <vt:i4>983057</vt:i4>
      </vt:variant>
      <vt:variant>
        <vt:i4>39</vt:i4>
      </vt:variant>
      <vt:variant>
        <vt:i4>0</vt:i4>
      </vt:variant>
      <vt:variant>
        <vt:i4>5</vt:i4>
      </vt:variant>
      <vt:variant>
        <vt:lpwstr>https://sensirion.com/resource/application_note/pm/sensor_specification</vt:lpwstr>
      </vt:variant>
      <vt:variant>
        <vt:lpwstr/>
      </vt:variant>
      <vt:variant>
        <vt:i4>6946835</vt:i4>
      </vt:variant>
      <vt:variant>
        <vt:i4>36</vt:i4>
      </vt:variant>
      <vt:variant>
        <vt:i4>0</vt:i4>
      </vt:variant>
      <vt:variant>
        <vt:i4>5</vt:i4>
      </vt:variant>
      <vt:variant>
        <vt:lpwstr>https://sensirion.com/resource/application_note/compliance_VOC_sensors_building_standards</vt:lpwstr>
      </vt:variant>
      <vt:variant>
        <vt:lpwstr/>
      </vt:variant>
      <vt:variant>
        <vt:i4>7929900</vt:i4>
      </vt:variant>
      <vt:variant>
        <vt:i4>33</vt:i4>
      </vt:variant>
      <vt:variant>
        <vt:i4>0</vt:i4>
      </vt:variant>
      <vt:variant>
        <vt:i4>5</vt:i4>
      </vt:variant>
      <vt:variant>
        <vt:lpwstr>https://sensirion.com/resource/application_note/voc_index</vt:lpwstr>
      </vt:variant>
      <vt:variant>
        <vt:lpwstr/>
      </vt:variant>
      <vt:variant>
        <vt:i4>7929903</vt:i4>
      </vt:variant>
      <vt:variant>
        <vt:i4>30</vt:i4>
      </vt:variant>
      <vt:variant>
        <vt:i4>0</vt:i4>
      </vt:variant>
      <vt:variant>
        <vt:i4>5</vt:i4>
      </vt:variant>
      <vt:variant>
        <vt:lpwstr>https://sensirion.com/resource/application_note/nox_index</vt:lpwstr>
      </vt:variant>
      <vt:variant>
        <vt:lpwstr/>
      </vt:variant>
      <vt:variant>
        <vt:i4>1441875</vt:i4>
      </vt:variant>
      <vt:variant>
        <vt:i4>27</vt:i4>
      </vt:variant>
      <vt:variant>
        <vt:i4>0</vt:i4>
      </vt:variant>
      <vt:variant>
        <vt:i4>5</vt:i4>
      </vt:variant>
      <vt:variant>
        <vt:lpwstr>https://sensirion.com/resource/application_note/mox_sensor</vt:lpwstr>
      </vt:variant>
      <vt:variant>
        <vt:lpwstr/>
      </vt:variant>
      <vt:variant>
        <vt:i4>3866740</vt:i4>
      </vt:variant>
      <vt:variant>
        <vt:i4>24</vt:i4>
      </vt:variant>
      <vt:variant>
        <vt:i4>0</vt:i4>
      </vt:variant>
      <vt:variant>
        <vt:i4>5</vt:i4>
      </vt:variant>
      <vt:variant>
        <vt:lpwstr>https://sensirion.com/resource/application_note/reducing_gases</vt:lpwstr>
      </vt:variant>
      <vt:variant>
        <vt:lpwstr/>
      </vt:variant>
      <vt:variant>
        <vt:i4>1114177</vt:i4>
      </vt:variant>
      <vt:variant>
        <vt:i4>21</vt:i4>
      </vt:variant>
      <vt:variant>
        <vt:i4>0</vt:i4>
      </vt:variant>
      <vt:variant>
        <vt:i4>5</vt:i4>
      </vt:variant>
      <vt:variant>
        <vt:lpwstr>https://sensirion.com/resource/application_note/oxidizing_gases</vt:lpwstr>
      </vt:variant>
      <vt:variant>
        <vt:lpwstr/>
      </vt:variant>
      <vt:variant>
        <vt:i4>5505059</vt:i4>
      </vt:variant>
      <vt:variant>
        <vt:i4>18</vt:i4>
      </vt:variant>
      <vt:variant>
        <vt:i4>0</vt:i4>
      </vt:variant>
      <vt:variant>
        <vt:i4>5</vt:i4>
      </vt:variant>
      <vt:variant>
        <vt:lpwstr>https://sensirion.com/resource/application_note/output_mox_sensor</vt:lpwstr>
      </vt:variant>
      <vt:variant>
        <vt:lpwstr/>
      </vt:variant>
      <vt:variant>
        <vt:i4>3801208</vt:i4>
      </vt:variant>
      <vt:variant>
        <vt:i4>15</vt:i4>
      </vt:variant>
      <vt:variant>
        <vt:i4>0</vt:i4>
      </vt:variant>
      <vt:variant>
        <vt:i4>5</vt:i4>
      </vt:variant>
      <vt:variant>
        <vt:lpwstr>https://sensirion.com/resource/application_note/voc_nox_sensor_integration</vt:lpwstr>
      </vt:variant>
      <vt:variant>
        <vt:lpwstr/>
      </vt:variant>
      <vt:variant>
        <vt:i4>6422577</vt:i4>
      </vt:variant>
      <vt:variant>
        <vt:i4>12</vt:i4>
      </vt:variant>
      <vt:variant>
        <vt:i4>0</vt:i4>
      </vt:variant>
      <vt:variant>
        <vt:i4>5</vt:i4>
      </vt:variant>
      <vt:variant>
        <vt:lpwstr>https://sensirion.com/resource/datasheet/SEN6x-distribution</vt:lpwstr>
      </vt:variant>
      <vt:variant>
        <vt:lpwstr/>
      </vt:variant>
      <vt:variant>
        <vt:i4>6094935</vt:i4>
      </vt:variant>
      <vt:variant>
        <vt:i4>9</vt:i4>
      </vt:variant>
      <vt:variant>
        <vt:i4>0</vt:i4>
      </vt:variant>
      <vt:variant>
        <vt:i4>5</vt:i4>
      </vt:variant>
      <vt:variant>
        <vt:lpwstr>https://sensirion.com/products/catalog/SEK-SEN66</vt:lpwstr>
      </vt:variant>
      <vt:variant>
        <vt:lpwstr/>
      </vt:variant>
      <vt:variant>
        <vt:i4>4522015</vt:i4>
      </vt:variant>
      <vt:variant>
        <vt:i4>6</vt:i4>
      </vt:variant>
      <vt:variant>
        <vt:i4>0</vt:i4>
      </vt:variant>
      <vt:variant>
        <vt:i4>5</vt:i4>
      </vt:variant>
      <vt:variant>
        <vt:lpwstr>https://sensirion.com/products/catalog/SEN66</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Word Template</dc:title>
  <dc:subject/>
  <dc:creator>Alina Schuetz</dc:creator>
  <cp:keywords/>
  <dc:description/>
  <cp:lastModifiedBy>Ibrahim Belal</cp:lastModifiedBy>
  <cp:revision>20</cp:revision>
  <cp:lastPrinted>2023-10-09T17:18:00Z</cp:lastPrinted>
  <dcterms:created xsi:type="dcterms:W3CDTF">2024-11-21T01:32:00Z</dcterms:created>
  <dcterms:modified xsi:type="dcterms:W3CDTF">2024-11-21T09:37:00Z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0x010100655B1590A5CAC74080F2558C01074340</vt:lpwstr>
  </property>
  <property fmtid="{D5CDD505-2E9C-101B-9397-08002B2CF9AE}" pid="3" name="MediaServiceImageTags">
    <vt:lpwstr/>
  </property>
</Properties>
</file>